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0DDC" w14:textId="32AD048D" w:rsidR="006B5589" w:rsidRPr="008E2150" w:rsidRDefault="0042503A" w:rsidP="003529AE">
      <w:pPr>
        <w:jc w:val="center"/>
        <w:rPr>
          <w:rFonts w:asciiTheme="majorHAnsi" w:hAnsiTheme="majorHAnsi"/>
          <w:b/>
          <w:sz w:val="28"/>
          <w:szCs w:val="28"/>
          <w:lang w:val="it-IT"/>
        </w:rPr>
      </w:pPr>
      <w:proofErr w:type="spellStart"/>
      <w:r w:rsidRPr="008E2150">
        <w:rPr>
          <w:rFonts w:asciiTheme="majorHAnsi" w:hAnsiTheme="majorHAnsi"/>
          <w:b/>
          <w:sz w:val="28"/>
          <w:szCs w:val="28"/>
          <w:lang w:val="it-IT"/>
        </w:rPr>
        <w:t>Literaturrecherche</w:t>
      </w:r>
      <w:proofErr w:type="spellEnd"/>
      <w:r w:rsidRPr="008E2150">
        <w:rPr>
          <w:rFonts w:asciiTheme="majorHAnsi" w:hAnsiTheme="majorHAnsi"/>
          <w:b/>
          <w:sz w:val="28"/>
          <w:szCs w:val="28"/>
          <w:lang w:val="it-IT"/>
        </w:rPr>
        <w:t xml:space="preserve">: </w:t>
      </w:r>
      <w:proofErr w:type="spellStart"/>
      <w:r w:rsidRPr="008E2150">
        <w:rPr>
          <w:rFonts w:asciiTheme="majorHAnsi" w:hAnsiTheme="majorHAnsi"/>
          <w:b/>
          <w:sz w:val="28"/>
          <w:szCs w:val="28"/>
          <w:lang w:val="it-IT"/>
        </w:rPr>
        <w:t>Übungen</w:t>
      </w:r>
      <w:proofErr w:type="spellEnd"/>
      <w:r w:rsidRPr="008E2150">
        <w:rPr>
          <w:rFonts w:asciiTheme="majorHAnsi" w:hAnsiTheme="majorHAnsi"/>
          <w:b/>
          <w:sz w:val="28"/>
          <w:szCs w:val="28"/>
          <w:lang w:val="it-IT"/>
        </w:rPr>
        <w:t xml:space="preserve"> und </w:t>
      </w:r>
      <w:proofErr w:type="spellStart"/>
      <w:r w:rsidRPr="008E2150">
        <w:rPr>
          <w:rFonts w:asciiTheme="majorHAnsi" w:hAnsiTheme="majorHAnsi"/>
          <w:b/>
          <w:sz w:val="28"/>
          <w:szCs w:val="28"/>
          <w:lang w:val="it-IT"/>
        </w:rPr>
        <w:t>Basiswerke</w:t>
      </w:r>
      <w:proofErr w:type="spellEnd"/>
    </w:p>
    <w:p w14:paraId="21E79195" w14:textId="2C2BBBCF" w:rsidR="006B5589" w:rsidRPr="008E2150" w:rsidRDefault="0042503A" w:rsidP="006B5589">
      <w:pPr>
        <w:rPr>
          <w:rFonts w:asciiTheme="majorHAnsi" w:hAnsiTheme="majorHAnsi"/>
          <w:b/>
          <w:sz w:val="24"/>
          <w:szCs w:val="24"/>
          <w:lang w:val="it-IT"/>
        </w:rPr>
      </w:pPr>
      <w:proofErr w:type="spellStart"/>
      <w:r w:rsidRPr="008E2150">
        <w:rPr>
          <w:rFonts w:asciiTheme="majorHAnsi" w:hAnsiTheme="majorHAnsi"/>
          <w:b/>
          <w:sz w:val="24"/>
          <w:szCs w:val="24"/>
          <w:lang w:val="it-IT"/>
        </w:rPr>
        <w:t>Übungen</w:t>
      </w:r>
      <w:proofErr w:type="spellEnd"/>
    </w:p>
    <w:p w14:paraId="6E5653EA" w14:textId="636A51D4" w:rsidR="00B72C85" w:rsidRDefault="001E2E51">
      <w:pPr>
        <w:rPr>
          <w:rFonts w:asciiTheme="majorHAnsi" w:hAnsiTheme="majorHAnsi"/>
          <w:bCs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1</w:t>
      </w:r>
      <w:r w:rsidR="00B72C85" w:rsidRPr="00C3737D">
        <w:rPr>
          <w:rFonts w:asciiTheme="majorHAnsi" w:hAnsiTheme="majorHAnsi"/>
          <w:b/>
          <w:sz w:val="24"/>
          <w:szCs w:val="24"/>
          <w:lang w:val="it-IT"/>
        </w:rPr>
        <w:t>.</w:t>
      </w:r>
      <w:r w:rsidR="00B72C85">
        <w:rPr>
          <w:rFonts w:asciiTheme="majorHAnsi" w:hAnsiTheme="majorHAnsi"/>
          <w:bCs/>
          <w:sz w:val="24"/>
          <w:szCs w:val="24"/>
          <w:lang w:val="it-IT"/>
        </w:rPr>
        <w:t xml:space="preserve"> Citi il volume con la collocazione </w:t>
      </w:r>
      <w:r w:rsidR="00B72C85" w:rsidRPr="00B72C85">
        <w:rPr>
          <w:rFonts w:asciiTheme="majorHAnsi" w:hAnsiTheme="majorHAnsi"/>
          <w:bCs/>
          <w:sz w:val="24"/>
          <w:szCs w:val="24"/>
          <w:lang w:val="it-IT"/>
        </w:rPr>
        <w:t>17/F/II/0042</w:t>
      </w:r>
      <w:r w:rsidR="00B72C85">
        <w:rPr>
          <w:rFonts w:asciiTheme="majorHAnsi" w:hAnsiTheme="majorHAnsi"/>
          <w:bCs/>
          <w:sz w:val="24"/>
          <w:szCs w:val="24"/>
          <w:lang w:val="it-IT"/>
        </w:rPr>
        <w:t>.</w:t>
      </w:r>
    </w:p>
    <w:p w14:paraId="3E244E0C" w14:textId="190D24DE" w:rsidR="00733FBB" w:rsidRDefault="001E2E51" w:rsidP="00733FBB">
      <w:pPr>
        <w:rPr>
          <w:rFonts w:asciiTheme="majorHAnsi" w:hAnsiTheme="majorHAnsi"/>
          <w:bCs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2</w:t>
      </w:r>
      <w:r w:rsidR="00B72C85" w:rsidRPr="00C3737D">
        <w:rPr>
          <w:rFonts w:asciiTheme="majorHAnsi" w:hAnsiTheme="majorHAnsi"/>
          <w:b/>
          <w:sz w:val="24"/>
          <w:szCs w:val="24"/>
          <w:lang w:val="it-IT"/>
        </w:rPr>
        <w:t>.</w:t>
      </w:r>
      <w:r w:rsidR="00B72C85">
        <w:rPr>
          <w:rFonts w:asciiTheme="majorHAnsi" w:hAnsiTheme="majorHAnsi"/>
          <w:bCs/>
          <w:sz w:val="24"/>
          <w:szCs w:val="24"/>
          <w:lang w:val="it-IT"/>
        </w:rPr>
        <w:t xml:space="preserve"> </w:t>
      </w:r>
      <w:r w:rsidR="00733FBB">
        <w:rPr>
          <w:rFonts w:asciiTheme="majorHAnsi" w:hAnsiTheme="majorHAnsi"/>
          <w:bCs/>
          <w:sz w:val="24"/>
          <w:szCs w:val="24"/>
          <w:lang w:val="it-IT"/>
        </w:rPr>
        <w:t>Cerchi il seguente articolo in biblioteca e faccia una foto della prima pagina:</w:t>
      </w:r>
    </w:p>
    <w:p w14:paraId="52F40BA1" w14:textId="034980BB" w:rsidR="00733FBB" w:rsidRDefault="00733FBB" w:rsidP="00733FBB">
      <w:pPr>
        <w:ind w:left="708"/>
        <w:rPr>
          <w:rFonts w:asciiTheme="majorHAnsi" w:hAnsiTheme="majorHAnsi"/>
          <w:bCs/>
          <w:sz w:val="24"/>
          <w:szCs w:val="24"/>
          <w:lang w:val="it-IT"/>
        </w:rPr>
      </w:pPr>
      <w:r w:rsidRPr="00733FBB">
        <w:rPr>
          <w:rFonts w:asciiTheme="majorHAnsi" w:hAnsiTheme="majorHAnsi"/>
          <w:bCs/>
          <w:smallCaps/>
          <w:sz w:val="24"/>
          <w:szCs w:val="24"/>
          <w:lang w:val="it-IT"/>
        </w:rPr>
        <w:t>Nied Curcio</w:t>
      </w:r>
      <w:r w:rsidRPr="00733FBB">
        <w:rPr>
          <w:rFonts w:asciiTheme="majorHAnsi" w:hAnsiTheme="majorHAnsi"/>
          <w:bCs/>
          <w:sz w:val="24"/>
          <w:szCs w:val="24"/>
          <w:lang w:val="it-IT"/>
        </w:rPr>
        <w:t xml:space="preserve">, Martina Lucia (2002): „La difficoltà della polisemia nell’acquisizione del tedesco come L2”. 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In: </w:t>
      </w:r>
      <w:r w:rsidRPr="00733FBB">
        <w:rPr>
          <w:rFonts w:asciiTheme="majorHAnsi" w:hAnsiTheme="majorHAnsi"/>
          <w:bCs/>
          <w:i/>
          <w:sz w:val="24"/>
          <w:szCs w:val="24"/>
          <w:lang w:val="it-IT"/>
        </w:rPr>
        <w:t>Studi italiani di linguistica teorica e applicata</w:t>
      </w:r>
      <w:r w:rsidRPr="00733FBB">
        <w:rPr>
          <w:rFonts w:asciiTheme="majorHAnsi" w:hAnsiTheme="majorHAnsi"/>
          <w:bCs/>
          <w:sz w:val="24"/>
          <w:szCs w:val="24"/>
          <w:lang w:val="it-IT"/>
        </w:rPr>
        <w:t xml:space="preserve"> 1/31</w:t>
      </w:r>
      <w:r>
        <w:rPr>
          <w:rFonts w:asciiTheme="majorHAnsi" w:hAnsiTheme="majorHAnsi"/>
          <w:bCs/>
          <w:sz w:val="24"/>
          <w:szCs w:val="24"/>
          <w:lang w:val="it-IT"/>
        </w:rPr>
        <w:t>, pp.</w:t>
      </w:r>
      <w:r w:rsidRPr="00733FBB">
        <w:rPr>
          <w:rFonts w:asciiTheme="majorHAnsi" w:hAnsiTheme="majorHAnsi"/>
          <w:bCs/>
          <w:sz w:val="24"/>
          <w:szCs w:val="24"/>
          <w:lang w:val="it-IT"/>
        </w:rPr>
        <w:t xml:space="preserve"> 133–149.</w:t>
      </w:r>
    </w:p>
    <w:p w14:paraId="35DC2E3F" w14:textId="09E43482" w:rsidR="00733FBB" w:rsidRDefault="001E2E51" w:rsidP="00733FBB">
      <w:pPr>
        <w:rPr>
          <w:rFonts w:asciiTheme="majorHAnsi" w:hAnsiTheme="majorHAnsi"/>
          <w:bCs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3</w:t>
      </w:r>
      <w:r w:rsidR="00733FBB" w:rsidRPr="00C3737D">
        <w:rPr>
          <w:rFonts w:asciiTheme="majorHAnsi" w:hAnsiTheme="majorHAnsi"/>
          <w:b/>
          <w:sz w:val="24"/>
          <w:szCs w:val="24"/>
          <w:lang w:val="it-IT"/>
        </w:rPr>
        <w:t>.</w:t>
      </w:r>
      <w:r w:rsidR="00733FBB">
        <w:rPr>
          <w:rFonts w:asciiTheme="majorHAnsi" w:hAnsiTheme="majorHAnsi"/>
          <w:bCs/>
          <w:sz w:val="24"/>
          <w:szCs w:val="24"/>
          <w:lang w:val="it-IT"/>
        </w:rPr>
        <w:t xml:space="preserve"> Cerchi il seguente contributo e </w:t>
      </w:r>
      <w:r w:rsidR="002A5845">
        <w:rPr>
          <w:rFonts w:asciiTheme="majorHAnsi" w:hAnsiTheme="majorHAnsi"/>
          <w:bCs/>
          <w:sz w:val="24"/>
          <w:szCs w:val="24"/>
          <w:lang w:val="it-IT"/>
        </w:rPr>
        <w:t>copi la prima frase del capitolo 1.2 a pagina 100.</w:t>
      </w:r>
    </w:p>
    <w:p w14:paraId="528638BE" w14:textId="5A1F4C01" w:rsidR="002A5845" w:rsidRDefault="002A5845" w:rsidP="002A5845">
      <w:pPr>
        <w:ind w:left="708" w:firstLine="2"/>
        <w:rPr>
          <w:rFonts w:asciiTheme="majorHAnsi" w:hAnsiTheme="majorHAnsi"/>
          <w:bCs/>
          <w:sz w:val="24"/>
          <w:szCs w:val="24"/>
        </w:rPr>
      </w:pPr>
      <w:r w:rsidRPr="002A5845">
        <w:rPr>
          <w:rFonts w:asciiTheme="majorHAnsi" w:hAnsiTheme="majorHAnsi"/>
          <w:bCs/>
          <w:smallCaps/>
          <w:sz w:val="24"/>
          <w:szCs w:val="24"/>
        </w:rPr>
        <w:t>Sattler</w:t>
      </w:r>
      <w:r w:rsidRPr="002A5845">
        <w:rPr>
          <w:rFonts w:asciiTheme="majorHAnsi" w:hAnsiTheme="majorHAnsi"/>
          <w:bCs/>
          <w:sz w:val="24"/>
          <w:szCs w:val="24"/>
        </w:rPr>
        <w:t xml:space="preserve">, Waltraud (2008): „Rund ums </w:t>
      </w:r>
      <w:proofErr w:type="spellStart"/>
      <w:r w:rsidRPr="002A5845">
        <w:rPr>
          <w:rFonts w:asciiTheme="majorHAnsi" w:hAnsiTheme="majorHAnsi"/>
          <w:bCs/>
          <w:sz w:val="24"/>
          <w:szCs w:val="24"/>
        </w:rPr>
        <w:t>Gerund</w:t>
      </w:r>
      <w:proofErr w:type="spellEnd"/>
      <w:r w:rsidRPr="002A5845">
        <w:rPr>
          <w:rFonts w:asciiTheme="majorHAnsi" w:hAnsiTheme="majorHAnsi"/>
          <w:bCs/>
          <w:sz w:val="24"/>
          <w:szCs w:val="24"/>
        </w:rPr>
        <w:t xml:space="preserve">: Das </w:t>
      </w:r>
      <w:proofErr w:type="spellStart"/>
      <w:r w:rsidRPr="002A5845">
        <w:rPr>
          <w:rFonts w:asciiTheme="majorHAnsi" w:hAnsiTheme="majorHAnsi"/>
          <w:bCs/>
          <w:i/>
          <w:iCs/>
          <w:sz w:val="24"/>
          <w:szCs w:val="24"/>
        </w:rPr>
        <w:t>gerundio</w:t>
      </w:r>
      <w:proofErr w:type="spellEnd"/>
      <w:r w:rsidRPr="002A5845">
        <w:rPr>
          <w:rFonts w:asciiTheme="majorHAnsi" w:hAnsiTheme="majorHAnsi"/>
          <w:bCs/>
          <w:sz w:val="24"/>
          <w:szCs w:val="24"/>
        </w:rPr>
        <w:t xml:space="preserve"> und seine Wiedergabe im Deutschen“. In: </w:t>
      </w:r>
      <w:r w:rsidRPr="002A5845">
        <w:rPr>
          <w:rFonts w:asciiTheme="majorHAnsi" w:hAnsiTheme="majorHAnsi"/>
          <w:bCs/>
          <w:smallCaps/>
          <w:sz w:val="24"/>
          <w:szCs w:val="24"/>
        </w:rPr>
        <w:t>Nied Curcio</w:t>
      </w:r>
      <w:r w:rsidRPr="002A5845">
        <w:rPr>
          <w:rFonts w:asciiTheme="majorHAnsi" w:hAnsiTheme="majorHAnsi"/>
          <w:bCs/>
          <w:sz w:val="24"/>
          <w:szCs w:val="24"/>
        </w:rPr>
        <w:t xml:space="preserve">, Martina (Hrsg.): </w:t>
      </w:r>
      <w:r w:rsidRPr="002A5845">
        <w:rPr>
          <w:rFonts w:asciiTheme="majorHAnsi" w:hAnsiTheme="majorHAnsi"/>
          <w:bCs/>
          <w:i/>
          <w:iCs/>
          <w:sz w:val="24"/>
          <w:szCs w:val="24"/>
        </w:rPr>
        <w:t>Ausgewählte Phänomene zur kontrastiven Linguistik Italienisch-Deutsch. Ein Studien- und Übungsbuch für italienische DaF-Studierende</w:t>
      </w:r>
      <w:r w:rsidRPr="002A5845">
        <w:rPr>
          <w:rFonts w:asciiTheme="majorHAnsi" w:hAnsiTheme="majorHAnsi"/>
          <w:bCs/>
          <w:sz w:val="24"/>
          <w:szCs w:val="24"/>
        </w:rPr>
        <w:t xml:space="preserve">. Milano: </w:t>
      </w:r>
      <w:proofErr w:type="spellStart"/>
      <w:r w:rsidRPr="002A5845">
        <w:rPr>
          <w:rFonts w:asciiTheme="majorHAnsi" w:hAnsiTheme="majorHAnsi"/>
          <w:bCs/>
          <w:sz w:val="24"/>
          <w:szCs w:val="24"/>
        </w:rPr>
        <w:t>FrancoAngeli</w:t>
      </w:r>
      <w:proofErr w:type="spellEnd"/>
      <w:r w:rsidRPr="002A5845">
        <w:rPr>
          <w:rFonts w:asciiTheme="majorHAnsi" w:hAnsiTheme="majorHAnsi"/>
          <w:bCs/>
          <w:sz w:val="24"/>
          <w:szCs w:val="24"/>
        </w:rPr>
        <w:t>, S. 98-117.</w:t>
      </w:r>
    </w:p>
    <w:p w14:paraId="4555D388" w14:textId="464A6FFE" w:rsidR="002A5845" w:rsidRPr="002A5845" w:rsidRDefault="001E2E51" w:rsidP="002A5845">
      <w:pPr>
        <w:rPr>
          <w:rFonts w:asciiTheme="majorHAnsi" w:hAnsiTheme="majorHAnsi"/>
          <w:bCs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4</w:t>
      </w:r>
      <w:r w:rsidR="002A5845" w:rsidRPr="00C3737D">
        <w:rPr>
          <w:rFonts w:asciiTheme="majorHAnsi" w:hAnsiTheme="majorHAnsi"/>
          <w:b/>
          <w:sz w:val="24"/>
          <w:szCs w:val="24"/>
          <w:lang w:val="it-IT"/>
        </w:rPr>
        <w:t>.</w:t>
      </w:r>
      <w:r w:rsidR="002A5845" w:rsidRPr="002A5845">
        <w:rPr>
          <w:rFonts w:asciiTheme="majorHAnsi" w:hAnsiTheme="majorHAnsi"/>
          <w:bCs/>
          <w:sz w:val="24"/>
          <w:szCs w:val="24"/>
          <w:lang w:val="it-IT"/>
        </w:rPr>
        <w:t xml:space="preserve"> La seguente monografia contiene numerosi </w:t>
      </w:r>
      <w:r w:rsidR="002A5845">
        <w:rPr>
          <w:rFonts w:asciiTheme="majorHAnsi" w:hAnsiTheme="majorHAnsi"/>
          <w:bCs/>
          <w:sz w:val="24"/>
          <w:szCs w:val="24"/>
          <w:lang w:val="it-IT"/>
        </w:rPr>
        <w:t>rinvii ad altre opere per vari aspetti rilevanti della traduzione.</w:t>
      </w:r>
    </w:p>
    <w:p w14:paraId="542FEA97" w14:textId="3AB771C4" w:rsidR="002A5845" w:rsidRPr="008E2150" w:rsidRDefault="002A5845" w:rsidP="001E47A7">
      <w:pPr>
        <w:ind w:left="708"/>
        <w:rPr>
          <w:rFonts w:asciiTheme="majorHAnsi" w:hAnsiTheme="majorHAnsi"/>
          <w:bCs/>
          <w:sz w:val="24"/>
          <w:szCs w:val="24"/>
          <w:lang w:val="it-IT"/>
        </w:rPr>
      </w:pPr>
      <w:r w:rsidRPr="001E47A7">
        <w:rPr>
          <w:rFonts w:asciiTheme="majorHAnsi" w:hAnsiTheme="majorHAnsi"/>
          <w:bCs/>
          <w:smallCaps/>
          <w:sz w:val="24"/>
          <w:szCs w:val="24"/>
        </w:rPr>
        <w:t>Koller</w:t>
      </w:r>
      <w:r w:rsidRPr="001E47A7">
        <w:rPr>
          <w:rFonts w:asciiTheme="majorHAnsi" w:hAnsiTheme="majorHAnsi"/>
          <w:bCs/>
          <w:sz w:val="24"/>
          <w:szCs w:val="24"/>
        </w:rPr>
        <w:t>, Werner (</w:t>
      </w:r>
      <w:r w:rsidRPr="001E47A7">
        <w:rPr>
          <w:rFonts w:asciiTheme="majorHAnsi" w:hAnsiTheme="majorHAnsi"/>
          <w:bCs/>
          <w:sz w:val="24"/>
          <w:szCs w:val="24"/>
          <w:vertAlign w:val="superscript"/>
        </w:rPr>
        <w:t>8</w:t>
      </w:r>
      <w:r w:rsidRPr="001E47A7">
        <w:rPr>
          <w:rFonts w:asciiTheme="majorHAnsi" w:hAnsiTheme="majorHAnsi"/>
          <w:bCs/>
          <w:sz w:val="24"/>
          <w:szCs w:val="24"/>
        </w:rPr>
        <w:t xml:space="preserve">2011): </w:t>
      </w:r>
      <w:r w:rsidRPr="001E47A7">
        <w:rPr>
          <w:rFonts w:asciiTheme="majorHAnsi" w:hAnsiTheme="majorHAnsi"/>
          <w:bCs/>
          <w:i/>
          <w:iCs/>
          <w:sz w:val="24"/>
          <w:szCs w:val="24"/>
        </w:rPr>
        <w:t>Einführung in die Übersetzungswissenschaft</w:t>
      </w:r>
      <w:r w:rsidRPr="001E47A7">
        <w:rPr>
          <w:rFonts w:asciiTheme="majorHAnsi" w:hAnsiTheme="majorHAnsi"/>
          <w:bCs/>
          <w:sz w:val="24"/>
          <w:szCs w:val="24"/>
        </w:rPr>
        <w:t xml:space="preserve">. </w:t>
      </w:r>
      <w:r w:rsidRPr="008E2150">
        <w:rPr>
          <w:rFonts w:asciiTheme="majorHAnsi" w:hAnsiTheme="majorHAnsi"/>
          <w:bCs/>
          <w:sz w:val="24"/>
          <w:szCs w:val="24"/>
          <w:lang w:val="it-IT"/>
        </w:rPr>
        <w:t xml:space="preserve">Tübingen: </w:t>
      </w:r>
      <w:proofErr w:type="spellStart"/>
      <w:r w:rsidRPr="008E2150">
        <w:rPr>
          <w:rFonts w:asciiTheme="majorHAnsi" w:hAnsiTheme="majorHAnsi"/>
          <w:bCs/>
          <w:sz w:val="24"/>
          <w:szCs w:val="24"/>
          <w:lang w:val="it-IT"/>
        </w:rPr>
        <w:t>Francke</w:t>
      </w:r>
      <w:proofErr w:type="spellEnd"/>
      <w:r w:rsidRPr="008E2150">
        <w:rPr>
          <w:rFonts w:asciiTheme="majorHAnsi" w:hAnsiTheme="majorHAnsi"/>
          <w:bCs/>
          <w:sz w:val="24"/>
          <w:szCs w:val="24"/>
          <w:lang w:val="it-IT"/>
        </w:rPr>
        <w:t>.</w:t>
      </w:r>
    </w:p>
    <w:p w14:paraId="2A94449F" w14:textId="201F5B91" w:rsidR="004A4E76" w:rsidRDefault="004A4E76" w:rsidP="004A4E76">
      <w:pPr>
        <w:rPr>
          <w:rFonts w:asciiTheme="majorHAnsi" w:hAnsiTheme="majorHAnsi"/>
          <w:bCs/>
          <w:sz w:val="24"/>
          <w:szCs w:val="24"/>
          <w:lang w:val="it-IT"/>
        </w:rPr>
      </w:pPr>
      <w:r w:rsidRPr="001E47A7">
        <w:rPr>
          <w:rFonts w:asciiTheme="majorHAnsi" w:hAnsiTheme="majorHAnsi"/>
          <w:bCs/>
          <w:sz w:val="24"/>
          <w:szCs w:val="24"/>
          <w:lang w:val="it-IT"/>
        </w:rPr>
        <w:t>Ne citi due (recenti, usciti dopo il 2000) che trattano la traduzione di metafore.</w:t>
      </w:r>
    </w:p>
    <w:p w14:paraId="5107A2C7" w14:textId="7E30C004" w:rsidR="00B86F47" w:rsidRPr="001E47A7" w:rsidRDefault="001E2E51" w:rsidP="004A4E76">
      <w:pPr>
        <w:rPr>
          <w:rFonts w:asciiTheme="majorHAnsi" w:hAnsiTheme="majorHAnsi"/>
          <w:bCs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</w:rPr>
        <w:t>5</w:t>
      </w:r>
      <w:r w:rsidR="001E47A7" w:rsidRPr="00B86F47">
        <w:rPr>
          <w:rFonts w:asciiTheme="majorHAnsi" w:hAnsiTheme="majorHAnsi"/>
          <w:b/>
          <w:sz w:val="24"/>
          <w:szCs w:val="24"/>
        </w:rPr>
        <w:t>.</w:t>
      </w:r>
      <w:r w:rsidR="001E47A7" w:rsidRPr="001E47A7">
        <w:rPr>
          <w:rFonts w:asciiTheme="majorHAnsi" w:hAnsiTheme="majorHAnsi"/>
          <w:bCs/>
          <w:sz w:val="24"/>
          <w:szCs w:val="24"/>
        </w:rPr>
        <w:t xml:space="preserve"> La </w:t>
      </w:r>
      <w:proofErr w:type="spellStart"/>
      <w:r w:rsidR="001E47A7" w:rsidRPr="001E47A7">
        <w:rPr>
          <w:rFonts w:asciiTheme="majorHAnsi" w:hAnsiTheme="majorHAnsi"/>
          <w:bCs/>
          <w:sz w:val="24"/>
          <w:szCs w:val="24"/>
        </w:rPr>
        <w:t>bibliografia</w:t>
      </w:r>
      <w:proofErr w:type="spellEnd"/>
      <w:r w:rsidR="001E47A7" w:rsidRPr="001E47A7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1E47A7" w:rsidRPr="001E47A7">
        <w:rPr>
          <w:rFonts w:asciiTheme="majorHAnsi" w:hAnsiTheme="majorHAnsi"/>
          <w:bCs/>
          <w:sz w:val="24"/>
          <w:szCs w:val="24"/>
        </w:rPr>
        <w:t>sottostante</w:t>
      </w:r>
      <w:proofErr w:type="spellEnd"/>
      <w:r w:rsidR="001E47A7" w:rsidRPr="001E47A7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1E47A7" w:rsidRPr="001E47A7">
        <w:rPr>
          <w:rFonts w:asciiTheme="majorHAnsi" w:hAnsiTheme="majorHAnsi"/>
          <w:bCs/>
          <w:sz w:val="24"/>
          <w:szCs w:val="24"/>
        </w:rPr>
        <w:t>riporta</w:t>
      </w:r>
      <w:proofErr w:type="spellEnd"/>
      <w:r w:rsidR="001E47A7" w:rsidRPr="001E47A7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1E47A7" w:rsidRPr="001E47A7">
        <w:rPr>
          <w:rFonts w:asciiTheme="majorHAnsi" w:hAnsiTheme="majorHAnsi"/>
          <w:bCs/>
          <w:sz w:val="24"/>
          <w:szCs w:val="24"/>
        </w:rPr>
        <w:t>alcune</w:t>
      </w:r>
      <w:proofErr w:type="spellEnd"/>
      <w:r w:rsidR="001E47A7" w:rsidRPr="001E47A7">
        <w:rPr>
          <w:rFonts w:asciiTheme="majorHAnsi" w:hAnsiTheme="majorHAnsi"/>
          <w:bCs/>
          <w:sz w:val="24"/>
          <w:szCs w:val="24"/>
        </w:rPr>
        <w:t xml:space="preserve"> </w:t>
      </w:r>
      <w:r w:rsidR="001E47A7" w:rsidRPr="001E47A7">
        <w:rPr>
          <w:rFonts w:asciiTheme="majorHAnsi" w:hAnsiTheme="majorHAnsi"/>
          <w:bCs/>
          <w:i/>
          <w:iCs/>
          <w:sz w:val="24"/>
          <w:szCs w:val="24"/>
        </w:rPr>
        <w:t>Einführungen in die deutsche Rechtssprache und die Rechtsübersetzung</w:t>
      </w:r>
      <w:r w:rsidR="001E47A7">
        <w:rPr>
          <w:rFonts w:asciiTheme="majorHAnsi" w:hAnsiTheme="majorHAnsi"/>
          <w:bCs/>
          <w:sz w:val="24"/>
          <w:szCs w:val="24"/>
        </w:rPr>
        <w:t xml:space="preserve">. </w:t>
      </w:r>
      <w:r w:rsidR="001E47A7" w:rsidRPr="001E47A7">
        <w:rPr>
          <w:rFonts w:asciiTheme="majorHAnsi" w:hAnsiTheme="majorHAnsi"/>
          <w:bCs/>
          <w:sz w:val="24"/>
          <w:szCs w:val="24"/>
          <w:lang w:val="it-IT"/>
        </w:rPr>
        <w:t>Le sfogli in biblioteca e ne scelga una che L</w:t>
      </w:r>
      <w:r w:rsidR="001E47A7">
        <w:rPr>
          <w:rFonts w:asciiTheme="majorHAnsi" w:hAnsiTheme="majorHAnsi"/>
          <w:bCs/>
          <w:sz w:val="24"/>
          <w:szCs w:val="24"/>
          <w:lang w:val="it-IT"/>
        </w:rPr>
        <w:t xml:space="preserve">e sembra particolarmente utile. </w:t>
      </w:r>
      <w:r w:rsidR="00B86F47">
        <w:rPr>
          <w:rFonts w:asciiTheme="majorHAnsi" w:hAnsiTheme="majorHAnsi"/>
          <w:bCs/>
          <w:sz w:val="24"/>
          <w:szCs w:val="24"/>
          <w:lang w:val="it-IT"/>
        </w:rPr>
        <w:t>Dia una motivazione per la Sua scelta.</w:t>
      </w:r>
    </w:p>
    <w:p w14:paraId="03D97ED6" w14:textId="77777777" w:rsidR="004946B6" w:rsidRPr="004946B6" w:rsidRDefault="004946B6" w:rsidP="004946B6">
      <w:pPr>
        <w:rPr>
          <w:rFonts w:asciiTheme="majorHAnsi" w:hAnsiTheme="majorHAnsi"/>
          <w:bCs/>
          <w:sz w:val="24"/>
          <w:szCs w:val="24"/>
        </w:rPr>
      </w:pPr>
      <w:r w:rsidRPr="004946B6">
        <w:rPr>
          <w:rFonts w:asciiTheme="majorHAnsi" w:hAnsiTheme="majorHAnsi"/>
          <w:b/>
          <w:sz w:val="24"/>
          <w:szCs w:val="24"/>
        </w:rPr>
        <w:t>6.</w:t>
      </w:r>
      <w:r w:rsidRPr="004946B6">
        <w:rPr>
          <w:rFonts w:asciiTheme="majorHAnsi" w:hAnsiTheme="majorHAnsi"/>
          <w:bCs/>
          <w:sz w:val="24"/>
          <w:szCs w:val="24"/>
        </w:rPr>
        <w:t xml:space="preserve"> </w:t>
      </w:r>
      <w:r w:rsidRPr="004946B6">
        <w:rPr>
          <w:rFonts w:asciiTheme="majorHAnsi" w:hAnsiTheme="majorHAnsi"/>
          <w:bCs/>
          <w:sz w:val="24"/>
          <w:szCs w:val="24"/>
        </w:rPr>
        <w:t>Kontrollieren Sie mit einem Wörterbuch, ob die Orthographie und die Form der fett gedruckten Wörter so korrekt sind.</w:t>
      </w:r>
    </w:p>
    <w:p w14:paraId="49E378B6" w14:textId="77777777" w:rsidR="004946B6" w:rsidRPr="004946B6" w:rsidRDefault="004946B6" w:rsidP="004946B6">
      <w:pPr>
        <w:rPr>
          <w:rFonts w:asciiTheme="majorHAnsi" w:hAnsiTheme="majorHAnsi"/>
          <w:bCs/>
          <w:i/>
          <w:iCs/>
          <w:sz w:val="24"/>
          <w:szCs w:val="24"/>
        </w:rPr>
      </w:pPr>
      <w:r w:rsidRPr="004946B6">
        <w:rPr>
          <w:rFonts w:asciiTheme="majorHAnsi" w:hAnsiTheme="majorHAnsi"/>
          <w:bCs/>
          <w:i/>
          <w:iCs/>
          <w:sz w:val="24"/>
          <w:szCs w:val="24"/>
        </w:rPr>
        <w:t xml:space="preserve">In der Musik spielt der </w:t>
      </w:r>
      <w:proofErr w:type="spellStart"/>
      <w:r w:rsidRPr="004946B6">
        <w:rPr>
          <w:rFonts w:asciiTheme="majorHAnsi" w:hAnsiTheme="majorHAnsi"/>
          <w:b/>
          <w:i/>
          <w:iCs/>
          <w:sz w:val="24"/>
          <w:szCs w:val="24"/>
        </w:rPr>
        <w:t>Rhytmus</w:t>
      </w:r>
      <w:proofErr w:type="spellEnd"/>
      <w:r w:rsidRPr="004946B6">
        <w:rPr>
          <w:rFonts w:asciiTheme="majorHAnsi" w:hAnsiTheme="majorHAnsi"/>
          <w:bCs/>
          <w:i/>
          <w:iCs/>
          <w:sz w:val="24"/>
          <w:szCs w:val="24"/>
        </w:rPr>
        <w:t xml:space="preserve"> eine wichtige Rolle.</w:t>
      </w:r>
    </w:p>
    <w:p w14:paraId="70C0EEBF" w14:textId="1072DAA8" w:rsidR="002A5845" w:rsidRDefault="004946B6" w:rsidP="004946B6">
      <w:pPr>
        <w:rPr>
          <w:rFonts w:asciiTheme="majorHAnsi" w:hAnsiTheme="majorHAnsi"/>
          <w:bCs/>
          <w:i/>
          <w:iCs/>
          <w:sz w:val="24"/>
          <w:szCs w:val="24"/>
        </w:rPr>
      </w:pPr>
      <w:r w:rsidRPr="004946B6">
        <w:rPr>
          <w:rFonts w:asciiTheme="majorHAnsi" w:hAnsiTheme="majorHAnsi"/>
          <w:bCs/>
          <w:i/>
          <w:iCs/>
          <w:sz w:val="24"/>
          <w:szCs w:val="24"/>
        </w:rPr>
        <w:t xml:space="preserve">Mein Onkel hat viele </w:t>
      </w:r>
      <w:r w:rsidRPr="004946B6">
        <w:rPr>
          <w:rFonts w:asciiTheme="majorHAnsi" w:hAnsiTheme="majorHAnsi"/>
          <w:b/>
          <w:i/>
          <w:iCs/>
          <w:sz w:val="24"/>
          <w:szCs w:val="24"/>
        </w:rPr>
        <w:t>Kaktusse</w:t>
      </w:r>
      <w:r w:rsidRPr="004946B6">
        <w:rPr>
          <w:rFonts w:asciiTheme="majorHAnsi" w:hAnsiTheme="majorHAnsi"/>
          <w:bCs/>
          <w:i/>
          <w:iCs/>
          <w:sz w:val="24"/>
          <w:szCs w:val="24"/>
        </w:rPr>
        <w:t>.</w:t>
      </w:r>
    </w:p>
    <w:p w14:paraId="213B2577" w14:textId="6E41157D" w:rsidR="004946B6" w:rsidRPr="00C477F2" w:rsidRDefault="004946B6" w:rsidP="004946B6">
      <w:pPr>
        <w:rPr>
          <w:rFonts w:asciiTheme="majorHAnsi" w:hAnsiTheme="majorHAnsi"/>
          <w:b/>
          <w:sz w:val="24"/>
          <w:szCs w:val="24"/>
        </w:rPr>
      </w:pPr>
      <w:r w:rsidRPr="004946B6">
        <w:rPr>
          <w:rFonts w:asciiTheme="majorHAnsi" w:hAnsiTheme="majorHAnsi"/>
          <w:b/>
          <w:sz w:val="24"/>
          <w:szCs w:val="24"/>
        </w:rPr>
        <w:t xml:space="preserve">7. </w:t>
      </w:r>
      <w:r w:rsidR="001B668C">
        <w:rPr>
          <w:rFonts w:asciiTheme="majorHAnsi" w:hAnsiTheme="majorHAnsi"/>
          <w:bCs/>
          <w:sz w:val="24"/>
          <w:szCs w:val="24"/>
        </w:rPr>
        <w:t>Vergleichen</w:t>
      </w:r>
      <w:r w:rsidR="001B668C" w:rsidRPr="001B668C">
        <w:rPr>
          <w:rFonts w:asciiTheme="majorHAnsi" w:hAnsiTheme="majorHAnsi"/>
          <w:bCs/>
          <w:sz w:val="24"/>
          <w:szCs w:val="24"/>
        </w:rPr>
        <w:t xml:space="preserve"> Sie</w:t>
      </w:r>
      <w:r w:rsidR="001B668C">
        <w:rPr>
          <w:rFonts w:asciiTheme="majorHAnsi" w:hAnsiTheme="majorHAnsi"/>
          <w:bCs/>
          <w:sz w:val="24"/>
          <w:szCs w:val="24"/>
        </w:rPr>
        <w:t xml:space="preserve"> mindestens zwei zweisprachige Rechts</w:t>
      </w:r>
      <w:r w:rsidR="00BF371A">
        <w:rPr>
          <w:rFonts w:asciiTheme="majorHAnsi" w:hAnsiTheme="majorHAnsi"/>
          <w:bCs/>
          <w:sz w:val="24"/>
          <w:szCs w:val="24"/>
        </w:rPr>
        <w:t xml:space="preserve">wörterbücher. </w:t>
      </w:r>
      <w:r w:rsidR="00BF371A" w:rsidRPr="00C477F2">
        <w:rPr>
          <w:rFonts w:asciiTheme="majorHAnsi" w:hAnsiTheme="majorHAnsi"/>
          <w:bCs/>
          <w:sz w:val="24"/>
          <w:szCs w:val="24"/>
        </w:rPr>
        <w:t xml:space="preserve">Enthalten sie typische Verbindungen wie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motivare</w:t>
      </w:r>
      <w:proofErr w:type="spellEnd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una</w:t>
      </w:r>
      <w:proofErr w:type="spellEnd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sentenza</w:t>
      </w:r>
      <w:proofErr w:type="spellEnd"/>
      <w:r w:rsidR="00BF371A" w:rsidRPr="00C477F2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cassare</w:t>
      </w:r>
      <w:proofErr w:type="spellEnd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una</w:t>
      </w:r>
      <w:proofErr w:type="spellEnd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sentenza</w:t>
      </w:r>
      <w:proofErr w:type="spellEnd"/>
      <w:r w:rsidR="00BF371A" w:rsidRPr="00C477F2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confermare</w:t>
      </w:r>
      <w:proofErr w:type="spellEnd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una</w:t>
      </w:r>
      <w:proofErr w:type="spellEnd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sentenza</w:t>
      </w:r>
      <w:proofErr w:type="spellEnd"/>
      <w:r w:rsidR="00C477F2">
        <w:rPr>
          <w:rFonts w:asciiTheme="majorHAnsi" w:hAnsiTheme="majorHAnsi"/>
          <w:bCs/>
          <w:sz w:val="24"/>
          <w:szCs w:val="24"/>
        </w:rPr>
        <w:t xml:space="preserve"> und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emettere</w:t>
      </w:r>
      <w:proofErr w:type="spellEnd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una</w:t>
      </w:r>
      <w:proofErr w:type="spellEnd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proofErr w:type="spellStart"/>
      <w:r w:rsidR="00BF371A" w:rsidRPr="00C477F2">
        <w:rPr>
          <w:rFonts w:asciiTheme="majorHAnsi" w:hAnsiTheme="majorHAnsi"/>
          <w:bCs/>
          <w:i/>
          <w:iCs/>
          <w:sz w:val="24"/>
          <w:szCs w:val="24"/>
        </w:rPr>
        <w:t>sentenza</w:t>
      </w:r>
      <w:proofErr w:type="spellEnd"/>
      <w:r w:rsidR="00C477F2" w:rsidRPr="00C477F2">
        <w:rPr>
          <w:rFonts w:asciiTheme="majorHAnsi" w:hAnsiTheme="majorHAnsi"/>
          <w:bCs/>
          <w:sz w:val="24"/>
          <w:szCs w:val="24"/>
        </w:rPr>
        <w:t xml:space="preserve"> und ihre deutschen Übersetz</w:t>
      </w:r>
      <w:r w:rsidR="00C477F2">
        <w:rPr>
          <w:rFonts w:asciiTheme="majorHAnsi" w:hAnsiTheme="majorHAnsi"/>
          <w:bCs/>
          <w:sz w:val="24"/>
          <w:szCs w:val="24"/>
        </w:rPr>
        <w:t>ungen?</w:t>
      </w:r>
    </w:p>
    <w:p w14:paraId="3630CD9E" w14:textId="65F9FA04" w:rsidR="002A5845" w:rsidRPr="00C477F2" w:rsidRDefault="002A5845" w:rsidP="002A5845">
      <w:pPr>
        <w:rPr>
          <w:rFonts w:asciiTheme="majorHAnsi" w:hAnsiTheme="majorHAnsi"/>
          <w:bCs/>
          <w:sz w:val="24"/>
          <w:szCs w:val="24"/>
        </w:rPr>
      </w:pPr>
    </w:p>
    <w:p w14:paraId="471FAAB5" w14:textId="023BABB1" w:rsidR="002A5845" w:rsidRPr="00C477F2" w:rsidRDefault="002A5845" w:rsidP="00733FBB">
      <w:pPr>
        <w:rPr>
          <w:rFonts w:asciiTheme="majorHAnsi" w:hAnsiTheme="majorHAnsi"/>
          <w:bCs/>
          <w:sz w:val="24"/>
          <w:szCs w:val="24"/>
        </w:rPr>
      </w:pPr>
    </w:p>
    <w:p w14:paraId="22199C8D" w14:textId="776EF2A8" w:rsidR="00733FBB" w:rsidRPr="00C477F2" w:rsidRDefault="00733FBB">
      <w:pPr>
        <w:rPr>
          <w:rFonts w:asciiTheme="majorHAnsi" w:hAnsiTheme="majorHAnsi"/>
          <w:bCs/>
          <w:sz w:val="24"/>
          <w:szCs w:val="24"/>
        </w:rPr>
      </w:pPr>
    </w:p>
    <w:p w14:paraId="7AC8C290" w14:textId="740294F6" w:rsidR="0042503A" w:rsidRPr="00C477F2" w:rsidRDefault="0042503A">
      <w:pPr>
        <w:rPr>
          <w:rFonts w:asciiTheme="majorHAnsi" w:hAnsiTheme="majorHAnsi"/>
          <w:b/>
          <w:sz w:val="24"/>
          <w:szCs w:val="24"/>
        </w:rPr>
      </w:pPr>
      <w:r w:rsidRPr="00C477F2">
        <w:rPr>
          <w:rFonts w:asciiTheme="majorHAnsi" w:hAnsiTheme="majorHAnsi"/>
          <w:b/>
          <w:sz w:val="24"/>
          <w:szCs w:val="24"/>
        </w:rPr>
        <w:br w:type="page"/>
      </w:r>
    </w:p>
    <w:p w14:paraId="24D0B7DD" w14:textId="685AB46E" w:rsidR="0042503A" w:rsidRPr="001E2E51" w:rsidRDefault="0042503A" w:rsidP="006B5589">
      <w:pPr>
        <w:rPr>
          <w:rFonts w:asciiTheme="majorHAnsi" w:hAnsiTheme="majorHAnsi"/>
          <w:b/>
          <w:sz w:val="28"/>
          <w:szCs w:val="28"/>
          <w:lang w:val="it-IT"/>
        </w:rPr>
      </w:pPr>
      <w:proofErr w:type="spellStart"/>
      <w:r w:rsidRPr="001E2E51">
        <w:rPr>
          <w:rFonts w:asciiTheme="majorHAnsi" w:hAnsiTheme="majorHAnsi"/>
          <w:b/>
          <w:sz w:val="28"/>
          <w:szCs w:val="28"/>
          <w:lang w:val="it-IT"/>
        </w:rPr>
        <w:lastRenderedPageBreak/>
        <w:t>Basisliteratur</w:t>
      </w:r>
      <w:proofErr w:type="spellEnd"/>
    </w:p>
    <w:p w14:paraId="3C21FE52" w14:textId="462D77C9" w:rsidR="0042503A" w:rsidRDefault="0042503A" w:rsidP="0042503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Einführungen in die germanistische Linguistik und kontrastive Linguistik</w:t>
      </w:r>
    </w:p>
    <w:p w14:paraId="0CC8CA46" w14:textId="77777777" w:rsidR="00A47E27" w:rsidRPr="00062D67" w:rsidRDefault="00A47E27" w:rsidP="00A47E27">
      <w:pPr>
        <w:rPr>
          <w:rFonts w:ascii="Cambria" w:hAnsi="Cambria"/>
          <w:lang w:val="it-IT"/>
        </w:rPr>
      </w:pPr>
      <w:bookmarkStart w:id="0" w:name="_Hlk61365229"/>
      <w:r w:rsidRPr="00062D67">
        <w:rPr>
          <w:rFonts w:ascii="Cambria" w:hAnsi="Cambria"/>
          <w:smallCaps/>
        </w:rPr>
        <w:t>Busch</w:t>
      </w:r>
      <w:r w:rsidRPr="00062D67">
        <w:rPr>
          <w:rFonts w:ascii="Cambria" w:hAnsi="Cambria"/>
        </w:rPr>
        <w:t>, Albert/</w:t>
      </w:r>
      <w:r w:rsidRPr="00062D67">
        <w:rPr>
          <w:rFonts w:ascii="Cambria" w:hAnsi="Cambria"/>
          <w:smallCaps/>
        </w:rPr>
        <w:t>Stenschke</w:t>
      </w:r>
      <w:r w:rsidRPr="00062D67">
        <w:rPr>
          <w:rFonts w:ascii="Cambria" w:hAnsi="Cambria"/>
        </w:rPr>
        <w:t>, Oliver (</w:t>
      </w:r>
      <w:r w:rsidRPr="00062D67">
        <w:rPr>
          <w:rFonts w:ascii="Cambria" w:hAnsi="Cambria"/>
          <w:vertAlign w:val="superscript"/>
        </w:rPr>
        <w:t>2</w:t>
      </w:r>
      <w:r w:rsidRPr="00062D67">
        <w:rPr>
          <w:rFonts w:ascii="Cambria" w:hAnsi="Cambria"/>
        </w:rPr>
        <w:t xml:space="preserve">2008): </w:t>
      </w:r>
      <w:r w:rsidRPr="00062D67">
        <w:rPr>
          <w:rFonts w:ascii="Cambria" w:hAnsi="Cambria"/>
          <w:i/>
        </w:rPr>
        <w:t>Germanistische Linguistik: Eine Einführung</w:t>
      </w:r>
      <w:r w:rsidRPr="00062D67">
        <w:rPr>
          <w:rFonts w:ascii="Cambria" w:hAnsi="Cambria"/>
        </w:rPr>
        <w:t xml:space="preserve">. </w:t>
      </w:r>
      <w:r w:rsidRPr="00062D67">
        <w:rPr>
          <w:rFonts w:ascii="Cambria" w:hAnsi="Cambria"/>
          <w:lang w:val="it-IT"/>
        </w:rPr>
        <w:t xml:space="preserve">Tübingen: </w:t>
      </w:r>
      <w:proofErr w:type="spellStart"/>
      <w:r w:rsidRPr="00062D67">
        <w:rPr>
          <w:rFonts w:ascii="Cambria" w:hAnsi="Cambria"/>
          <w:lang w:val="it-IT"/>
        </w:rPr>
        <w:t>Narr</w:t>
      </w:r>
      <w:proofErr w:type="spellEnd"/>
      <w:r w:rsidRPr="00062D67">
        <w:rPr>
          <w:rFonts w:ascii="Cambria" w:hAnsi="Cambria"/>
          <w:lang w:val="it-IT"/>
        </w:rPr>
        <w:t>.</w:t>
      </w:r>
    </w:p>
    <w:p w14:paraId="0E049B27" w14:textId="77777777" w:rsidR="00A47E27" w:rsidRPr="00062D67" w:rsidRDefault="00A47E27" w:rsidP="00A47E27">
      <w:pPr>
        <w:rPr>
          <w:rFonts w:ascii="Cambria" w:hAnsi="Cambria"/>
        </w:rPr>
      </w:pPr>
      <w:r w:rsidRPr="00062D67">
        <w:rPr>
          <w:rFonts w:ascii="Cambria" w:hAnsi="Cambria"/>
          <w:smallCaps/>
          <w:lang w:val="it-IT"/>
        </w:rPr>
        <w:t>Di Meola</w:t>
      </w:r>
      <w:r w:rsidRPr="00062D67">
        <w:rPr>
          <w:rFonts w:ascii="Cambria" w:hAnsi="Cambria"/>
          <w:lang w:val="it-IT"/>
        </w:rPr>
        <w:t xml:space="preserve">, Claudio (2004): </w:t>
      </w:r>
      <w:r w:rsidRPr="00062D67">
        <w:rPr>
          <w:rFonts w:ascii="Cambria" w:hAnsi="Cambria"/>
          <w:i/>
          <w:lang w:val="it-IT"/>
        </w:rPr>
        <w:t>La linguistica tedesca. Un’introduzione con esercizi e bibliografia ragionata</w:t>
      </w:r>
      <w:r w:rsidRPr="00062D67">
        <w:rPr>
          <w:rFonts w:ascii="Cambria" w:hAnsi="Cambria"/>
          <w:lang w:val="it-IT"/>
        </w:rPr>
        <w:t xml:space="preserve">. </w:t>
      </w:r>
      <w:r w:rsidRPr="00062D67">
        <w:rPr>
          <w:rFonts w:ascii="Cambria" w:hAnsi="Cambria"/>
        </w:rPr>
        <w:t xml:space="preserve">Roma: </w:t>
      </w:r>
      <w:proofErr w:type="spellStart"/>
      <w:r w:rsidRPr="00062D67">
        <w:rPr>
          <w:rFonts w:ascii="Cambria" w:hAnsi="Cambria"/>
        </w:rPr>
        <w:t>Bulzoni</w:t>
      </w:r>
      <w:proofErr w:type="spellEnd"/>
      <w:r w:rsidRPr="00062D67">
        <w:rPr>
          <w:rFonts w:ascii="Cambria" w:hAnsi="Cambria"/>
        </w:rPr>
        <w:t>.</w:t>
      </w:r>
    </w:p>
    <w:p w14:paraId="0F0BD070" w14:textId="77777777" w:rsidR="00A47E27" w:rsidRPr="003A42A8" w:rsidRDefault="00A47E27" w:rsidP="00A47E27">
      <w:pPr>
        <w:spacing w:after="0"/>
        <w:rPr>
          <w:rFonts w:ascii="Cambria" w:hAnsi="Cambria"/>
        </w:rPr>
      </w:pPr>
      <w:r w:rsidRPr="00062D67">
        <w:rPr>
          <w:rFonts w:ascii="Cambria" w:hAnsi="Cambria"/>
          <w:smallCaps/>
        </w:rPr>
        <w:t>Nied Curcio</w:t>
      </w:r>
      <w:r w:rsidRPr="00062D67">
        <w:rPr>
          <w:rFonts w:ascii="Cambria" w:hAnsi="Cambria"/>
        </w:rPr>
        <w:t>, Martina (</w:t>
      </w:r>
      <w:r>
        <w:rPr>
          <w:rFonts w:ascii="Cambria" w:hAnsi="Cambria"/>
        </w:rPr>
        <w:t xml:space="preserve">a </w:t>
      </w:r>
      <w:proofErr w:type="spellStart"/>
      <w:r>
        <w:rPr>
          <w:rFonts w:ascii="Cambria" w:hAnsi="Cambria"/>
        </w:rPr>
        <w:t>cura</w:t>
      </w:r>
      <w:proofErr w:type="spellEnd"/>
      <w:r>
        <w:rPr>
          <w:rFonts w:ascii="Cambria" w:hAnsi="Cambria"/>
        </w:rPr>
        <w:t xml:space="preserve"> di</w:t>
      </w:r>
      <w:r w:rsidRPr="00062D67">
        <w:rPr>
          <w:rFonts w:ascii="Cambria" w:hAnsi="Cambria"/>
        </w:rPr>
        <w:t>)</w:t>
      </w:r>
      <w:r>
        <w:rPr>
          <w:rFonts w:ascii="Cambria" w:hAnsi="Cambria"/>
        </w:rPr>
        <w:t xml:space="preserve"> (2008)</w:t>
      </w:r>
      <w:r w:rsidRPr="00062D67">
        <w:rPr>
          <w:rFonts w:ascii="Cambria" w:hAnsi="Cambria"/>
        </w:rPr>
        <w:t xml:space="preserve">: </w:t>
      </w:r>
      <w:r w:rsidRPr="00062D67">
        <w:rPr>
          <w:rFonts w:ascii="Cambria" w:hAnsi="Cambria"/>
          <w:i/>
          <w:iCs/>
        </w:rPr>
        <w:t>Ausgewählte Phänomene zur kontrastiven Linguistik Italienisch-Deutsch. Ein Studien- und Übungsbuch für italienische DaF-Studierende</w:t>
      </w:r>
      <w:r w:rsidRPr="00062D67">
        <w:rPr>
          <w:rFonts w:ascii="Cambria" w:hAnsi="Cambria"/>
        </w:rPr>
        <w:t xml:space="preserve">. Milano: </w:t>
      </w:r>
      <w:proofErr w:type="spellStart"/>
      <w:r w:rsidRPr="00062D67">
        <w:rPr>
          <w:rFonts w:ascii="Cambria" w:hAnsi="Cambria"/>
        </w:rPr>
        <w:t>FrancoAngeli</w:t>
      </w:r>
      <w:proofErr w:type="spellEnd"/>
      <w:r w:rsidRPr="00062D67">
        <w:rPr>
          <w:rFonts w:ascii="Cambria" w:hAnsi="Cambria"/>
        </w:rPr>
        <w:t>.</w:t>
      </w:r>
    </w:p>
    <w:bookmarkEnd w:id="0"/>
    <w:p w14:paraId="595933B5" w14:textId="77777777" w:rsidR="00A47E27" w:rsidRPr="006B5589" w:rsidRDefault="00A47E27" w:rsidP="0042503A">
      <w:pPr>
        <w:rPr>
          <w:rFonts w:asciiTheme="majorHAnsi" w:hAnsiTheme="majorHAnsi"/>
          <w:b/>
          <w:sz w:val="24"/>
          <w:szCs w:val="24"/>
        </w:rPr>
      </w:pPr>
    </w:p>
    <w:p w14:paraId="030342D1" w14:textId="7C6B11F5" w:rsidR="0042503A" w:rsidRDefault="0042503A" w:rsidP="0042503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Einführungen in die Übersetzungswissenschaft</w:t>
      </w:r>
    </w:p>
    <w:p w14:paraId="329CE64E" w14:textId="6405436F" w:rsidR="002E0C7A" w:rsidRPr="00B72C85" w:rsidRDefault="002E0C7A" w:rsidP="0042503A">
      <w:pPr>
        <w:rPr>
          <w:rFonts w:asciiTheme="majorHAnsi" w:hAnsiTheme="majorHAnsi"/>
          <w:bCs/>
          <w:lang w:val="it-IT"/>
        </w:rPr>
      </w:pPr>
      <w:r w:rsidRPr="002E0C7A">
        <w:rPr>
          <w:rFonts w:asciiTheme="majorHAnsi" w:hAnsiTheme="majorHAnsi"/>
          <w:bCs/>
          <w:smallCaps/>
        </w:rPr>
        <w:t>Albrecht</w:t>
      </w:r>
      <w:r w:rsidRPr="002E0C7A">
        <w:rPr>
          <w:rFonts w:asciiTheme="majorHAnsi" w:hAnsiTheme="majorHAnsi"/>
          <w:bCs/>
        </w:rPr>
        <w:t>, Jörn (</w:t>
      </w:r>
      <w:r>
        <w:rPr>
          <w:rFonts w:asciiTheme="majorHAnsi" w:hAnsiTheme="majorHAnsi"/>
          <w:bCs/>
        </w:rPr>
        <w:t xml:space="preserve">²2013): </w:t>
      </w:r>
      <w:r w:rsidRPr="002E0C7A">
        <w:rPr>
          <w:rFonts w:asciiTheme="majorHAnsi" w:hAnsiTheme="majorHAnsi"/>
          <w:bCs/>
          <w:i/>
          <w:iCs/>
        </w:rPr>
        <w:t>Übersetzung und Linguistik</w:t>
      </w:r>
      <w:r>
        <w:rPr>
          <w:rFonts w:asciiTheme="majorHAnsi" w:hAnsiTheme="majorHAnsi"/>
          <w:bCs/>
        </w:rPr>
        <w:t xml:space="preserve">. </w:t>
      </w:r>
      <w:r w:rsidRPr="00B72C85">
        <w:rPr>
          <w:rFonts w:asciiTheme="majorHAnsi" w:hAnsiTheme="majorHAnsi"/>
          <w:bCs/>
          <w:lang w:val="it-IT"/>
        </w:rPr>
        <w:t xml:space="preserve">Tübingen: </w:t>
      </w:r>
      <w:proofErr w:type="spellStart"/>
      <w:r w:rsidRPr="00B72C85">
        <w:rPr>
          <w:rFonts w:asciiTheme="majorHAnsi" w:hAnsiTheme="majorHAnsi"/>
          <w:bCs/>
          <w:lang w:val="it-IT"/>
        </w:rPr>
        <w:t>Narr</w:t>
      </w:r>
      <w:proofErr w:type="spellEnd"/>
      <w:r w:rsidRPr="00B72C85">
        <w:rPr>
          <w:rFonts w:asciiTheme="majorHAnsi" w:hAnsiTheme="majorHAnsi"/>
          <w:bCs/>
          <w:lang w:val="it-IT"/>
        </w:rPr>
        <w:t>.</w:t>
      </w:r>
    </w:p>
    <w:p w14:paraId="38F8F10F" w14:textId="59FBDC1E" w:rsidR="002E0C7A" w:rsidRPr="00B72C85" w:rsidRDefault="002E0C7A" w:rsidP="0042503A">
      <w:pPr>
        <w:rPr>
          <w:rFonts w:asciiTheme="majorHAnsi" w:hAnsiTheme="majorHAnsi"/>
          <w:bCs/>
        </w:rPr>
      </w:pPr>
      <w:proofErr w:type="spellStart"/>
      <w:r w:rsidRPr="002E0C7A">
        <w:rPr>
          <w:rFonts w:asciiTheme="majorHAnsi" w:hAnsiTheme="majorHAnsi"/>
          <w:bCs/>
          <w:smallCaps/>
          <w:lang w:val="it-IT"/>
        </w:rPr>
        <w:t>Cinato</w:t>
      </w:r>
      <w:proofErr w:type="spellEnd"/>
      <w:r w:rsidRPr="002E0C7A">
        <w:rPr>
          <w:rFonts w:asciiTheme="majorHAnsi" w:hAnsiTheme="majorHAnsi"/>
          <w:bCs/>
          <w:smallCaps/>
          <w:lang w:val="it-IT"/>
        </w:rPr>
        <w:t xml:space="preserve"> </w:t>
      </w:r>
      <w:proofErr w:type="spellStart"/>
      <w:r w:rsidRPr="002E0C7A">
        <w:rPr>
          <w:rFonts w:asciiTheme="majorHAnsi" w:hAnsiTheme="majorHAnsi"/>
          <w:bCs/>
          <w:smallCaps/>
          <w:lang w:val="it-IT"/>
        </w:rPr>
        <w:t>Kather</w:t>
      </w:r>
      <w:proofErr w:type="spellEnd"/>
      <w:r w:rsidRPr="002E0C7A">
        <w:rPr>
          <w:rFonts w:asciiTheme="majorHAnsi" w:hAnsiTheme="majorHAnsi"/>
          <w:bCs/>
          <w:lang w:val="it-IT"/>
        </w:rPr>
        <w:t xml:space="preserve">, Lucia (2016): </w:t>
      </w:r>
      <w:r w:rsidRPr="002E0C7A">
        <w:rPr>
          <w:rFonts w:asciiTheme="majorHAnsi" w:hAnsiTheme="majorHAnsi"/>
          <w:bCs/>
          <w:i/>
          <w:iCs/>
          <w:lang w:val="it-IT"/>
        </w:rPr>
        <w:t>Mediazione linguistica tedesco-italiano. Aspetti teorici e applicativi. Esempi di strategie traduttive</w:t>
      </w:r>
      <w:r>
        <w:rPr>
          <w:rFonts w:asciiTheme="majorHAnsi" w:hAnsiTheme="majorHAnsi"/>
          <w:bCs/>
          <w:lang w:val="it-IT"/>
        </w:rPr>
        <w:t xml:space="preserve">. Casi di testi tradotti. </w:t>
      </w:r>
      <w:r w:rsidRPr="00B72C85">
        <w:rPr>
          <w:rFonts w:asciiTheme="majorHAnsi" w:hAnsiTheme="majorHAnsi"/>
          <w:bCs/>
        </w:rPr>
        <w:t xml:space="preserve">Milano: </w:t>
      </w:r>
      <w:proofErr w:type="spellStart"/>
      <w:r w:rsidRPr="00B72C85">
        <w:rPr>
          <w:rFonts w:asciiTheme="majorHAnsi" w:hAnsiTheme="majorHAnsi"/>
          <w:bCs/>
        </w:rPr>
        <w:t>Hoepli</w:t>
      </w:r>
      <w:proofErr w:type="spellEnd"/>
      <w:r w:rsidRPr="00B72C85">
        <w:rPr>
          <w:rFonts w:asciiTheme="majorHAnsi" w:hAnsiTheme="majorHAnsi"/>
          <w:bCs/>
        </w:rPr>
        <w:t>.</w:t>
      </w:r>
    </w:p>
    <w:p w14:paraId="2E3861BC" w14:textId="2E6D17B5" w:rsidR="002E0C7A" w:rsidRDefault="002E0C7A" w:rsidP="0042503A">
      <w:pPr>
        <w:rPr>
          <w:rFonts w:asciiTheme="majorHAnsi" w:hAnsiTheme="majorHAnsi"/>
          <w:bCs/>
        </w:rPr>
      </w:pPr>
      <w:r w:rsidRPr="002E0C7A">
        <w:rPr>
          <w:rFonts w:asciiTheme="majorHAnsi" w:hAnsiTheme="majorHAnsi"/>
          <w:bCs/>
          <w:smallCaps/>
        </w:rPr>
        <w:t>Koller</w:t>
      </w:r>
      <w:r w:rsidRPr="002E0C7A">
        <w:rPr>
          <w:rFonts w:asciiTheme="majorHAnsi" w:hAnsiTheme="majorHAnsi"/>
          <w:bCs/>
        </w:rPr>
        <w:t>, Werner (</w:t>
      </w:r>
      <w:r w:rsidRPr="002E0C7A">
        <w:rPr>
          <w:rFonts w:asciiTheme="majorHAnsi" w:hAnsiTheme="majorHAnsi"/>
          <w:bCs/>
          <w:vertAlign w:val="superscript"/>
        </w:rPr>
        <w:t>8</w:t>
      </w:r>
      <w:r w:rsidRPr="002E0C7A">
        <w:rPr>
          <w:rFonts w:asciiTheme="majorHAnsi" w:hAnsiTheme="majorHAnsi"/>
          <w:bCs/>
        </w:rPr>
        <w:t xml:space="preserve">2011): </w:t>
      </w:r>
      <w:r w:rsidRPr="002E0C7A">
        <w:rPr>
          <w:rFonts w:asciiTheme="majorHAnsi" w:hAnsiTheme="majorHAnsi"/>
          <w:bCs/>
          <w:i/>
          <w:iCs/>
        </w:rPr>
        <w:t>Einführung in die Übersetzungswissenschaft</w:t>
      </w:r>
      <w:r>
        <w:rPr>
          <w:rFonts w:asciiTheme="majorHAnsi" w:hAnsiTheme="majorHAnsi"/>
          <w:bCs/>
        </w:rPr>
        <w:t>. Tübingen: Francke.</w:t>
      </w:r>
    </w:p>
    <w:p w14:paraId="2A33587E" w14:textId="048252A8" w:rsidR="002E0C7A" w:rsidRDefault="002E0C7A" w:rsidP="0042503A">
      <w:pPr>
        <w:rPr>
          <w:rFonts w:asciiTheme="majorHAnsi" w:hAnsiTheme="majorHAnsi"/>
          <w:bCs/>
        </w:rPr>
      </w:pPr>
      <w:r w:rsidRPr="002E0C7A">
        <w:rPr>
          <w:rFonts w:asciiTheme="majorHAnsi" w:hAnsiTheme="majorHAnsi"/>
          <w:bCs/>
          <w:smallCaps/>
        </w:rPr>
        <w:t>Schreiber</w:t>
      </w:r>
      <w:r w:rsidRPr="002E0C7A">
        <w:rPr>
          <w:rFonts w:asciiTheme="majorHAnsi" w:hAnsiTheme="majorHAnsi"/>
          <w:bCs/>
        </w:rPr>
        <w:t xml:space="preserve">, Michael (²2017): </w:t>
      </w:r>
      <w:r w:rsidRPr="002E0C7A">
        <w:rPr>
          <w:rFonts w:asciiTheme="majorHAnsi" w:hAnsiTheme="majorHAnsi"/>
          <w:bCs/>
          <w:i/>
          <w:iCs/>
        </w:rPr>
        <w:t>Grundlagen der Übersetzungswissenschaft. Französisch, Italienisch, Spanisch</w:t>
      </w:r>
      <w:r w:rsidRPr="002E0C7A">
        <w:rPr>
          <w:rFonts w:asciiTheme="majorHAnsi" w:hAnsiTheme="majorHAnsi"/>
          <w:bCs/>
        </w:rPr>
        <w:t>. Berlin et al.: De Gruyter.</w:t>
      </w:r>
    </w:p>
    <w:p w14:paraId="65A09EC3" w14:textId="5DF77E26" w:rsidR="007F42A2" w:rsidRDefault="007F42A2" w:rsidP="0042503A">
      <w:pPr>
        <w:rPr>
          <w:rFonts w:asciiTheme="majorHAnsi" w:hAnsiTheme="majorHAnsi"/>
          <w:bCs/>
        </w:rPr>
      </w:pPr>
    </w:p>
    <w:p w14:paraId="7AAF5370" w14:textId="68718CCD" w:rsidR="007F42A2" w:rsidRPr="007F42A2" w:rsidRDefault="007F42A2" w:rsidP="0042503A">
      <w:pPr>
        <w:rPr>
          <w:rFonts w:asciiTheme="majorHAnsi" w:hAnsiTheme="majorHAnsi"/>
          <w:b/>
          <w:sz w:val="24"/>
          <w:szCs w:val="24"/>
        </w:rPr>
      </w:pPr>
      <w:r w:rsidRPr="007F42A2">
        <w:rPr>
          <w:rFonts w:asciiTheme="majorHAnsi" w:hAnsiTheme="majorHAnsi"/>
          <w:b/>
          <w:sz w:val="24"/>
          <w:szCs w:val="24"/>
        </w:rPr>
        <w:t xml:space="preserve">Einführungen in die </w:t>
      </w:r>
      <w:r>
        <w:rPr>
          <w:rFonts w:asciiTheme="majorHAnsi" w:hAnsiTheme="majorHAnsi"/>
          <w:b/>
          <w:sz w:val="24"/>
          <w:szCs w:val="24"/>
        </w:rPr>
        <w:t xml:space="preserve">deutsche Rechtssprache und die </w:t>
      </w:r>
      <w:r w:rsidRPr="007F42A2">
        <w:rPr>
          <w:rFonts w:asciiTheme="majorHAnsi" w:hAnsiTheme="majorHAnsi"/>
          <w:b/>
          <w:sz w:val="24"/>
          <w:szCs w:val="24"/>
        </w:rPr>
        <w:t>Rechtsübersetzung</w:t>
      </w:r>
    </w:p>
    <w:p w14:paraId="1A5180C9" w14:textId="77777777" w:rsidR="007F42A2" w:rsidRPr="007F42A2" w:rsidRDefault="007F42A2" w:rsidP="007F42A2">
      <w:pPr>
        <w:rPr>
          <w:rFonts w:asciiTheme="majorHAnsi" w:hAnsiTheme="majorHAnsi"/>
          <w:bCs/>
        </w:rPr>
      </w:pPr>
      <w:bookmarkStart w:id="1" w:name="_Hlk8978526"/>
      <w:r w:rsidRPr="007F42A2">
        <w:rPr>
          <w:rFonts w:asciiTheme="majorHAnsi" w:hAnsiTheme="majorHAnsi"/>
          <w:bCs/>
          <w:iCs/>
          <w:smallCaps/>
        </w:rPr>
        <w:t>Baumann</w:t>
      </w:r>
      <w:r w:rsidRPr="007F42A2">
        <w:rPr>
          <w:rFonts w:asciiTheme="majorHAnsi" w:hAnsiTheme="majorHAnsi"/>
          <w:bCs/>
        </w:rPr>
        <w:t>, Claudia (2009</w:t>
      </w:r>
      <w:r w:rsidRPr="007F42A2">
        <w:rPr>
          <w:rFonts w:asciiTheme="majorHAnsi" w:hAnsiTheme="majorHAnsi"/>
          <w:bCs/>
          <w:i/>
          <w:iCs/>
        </w:rPr>
        <w:t xml:space="preserve">): </w:t>
      </w:r>
      <w:proofErr w:type="spellStart"/>
      <w:r w:rsidRPr="007F42A2">
        <w:rPr>
          <w:rFonts w:asciiTheme="majorHAnsi" w:hAnsiTheme="majorHAnsi"/>
          <w:bCs/>
          <w:i/>
          <w:iCs/>
        </w:rPr>
        <w:t>pocket</w:t>
      </w:r>
      <w:proofErr w:type="spellEnd"/>
      <w:r w:rsidRPr="007F42A2">
        <w:rPr>
          <w:rFonts w:asciiTheme="majorHAnsi" w:hAnsiTheme="majorHAnsi"/>
          <w:bCs/>
          <w:i/>
          <w:iCs/>
        </w:rPr>
        <w:t xml:space="preserve"> recht. Juristische Grundbegriffe</w:t>
      </w:r>
      <w:r w:rsidRPr="007F42A2">
        <w:rPr>
          <w:rFonts w:asciiTheme="majorHAnsi" w:hAnsiTheme="majorHAnsi"/>
          <w:bCs/>
        </w:rPr>
        <w:t>. Bonn: Bundeszentrale für politische Bildung.</w:t>
      </w:r>
    </w:p>
    <w:bookmarkEnd w:id="1"/>
    <w:p w14:paraId="74C883F7" w14:textId="77777777" w:rsidR="007F42A2" w:rsidRPr="007F42A2" w:rsidRDefault="007F42A2" w:rsidP="007F42A2">
      <w:pPr>
        <w:rPr>
          <w:rFonts w:asciiTheme="majorHAnsi" w:hAnsiTheme="majorHAnsi"/>
          <w:bCs/>
        </w:rPr>
      </w:pPr>
      <w:r w:rsidRPr="007F42A2">
        <w:rPr>
          <w:rFonts w:asciiTheme="majorHAnsi" w:hAnsiTheme="majorHAnsi"/>
          <w:bCs/>
          <w:smallCaps/>
        </w:rPr>
        <w:t xml:space="preserve">Hoffmann, </w:t>
      </w:r>
      <w:r w:rsidRPr="007F42A2">
        <w:rPr>
          <w:rFonts w:asciiTheme="majorHAnsi" w:hAnsiTheme="majorHAnsi"/>
          <w:bCs/>
        </w:rPr>
        <w:t xml:space="preserve">Monika (²2017): </w:t>
      </w:r>
      <w:r w:rsidRPr="007F42A2">
        <w:rPr>
          <w:rFonts w:asciiTheme="majorHAnsi" w:hAnsiTheme="majorHAnsi"/>
          <w:bCs/>
          <w:i/>
        </w:rPr>
        <w:t>Deutsch fürs Jurastudium</w:t>
      </w:r>
      <w:r w:rsidRPr="007F42A2">
        <w:rPr>
          <w:rFonts w:asciiTheme="majorHAnsi" w:hAnsiTheme="majorHAnsi"/>
          <w:bCs/>
        </w:rPr>
        <w:t xml:space="preserve">. </w:t>
      </w:r>
      <w:r w:rsidRPr="007F42A2">
        <w:rPr>
          <w:rFonts w:asciiTheme="majorHAnsi" w:hAnsiTheme="majorHAnsi"/>
          <w:bCs/>
          <w:i/>
        </w:rPr>
        <w:t>In 10 Lektionen zum Erfolg</w:t>
      </w:r>
      <w:r w:rsidRPr="007F42A2">
        <w:rPr>
          <w:rFonts w:asciiTheme="majorHAnsi" w:hAnsiTheme="majorHAnsi"/>
          <w:bCs/>
        </w:rPr>
        <w:t xml:space="preserve">. </w:t>
      </w:r>
      <w:proofErr w:type="spellStart"/>
      <w:r w:rsidRPr="007F42A2">
        <w:rPr>
          <w:rFonts w:asciiTheme="majorHAnsi" w:hAnsiTheme="majorHAnsi"/>
          <w:bCs/>
        </w:rPr>
        <w:t>Padeborn</w:t>
      </w:r>
      <w:proofErr w:type="spellEnd"/>
      <w:r w:rsidRPr="007F42A2">
        <w:rPr>
          <w:rFonts w:asciiTheme="majorHAnsi" w:hAnsiTheme="majorHAnsi"/>
          <w:bCs/>
        </w:rPr>
        <w:t>: Schöningh.</w:t>
      </w:r>
    </w:p>
    <w:p w14:paraId="4B7B9AA2" w14:textId="77777777" w:rsidR="007F42A2" w:rsidRPr="007F42A2" w:rsidRDefault="007F42A2" w:rsidP="007F42A2">
      <w:pPr>
        <w:rPr>
          <w:rFonts w:asciiTheme="majorHAnsi" w:hAnsiTheme="majorHAnsi"/>
          <w:bCs/>
        </w:rPr>
      </w:pPr>
      <w:r w:rsidRPr="007F42A2">
        <w:rPr>
          <w:rFonts w:asciiTheme="majorHAnsi" w:hAnsiTheme="majorHAnsi"/>
          <w:bCs/>
          <w:smallCaps/>
        </w:rPr>
        <w:t>Lippmann</w:t>
      </w:r>
      <w:r w:rsidRPr="007F42A2">
        <w:rPr>
          <w:rFonts w:asciiTheme="majorHAnsi" w:hAnsiTheme="majorHAnsi"/>
          <w:bCs/>
        </w:rPr>
        <w:t xml:space="preserve">, Susan / </w:t>
      </w:r>
      <w:r w:rsidRPr="007F42A2">
        <w:rPr>
          <w:rFonts w:asciiTheme="majorHAnsi" w:hAnsiTheme="majorHAnsi"/>
          <w:bCs/>
          <w:smallCaps/>
        </w:rPr>
        <w:t>Scholz</w:t>
      </w:r>
      <w:r w:rsidRPr="007F42A2">
        <w:rPr>
          <w:rFonts w:asciiTheme="majorHAnsi" w:hAnsiTheme="majorHAnsi"/>
          <w:bCs/>
        </w:rPr>
        <w:t xml:space="preserve">, Lydia (2013): </w:t>
      </w:r>
      <w:r w:rsidRPr="007F42A2">
        <w:rPr>
          <w:rFonts w:asciiTheme="majorHAnsi" w:hAnsiTheme="majorHAnsi"/>
          <w:bCs/>
          <w:i/>
          <w:iCs/>
        </w:rPr>
        <w:t>Das BGB für ausländische Studierende – Übungen zu Rechtssprache und Methodik. Einführung in BGB AT und Allgemeines Schuldrecht</w:t>
      </w:r>
      <w:r w:rsidRPr="007F42A2">
        <w:rPr>
          <w:rFonts w:asciiTheme="majorHAnsi" w:hAnsiTheme="majorHAnsi"/>
          <w:bCs/>
        </w:rPr>
        <w:t xml:space="preserve">. Heidelberg u. a.: C.F. Müller.                 </w:t>
      </w:r>
    </w:p>
    <w:p w14:paraId="5FE81516" w14:textId="77777777" w:rsidR="007F42A2" w:rsidRPr="007F42A2" w:rsidRDefault="007F42A2" w:rsidP="007F42A2">
      <w:pPr>
        <w:rPr>
          <w:rFonts w:asciiTheme="majorHAnsi" w:hAnsiTheme="majorHAnsi"/>
          <w:bCs/>
        </w:rPr>
      </w:pPr>
      <w:proofErr w:type="spellStart"/>
      <w:r w:rsidRPr="007F42A2">
        <w:rPr>
          <w:rFonts w:asciiTheme="majorHAnsi" w:hAnsiTheme="majorHAnsi"/>
          <w:bCs/>
          <w:smallCaps/>
        </w:rPr>
        <w:t>Rathert</w:t>
      </w:r>
      <w:proofErr w:type="spellEnd"/>
      <w:r w:rsidRPr="007F42A2">
        <w:rPr>
          <w:rFonts w:asciiTheme="majorHAnsi" w:hAnsiTheme="majorHAnsi"/>
          <w:bCs/>
        </w:rPr>
        <w:t xml:space="preserve">, Monika (2006): </w:t>
      </w:r>
      <w:r w:rsidRPr="007F42A2">
        <w:rPr>
          <w:rFonts w:asciiTheme="majorHAnsi" w:hAnsiTheme="majorHAnsi"/>
          <w:bCs/>
          <w:i/>
        </w:rPr>
        <w:t>Sprache und Recht</w:t>
      </w:r>
      <w:r w:rsidRPr="007F42A2">
        <w:rPr>
          <w:rFonts w:asciiTheme="majorHAnsi" w:hAnsiTheme="majorHAnsi"/>
          <w:bCs/>
        </w:rPr>
        <w:t>. Heidelberg: Winter.</w:t>
      </w:r>
    </w:p>
    <w:p w14:paraId="657DDDD5" w14:textId="5353C9BD" w:rsidR="007F42A2" w:rsidRDefault="007F42A2" w:rsidP="007F42A2">
      <w:pPr>
        <w:rPr>
          <w:rFonts w:asciiTheme="majorHAnsi" w:hAnsiTheme="majorHAnsi"/>
          <w:bCs/>
        </w:rPr>
      </w:pPr>
      <w:r w:rsidRPr="007F42A2">
        <w:rPr>
          <w:rFonts w:asciiTheme="majorHAnsi" w:hAnsiTheme="majorHAnsi"/>
          <w:bCs/>
          <w:smallCaps/>
        </w:rPr>
        <w:t>Simon</w:t>
      </w:r>
      <w:r w:rsidRPr="007F42A2">
        <w:rPr>
          <w:rFonts w:asciiTheme="majorHAnsi" w:hAnsiTheme="majorHAnsi"/>
          <w:bCs/>
        </w:rPr>
        <w:t>, Heike/</w:t>
      </w:r>
      <w:r w:rsidRPr="007F42A2">
        <w:rPr>
          <w:rFonts w:asciiTheme="majorHAnsi" w:hAnsiTheme="majorHAnsi"/>
          <w:bCs/>
          <w:smallCaps/>
        </w:rPr>
        <w:t>Funk-Baker</w:t>
      </w:r>
      <w:r w:rsidRPr="007F42A2">
        <w:rPr>
          <w:rFonts w:asciiTheme="majorHAnsi" w:hAnsiTheme="majorHAnsi"/>
          <w:bCs/>
        </w:rPr>
        <w:t xml:space="preserve">, </w:t>
      </w:r>
      <w:proofErr w:type="gramStart"/>
      <w:r w:rsidRPr="007F42A2">
        <w:rPr>
          <w:rFonts w:asciiTheme="majorHAnsi" w:hAnsiTheme="majorHAnsi"/>
          <w:bCs/>
        </w:rPr>
        <w:t>Gisela(</w:t>
      </w:r>
      <w:proofErr w:type="gramEnd"/>
      <w:r w:rsidRPr="007F42A2">
        <w:rPr>
          <w:rFonts w:asciiTheme="majorHAnsi" w:hAnsiTheme="majorHAnsi"/>
          <w:bCs/>
          <w:vertAlign w:val="superscript"/>
        </w:rPr>
        <w:t>6</w:t>
      </w:r>
      <w:r w:rsidRPr="007F42A2">
        <w:rPr>
          <w:rFonts w:asciiTheme="majorHAnsi" w:hAnsiTheme="majorHAnsi"/>
          <w:bCs/>
        </w:rPr>
        <w:t xml:space="preserve">2017): </w:t>
      </w:r>
      <w:r w:rsidRPr="007F42A2">
        <w:rPr>
          <w:rFonts w:asciiTheme="majorHAnsi" w:hAnsiTheme="majorHAnsi"/>
          <w:bCs/>
          <w:i/>
        </w:rPr>
        <w:t>Deutsche Rechtssprache. Ein Studien- und Arbeitsbuch mit Einführung in das deutsche Recht</w:t>
      </w:r>
      <w:r w:rsidRPr="007F42A2">
        <w:rPr>
          <w:rFonts w:asciiTheme="majorHAnsi" w:hAnsiTheme="majorHAnsi"/>
          <w:bCs/>
        </w:rPr>
        <w:t>. München: C. H. Beck.</w:t>
      </w:r>
    </w:p>
    <w:p w14:paraId="506F4834" w14:textId="3D838C17" w:rsidR="000A5DE2" w:rsidRPr="007F42A2" w:rsidRDefault="000A5DE2" w:rsidP="007F42A2">
      <w:pPr>
        <w:rPr>
          <w:rFonts w:asciiTheme="majorHAnsi" w:hAnsiTheme="majorHAnsi"/>
          <w:bCs/>
        </w:rPr>
      </w:pPr>
      <w:proofErr w:type="spellStart"/>
      <w:r w:rsidRPr="000A5DE2">
        <w:rPr>
          <w:rFonts w:asciiTheme="majorHAnsi" w:hAnsiTheme="majorHAnsi"/>
          <w:bCs/>
          <w:smallCaps/>
        </w:rPr>
        <w:t>Simonnaes</w:t>
      </w:r>
      <w:proofErr w:type="spellEnd"/>
      <w:r>
        <w:rPr>
          <w:rFonts w:asciiTheme="majorHAnsi" w:hAnsiTheme="majorHAnsi"/>
          <w:bCs/>
        </w:rPr>
        <w:t xml:space="preserve">, Ingrid (²2019): </w:t>
      </w:r>
      <w:r w:rsidRPr="000A5DE2">
        <w:rPr>
          <w:rFonts w:asciiTheme="majorHAnsi" w:hAnsiTheme="majorHAnsi"/>
          <w:bCs/>
          <w:i/>
          <w:iCs/>
        </w:rPr>
        <w:t>Basiswissen deutsches Recht für Übersetzer. Mit Übersetzungsübungen und Verständnisfragen</w:t>
      </w:r>
      <w:r>
        <w:rPr>
          <w:rFonts w:asciiTheme="majorHAnsi" w:hAnsiTheme="majorHAnsi"/>
          <w:bCs/>
        </w:rPr>
        <w:t xml:space="preserve">. Berlin: Frank &amp; </w:t>
      </w:r>
      <w:proofErr w:type="spellStart"/>
      <w:r>
        <w:rPr>
          <w:rFonts w:asciiTheme="majorHAnsi" w:hAnsiTheme="majorHAnsi"/>
          <w:bCs/>
        </w:rPr>
        <w:t>Timme</w:t>
      </w:r>
      <w:proofErr w:type="spellEnd"/>
      <w:r>
        <w:rPr>
          <w:rFonts w:asciiTheme="majorHAnsi" w:hAnsiTheme="majorHAnsi"/>
          <w:bCs/>
        </w:rPr>
        <w:t>.</w:t>
      </w:r>
    </w:p>
    <w:p w14:paraId="28B42359" w14:textId="7B96ADAB" w:rsidR="007F42A2" w:rsidRPr="000A5DE2" w:rsidRDefault="007F42A2" w:rsidP="007F42A2">
      <w:pPr>
        <w:rPr>
          <w:rFonts w:asciiTheme="majorHAnsi" w:hAnsiTheme="majorHAnsi"/>
          <w:bCs/>
        </w:rPr>
      </w:pPr>
      <w:r w:rsidRPr="007F42A2">
        <w:rPr>
          <w:rFonts w:asciiTheme="majorHAnsi" w:hAnsiTheme="majorHAnsi"/>
          <w:bCs/>
          <w:smallCaps/>
        </w:rPr>
        <w:t>Thormann</w:t>
      </w:r>
      <w:r w:rsidRPr="007F42A2">
        <w:rPr>
          <w:rFonts w:asciiTheme="majorHAnsi" w:hAnsiTheme="majorHAnsi"/>
          <w:bCs/>
        </w:rPr>
        <w:t xml:space="preserve">, Isabelle / </w:t>
      </w:r>
      <w:proofErr w:type="spellStart"/>
      <w:r w:rsidRPr="007F42A2">
        <w:rPr>
          <w:rFonts w:asciiTheme="majorHAnsi" w:hAnsiTheme="majorHAnsi"/>
          <w:bCs/>
          <w:smallCaps/>
        </w:rPr>
        <w:t>Hausbrandt</w:t>
      </w:r>
      <w:proofErr w:type="spellEnd"/>
      <w:r w:rsidRPr="007F42A2">
        <w:rPr>
          <w:rFonts w:asciiTheme="majorHAnsi" w:hAnsiTheme="majorHAnsi"/>
          <w:bCs/>
        </w:rPr>
        <w:t xml:space="preserve">, Jana (2016): </w:t>
      </w:r>
      <w:r w:rsidRPr="007F42A2">
        <w:rPr>
          <w:rFonts w:asciiTheme="majorHAnsi" w:hAnsiTheme="majorHAnsi"/>
          <w:bCs/>
          <w:i/>
          <w:iCs/>
        </w:rPr>
        <w:t>Rechtssprache klar und verständlich für Dolmetscher, Übersetzer, Germanisten und andere Nichtjuristen</w:t>
      </w:r>
      <w:r w:rsidRPr="007F42A2">
        <w:rPr>
          <w:rFonts w:asciiTheme="majorHAnsi" w:hAnsiTheme="majorHAnsi"/>
          <w:bCs/>
        </w:rPr>
        <w:t>. Berlin: BDÜ Fachverlag.</w:t>
      </w:r>
    </w:p>
    <w:p w14:paraId="5E916205" w14:textId="1BA2E5BA" w:rsidR="000A5DE2" w:rsidRPr="007F42A2" w:rsidRDefault="000A5DE2" w:rsidP="007F42A2">
      <w:pPr>
        <w:rPr>
          <w:rFonts w:asciiTheme="majorHAnsi" w:hAnsiTheme="majorHAnsi"/>
          <w:bCs/>
        </w:rPr>
      </w:pPr>
      <w:proofErr w:type="spellStart"/>
      <w:r w:rsidRPr="000A5DE2">
        <w:rPr>
          <w:rFonts w:asciiTheme="majorHAnsi" w:hAnsiTheme="majorHAnsi"/>
          <w:bCs/>
          <w:smallCaps/>
        </w:rPr>
        <w:lastRenderedPageBreak/>
        <w:t>Udvari</w:t>
      </w:r>
      <w:proofErr w:type="spellEnd"/>
      <w:r w:rsidRPr="000A5DE2">
        <w:rPr>
          <w:rFonts w:asciiTheme="majorHAnsi" w:hAnsiTheme="majorHAnsi"/>
          <w:bCs/>
        </w:rPr>
        <w:t>, Lucia (</w:t>
      </w:r>
      <w:r>
        <w:rPr>
          <w:rFonts w:asciiTheme="majorHAnsi" w:hAnsiTheme="majorHAnsi"/>
          <w:bCs/>
        </w:rPr>
        <w:t>2013</w:t>
      </w:r>
      <w:r w:rsidRPr="000A5DE2">
        <w:rPr>
          <w:rFonts w:asciiTheme="majorHAnsi" w:hAnsiTheme="majorHAnsi"/>
          <w:bCs/>
        </w:rPr>
        <w:t xml:space="preserve">): </w:t>
      </w:r>
      <w:r w:rsidRPr="000A5DE2">
        <w:rPr>
          <w:rFonts w:asciiTheme="majorHAnsi" w:hAnsiTheme="majorHAnsi"/>
          <w:bCs/>
          <w:i/>
          <w:iCs/>
        </w:rPr>
        <w:t>Einführung in die Technik der Rechtsübersetzung vom Italienischen ins Deutsche. Ein Arbeitsbuch mit interdisziplinärem Ansatz</w:t>
      </w:r>
      <w:r>
        <w:rPr>
          <w:rFonts w:asciiTheme="majorHAnsi" w:hAnsiTheme="majorHAnsi"/>
          <w:bCs/>
        </w:rPr>
        <w:t xml:space="preserve">. Berlin: Frank &amp; </w:t>
      </w:r>
      <w:proofErr w:type="spellStart"/>
      <w:r>
        <w:rPr>
          <w:rFonts w:asciiTheme="majorHAnsi" w:hAnsiTheme="majorHAnsi"/>
          <w:bCs/>
        </w:rPr>
        <w:t>Timme</w:t>
      </w:r>
      <w:proofErr w:type="spellEnd"/>
      <w:r>
        <w:rPr>
          <w:rFonts w:asciiTheme="majorHAnsi" w:hAnsiTheme="majorHAnsi"/>
          <w:bCs/>
        </w:rPr>
        <w:t>.</w:t>
      </w:r>
    </w:p>
    <w:p w14:paraId="365E47F9" w14:textId="77777777" w:rsidR="002E0C7A" w:rsidRPr="002E0C7A" w:rsidRDefault="002E0C7A" w:rsidP="0042503A">
      <w:pPr>
        <w:rPr>
          <w:rFonts w:asciiTheme="majorHAnsi" w:hAnsiTheme="majorHAnsi"/>
          <w:bCs/>
        </w:rPr>
      </w:pPr>
    </w:p>
    <w:p w14:paraId="0CB9E428" w14:textId="77777777" w:rsidR="00FE5856" w:rsidRDefault="0042503A" w:rsidP="00EB39B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Handbücher </w:t>
      </w:r>
      <w:r w:rsidR="00A47E27">
        <w:rPr>
          <w:rFonts w:asciiTheme="majorHAnsi" w:hAnsiTheme="majorHAnsi"/>
          <w:b/>
          <w:sz w:val="24"/>
          <w:szCs w:val="24"/>
        </w:rPr>
        <w:t>Rechtslinguistik und Übersetzungswissenschaft</w:t>
      </w:r>
    </w:p>
    <w:p w14:paraId="31CC27E5" w14:textId="545B14A6" w:rsidR="001D586A" w:rsidRDefault="001D586A" w:rsidP="00EB39B3">
      <w:pPr>
        <w:rPr>
          <w:rFonts w:asciiTheme="majorHAnsi" w:hAnsiTheme="majorHAnsi"/>
          <w:bCs/>
          <w:smallCaps/>
        </w:rPr>
      </w:pPr>
      <w:r>
        <w:rPr>
          <w:rFonts w:asciiTheme="majorHAnsi" w:hAnsiTheme="majorHAnsi"/>
          <w:bCs/>
          <w:smallCaps/>
        </w:rPr>
        <w:t xml:space="preserve">Felder, </w:t>
      </w:r>
      <w:r w:rsidRPr="001D586A">
        <w:rPr>
          <w:rFonts w:asciiTheme="majorHAnsi" w:hAnsiTheme="majorHAnsi"/>
          <w:bCs/>
        </w:rPr>
        <w:t>Ekkehard</w:t>
      </w:r>
      <w:r>
        <w:rPr>
          <w:rFonts w:asciiTheme="majorHAnsi" w:hAnsiTheme="majorHAnsi"/>
          <w:bCs/>
          <w:smallCaps/>
        </w:rPr>
        <w:t xml:space="preserve"> / Vogel, </w:t>
      </w:r>
      <w:r w:rsidRPr="001D586A">
        <w:rPr>
          <w:rFonts w:asciiTheme="majorHAnsi" w:hAnsiTheme="majorHAnsi"/>
          <w:bCs/>
        </w:rPr>
        <w:t>Friedemann (Hrsg.).</w:t>
      </w:r>
      <w:r>
        <w:rPr>
          <w:rFonts w:asciiTheme="majorHAnsi" w:hAnsiTheme="majorHAnsi"/>
          <w:bCs/>
          <w:smallCaps/>
        </w:rPr>
        <w:t xml:space="preserve"> (2017): </w:t>
      </w:r>
      <w:r w:rsidRPr="001D586A">
        <w:rPr>
          <w:rFonts w:asciiTheme="majorHAnsi" w:hAnsiTheme="majorHAnsi"/>
          <w:bCs/>
          <w:i/>
          <w:iCs/>
        </w:rPr>
        <w:t>Handbuch Sprache im Recht</w:t>
      </w:r>
      <w:r>
        <w:rPr>
          <w:rFonts w:asciiTheme="majorHAnsi" w:hAnsiTheme="majorHAnsi"/>
          <w:bCs/>
        </w:rPr>
        <w:t>. Berlin et al.: De Gruyter.</w:t>
      </w:r>
    </w:p>
    <w:p w14:paraId="0DFC4490" w14:textId="331A67D6" w:rsidR="006B5589" w:rsidRPr="00520B9D" w:rsidRDefault="00F55434" w:rsidP="00520B9D">
      <w:pPr>
        <w:rPr>
          <w:rFonts w:asciiTheme="majorHAnsi" w:hAnsiTheme="majorHAnsi"/>
          <w:bCs/>
          <w:lang w:val="en-US"/>
        </w:rPr>
      </w:pPr>
      <w:r w:rsidRPr="00F55434">
        <w:rPr>
          <w:rFonts w:asciiTheme="majorHAnsi" w:hAnsiTheme="majorHAnsi"/>
          <w:bCs/>
          <w:smallCaps/>
        </w:rPr>
        <w:t>Kittel</w:t>
      </w:r>
      <w:r w:rsidRPr="00F55434">
        <w:rPr>
          <w:rFonts w:asciiTheme="majorHAnsi" w:hAnsiTheme="majorHAnsi"/>
          <w:bCs/>
        </w:rPr>
        <w:t>, Harald et al. (H</w:t>
      </w:r>
      <w:r>
        <w:rPr>
          <w:rFonts w:asciiTheme="majorHAnsi" w:hAnsiTheme="majorHAnsi"/>
          <w:bCs/>
        </w:rPr>
        <w:t>rs</w:t>
      </w:r>
      <w:r w:rsidRPr="00F55434">
        <w:rPr>
          <w:rFonts w:asciiTheme="majorHAnsi" w:hAnsiTheme="majorHAnsi"/>
          <w:bCs/>
        </w:rPr>
        <w:t>g.)</w:t>
      </w:r>
      <w:r>
        <w:rPr>
          <w:rFonts w:asciiTheme="majorHAnsi" w:hAnsiTheme="majorHAnsi"/>
          <w:bCs/>
        </w:rPr>
        <w:t xml:space="preserve"> (2004)</w:t>
      </w:r>
      <w:r w:rsidRPr="00F55434">
        <w:rPr>
          <w:rFonts w:asciiTheme="majorHAnsi" w:hAnsiTheme="majorHAnsi"/>
          <w:bCs/>
        </w:rPr>
        <w:t xml:space="preserve">: </w:t>
      </w:r>
      <w:r w:rsidRPr="00F55434">
        <w:rPr>
          <w:rFonts w:asciiTheme="majorHAnsi" w:hAnsiTheme="majorHAnsi"/>
          <w:bCs/>
          <w:i/>
          <w:iCs/>
        </w:rPr>
        <w:t xml:space="preserve">Übersetzung – Translation – </w:t>
      </w:r>
      <w:proofErr w:type="spellStart"/>
      <w:r w:rsidRPr="00F55434">
        <w:rPr>
          <w:rFonts w:asciiTheme="majorHAnsi" w:hAnsiTheme="majorHAnsi"/>
          <w:bCs/>
          <w:i/>
          <w:iCs/>
        </w:rPr>
        <w:t>Traduction</w:t>
      </w:r>
      <w:proofErr w:type="spellEnd"/>
      <w:r w:rsidRPr="00F55434">
        <w:rPr>
          <w:rFonts w:asciiTheme="majorHAnsi" w:hAnsiTheme="majorHAnsi"/>
          <w:bCs/>
          <w:i/>
          <w:iCs/>
        </w:rPr>
        <w:t xml:space="preserve">. Ein internationales Handbuch zur Übersetzungsforschung. </w:t>
      </w:r>
      <w:r w:rsidRPr="00F55434">
        <w:rPr>
          <w:rFonts w:asciiTheme="majorHAnsi" w:hAnsiTheme="majorHAnsi"/>
          <w:bCs/>
          <w:i/>
          <w:iCs/>
          <w:lang w:val="en-US"/>
        </w:rPr>
        <w:t>An International Encyclopedia of Translation Studies</w:t>
      </w:r>
      <w:r>
        <w:rPr>
          <w:rFonts w:asciiTheme="majorHAnsi" w:hAnsiTheme="majorHAnsi"/>
          <w:bCs/>
          <w:lang w:val="en-US"/>
        </w:rPr>
        <w:t>.</w:t>
      </w:r>
      <w:r w:rsidRPr="00F55434">
        <w:rPr>
          <w:rFonts w:asciiTheme="majorHAnsi" w:hAnsiTheme="majorHAnsi"/>
          <w:bCs/>
          <w:lang w:val="en-US"/>
        </w:rPr>
        <w:t xml:space="preserve"> </w:t>
      </w:r>
      <w:r>
        <w:rPr>
          <w:rFonts w:asciiTheme="majorHAnsi" w:hAnsiTheme="majorHAnsi"/>
          <w:bCs/>
          <w:lang w:val="en-US"/>
        </w:rPr>
        <w:t xml:space="preserve">3 </w:t>
      </w:r>
      <w:proofErr w:type="spellStart"/>
      <w:r>
        <w:rPr>
          <w:rFonts w:asciiTheme="majorHAnsi" w:hAnsiTheme="majorHAnsi"/>
          <w:bCs/>
          <w:lang w:val="en-US"/>
        </w:rPr>
        <w:t>Bde</w:t>
      </w:r>
      <w:proofErr w:type="spellEnd"/>
      <w:r>
        <w:rPr>
          <w:rFonts w:asciiTheme="majorHAnsi" w:hAnsiTheme="majorHAnsi"/>
          <w:bCs/>
          <w:lang w:val="en-US"/>
        </w:rPr>
        <w:t xml:space="preserve">. </w:t>
      </w:r>
      <w:r w:rsidRPr="00F55434">
        <w:rPr>
          <w:rFonts w:asciiTheme="majorHAnsi" w:hAnsiTheme="majorHAnsi"/>
          <w:bCs/>
          <w:lang w:val="en-US"/>
        </w:rPr>
        <w:t>Berlin/New York</w:t>
      </w:r>
      <w:r>
        <w:rPr>
          <w:rFonts w:asciiTheme="majorHAnsi" w:hAnsiTheme="majorHAnsi"/>
          <w:bCs/>
          <w:lang w:val="en-US"/>
        </w:rPr>
        <w:t>: De Gruyter.</w:t>
      </w:r>
    </w:p>
    <w:sectPr w:rsidR="006B5589" w:rsidRPr="00520B9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16AB" w14:textId="77777777" w:rsidR="00012A5D" w:rsidRDefault="00012A5D" w:rsidP="00557FB2">
      <w:pPr>
        <w:spacing w:after="0" w:line="240" w:lineRule="auto"/>
      </w:pPr>
      <w:r>
        <w:separator/>
      </w:r>
    </w:p>
  </w:endnote>
  <w:endnote w:type="continuationSeparator" w:id="0">
    <w:p w14:paraId="5633B623" w14:textId="77777777" w:rsidR="00012A5D" w:rsidRDefault="00012A5D" w:rsidP="005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108195"/>
      <w:docPartObj>
        <w:docPartGallery w:val="Page Numbers (Bottom of Page)"/>
        <w:docPartUnique/>
      </w:docPartObj>
    </w:sdtPr>
    <w:sdtEndPr/>
    <w:sdtContent>
      <w:p w14:paraId="003A1FE5" w14:textId="77777777" w:rsidR="00EB39B3" w:rsidRDefault="00EB39B3">
        <w:pPr>
          <w:pStyle w:val="Fuzeile"/>
          <w:jc w:val="center"/>
        </w:pPr>
        <w:r w:rsidRPr="00EB39B3">
          <w:rPr>
            <w:rFonts w:ascii="Cambria" w:hAnsi="Cambria"/>
          </w:rPr>
          <w:fldChar w:fldCharType="begin"/>
        </w:r>
        <w:r w:rsidRPr="00EB39B3">
          <w:rPr>
            <w:rFonts w:ascii="Cambria" w:hAnsi="Cambria"/>
          </w:rPr>
          <w:instrText>PAGE   \* MERGEFORMAT</w:instrText>
        </w:r>
        <w:r w:rsidRPr="00EB39B3">
          <w:rPr>
            <w:rFonts w:ascii="Cambria" w:hAnsi="Cambria"/>
          </w:rPr>
          <w:fldChar w:fldCharType="separate"/>
        </w:r>
        <w:r w:rsidRPr="00EB39B3">
          <w:rPr>
            <w:rFonts w:ascii="Cambria" w:hAnsi="Cambria"/>
          </w:rPr>
          <w:t>2</w:t>
        </w:r>
        <w:r w:rsidRPr="00EB39B3">
          <w:rPr>
            <w:rFonts w:ascii="Cambria" w:hAnsi="Cambria"/>
          </w:rPr>
          <w:fldChar w:fldCharType="end"/>
        </w:r>
      </w:p>
    </w:sdtContent>
  </w:sdt>
  <w:p w14:paraId="50E63575" w14:textId="77777777" w:rsidR="00EB39B3" w:rsidRDefault="00EB3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4C3A" w14:textId="77777777" w:rsidR="00012A5D" w:rsidRDefault="00012A5D" w:rsidP="00557FB2">
      <w:pPr>
        <w:spacing w:after="0" w:line="240" w:lineRule="auto"/>
      </w:pPr>
      <w:r>
        <w:separator/>
      </w:r>
    </w:p>
  </w:footnote>
  <w:footnote w:type="continuationSeparator" w:id="0">
    <w:p w14:paraId="3E7F8E75" w14:textId="77777777" w:rsidR="00012A5D" w:rsidRDefault="00012A5D" w:rsidP="0055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8C3F" w14:textId="3EAA9B3A" w:rsidR="00557FB2" w:rsidRPr="00EC3D45" w:rsidRDefault="00EC3D45">
    <w:pPr>
      <w:pStyle w:val="Kopfzeile"/>
      <w:rPr>
        <w:rFonts w:asciiTheme="majorHAnsi" w:hAnsiTheme="majorHAnsi"/>
        <w:sz w:val="20"/>
        <w:szCs w:val="20"/>
        <w:lang w:val="it-IT"/>
      </w:rPr>
    </w:pPr>
    <w:r w:rsidRPr="00EC3D45">
      <w:rPr>
        <w:rFonts w:asciiTheme="majorHAnsi" w:hAnsiTheme="majorHAnsi"/>
        <w:sz w:val="20"/>
        <w:szCs w:val="20"/>
        <w:lang w:val="it-IT"/>
      </w:rPr>
      <w:t xml:space="preserve">Lingua e traduzione tedesca </w:t>
    </w:r>
    <w:r w:rsidR="008E2150">
      <w:rPr>
        <w:rFonts w:asciiTheme="majorHAnsi" w:hAnsiTheme="majorHAnsi"/>
        <w:sz w:val="20"/>
        <w:szCs w:val="20"/>
        <w:lang w:val="it-IT"/>
      </w:rPr>
      <w:t>2</w:t>
    </w:r>
    <w:r w:rsidRPr="00EC3D45">
      <w:rPr>
        <w:rFonts w:asciiTheme="majorHAnsi" w:hAnsiTheme="majorHAnsi"/>
        <w:sz w:val="20"/>
        <w:szCs w:val="20"/>
        <w:lang w:val="it-IT"/>
      </w:rPr>
      <w:t xml:space="preserve">, </w:t>
    </w:r>
    <w:proofErr w:type="spellStart"/>
    <w:r w:rsidRPr="00EC3D45">
      <w:rPr>
        <w:rFonts w:asciiTheme="majorHAnsi" w:hAnsiTheme="majorHAnsi"/>
        <w:sz w:val="20"/>
        <w:szCs w:val="20"/>
        <w:lang w:val="it-IT"/>
      </w:rPr>
      <w:t>Mod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. di lingua tedesca</w:t>
    </w:r>
    <w:r>
      <w:rPr>
        <w:rFonts w:asciiTheme="majorHAnsi" w:hAnsiTheme="majorHAnsi"/>
        <w:sz w:val="20"/>
        <w:szCs w:val="20"/>
        <w:lang w:val="it-IT"/>
      </w:rPr>
      <w:tab/>
      <w:t xml:space="preserve">                      </w:t>
    </w:r>
    <w:proofErr w:type="spellStart"/>
    <w:r w:rsidRPr="00EC3D45">
      <w:rPr>
        <w:rFonts w:asciiTheme="majorHAnsi" w:hAnsiTheme="majorHAnsi"/>
        <w:sz w:val="20"/>
        <w:szCs w:val="20"/>
        <w:lang w:val="it-IT"/>
      </w:rPr>
      <w:t>a.a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. 20</w:t>
    </w:r>
    <w:r w:rsidR="00267E40">
      <w:rPr>
        <w:rFonts w:asciiTheme="majorHAnsi" w:hAnsiTheme="majorHAnsi"/>
        <w:sz w:val="20"/>
        <w:szCs w:val="20"/>
        <w:lang w:val="it-IT"/>
      </w:rPr>
      <w:t>2</w:t>
    </w:r>
    <w:r w:rsidR="00880FFA">
      <w:rPr>
        <w:rFonts w:asciiTheme="majorHAnsi" w:hAnsiTheme="majorHAnsi"/>
        <w:sz w:val="20"/>
        <w:szCs w:val="20"/>
        <w:lang w:val="it-IT"/>
      </w:rPr>
      <w:t>1</w:t>
    </w:r>
    <w:r w:rsidRPr="00EC3D45">
      <w:rPr>
        <w:rFonts w:asciiTheme="majorHAnsi" w:hAnsiTheme="majorHAnsi"/>
        <w:sz w:val="20"/>
        <w:szCs w:val="20"/>
        <w:lang w:val="it-IT"/>
      </w:rPr>
      <w:t>/</w:t>
    </w:r>
    <w:r w:rsidR="00387866">
      <w:rPr>
        <w:rFonts w:asciiTheme="majorHAnsi" w:hAnsiTheme="majorHAnsi"/>
        <w:sz w:val="20"/>
        <w:szCs w:val="20"/>
        <w:lang w:val="it-IT"/>
      </w:rPr>
      <w:t>2</w:t>
    </w:r>
    <w:r w:rsidR="00880FFA">
      <w:rPr>
        <w:rFonts w:asciiTheme="majorHAnsi" w:hAnsiTheme="majorHAnsi"/>
        <w:sz w:val="20"/>
        <w:szCs w:val="20"/>
        <w:lang w:val="it-IT"/>
      </w:rPr>
      <w:t>2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</w:t>
    </w:r>
    <w:r>
      <w:rPr>
        <w:rFonts w:asciiTheme="majorHAnsi" w:hAnsiTheme="majorHAnsi"/>
        <w:sz w:val="20"/>
        <w:szCs w:val="20"/>
        <w:lang w:val="it-IT"/>
      </w:rPr>
      <w:t xml:space="preserve">       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    </w:t>
    </w:r>
    <w:r w:rsidR="00557FB2" w:rsidRPr="00EC3D45">
      <w:rPr>
        <w:rFonts w:asciiTheme="majorHAnsi" w:hAnsiTheme="majorHAnsi"/>
        <w:sz w:val="20"/>
        <w:szCs w:val="20"/>
        <w:lang w:val="it-IT"/>
      </w:rPr>
      <w:t>A.</w:t>
    </w:r>
    <w:r w:rsidRPr="00EC3D45">
      <w:rPr>
        <w:rFonts w:asciiTheme="majorHAnsi" w:hAnsiTheme="majorHAnsi"/>
        <w:sz w:val="20"/>
        <w:szCs w:val="20"/>
        <w:lang w:val="it-IT"/>
      </w:rPr>
      <w:t>-K.</w:t>
    </w:r>
    <w:r w:rsidR="00557FB2" w:rsidRPr="00EC3D45">
      <w:rPr>
        <w:rFonts w:asciiTheme="majorHAnsi" w:hAnsiTheme="majorHAnsi"/>
        <w:sz w:val="20"/>
        <w:szCs w:val="20"/>
        <w:lang w:val="it-IT"/>
      </w:rPr>
      <w:t xml:space="preserve"> </w:t>
    </w:r>
    <w:proofErr w:type="spellStart"/>
    <w:r w:rsidR="00557FB2" w:rsidRPr="00EC3D45">
      <w:rPr>
        <w:rFonts w:asciiTheme="majorHAnsi" w:hAnsiTheme="majorHAnsi"/>
        <w:sz w:val="20"/>
        <w:szCs w:val="20"/>
        <w:lang w:val="it-IT"/>
      </w:rPr>
      <w:t>Gärtig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B3F"/>
    <w:multiLevelType w:val="hybridMultilevel"/>
    <w:tmpl w:val="A60A7DB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382D"/>
    <w:multiLevelType w:val="hybridMultilevel"/>
    <w:tmpl w:val="7B0871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D374F"/>
    <w:multiLevelType w:val="hybridMultilevel"/>
    <w:tmpl w:val="39BA0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75881"/>
    <w:multiLevelType w:val="hybridMultilevel"/>
    <w:tmpl w:val="09CAC9CA"/>
    <w:lvl w:ilvl="0" w:tplc="42008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2"/>
    <w:rsid w:val="00012A5D"/>
    <w:rsid w:val="00093FBF"/>
    <w:rsid w:val="000A5DE2"/>
    <w:rsid w:val="000F281A"/>
    <w:rsid w:val="00145DD9"/>
    <w:rsid w:val="00147C32"/>
    <w:rsid w:val="00171C26"/>
    <w:rsid w:val="00181716"/>
    <w:rsid w:val="00183FE3"/>
    <w:rsid w:val="001855D5"/>
    <w:rsid w:val="00186582"/>
    <w:rsid w:val="001B668C"/>
    <w:rsid w:val="001D07F1"/>
    <w:rsid w:val="001D586A"/>
    <w:rsid w:val="001E2E51"/>
    <w:rsid w:val="001E47A7"/>
    <w:rsid w:val="001F7ABA"/>
    <w:rsid w:val="00267E40"/>
    <w:rsid w:val="002A057B"/>
    <w:rsid w:val="002A5845"/>
    <w:rsid w:val="002E0C7A"/>
    <w:rsid w:val="002E6DC7"/>
    <w:rsid w:val="00313CA3"/>
    <w:rsid w:val="003529AE"/>
    <w:rsid w:val="00387866"/>
    <w:rsid w:val="0042503A"/>
    <w:rsid w:val="00460A40"/>
    <w:rsid w:val="00480DC1"/>
    <w:rsid w:val="00490BE0"/>
    <w:rsid w:val="004946B6"/>
    <w:rsid w:val="004A4A81"/>
    <w:rsid w:val="004A4E76"/>
    <w:rsid w:val="005079B7"/>
    <w:rsid w:val="00520B9D"/>
    <w:rsid w:val="00520CCB"/>
    <w:rsid w:val="005562B0"/>
    <w:rsid w:val="00557FB2"/>
    <w:rsid w:val="0059352E"/>
    <w:rsid w:val="005B37FF"/>
    <w:rsid w:val="00603675"/>
    <w:rsid w:val="0061793F"/>
    <w:rsid w:val="00630588"/>
    <w:rsid w:val="006954C4"/>
    <w:rsid w:val="006A5EE6"/>
    <w:rsid w:val="006B1D56"/>
    <w:rsid w:val="006B5589"/>
    <w:rsid w:val="006E3CA3"/>
    <w:rsid w:val="00733FBB"/>
    <w:rsid w:val="007D12EF"/>
    <w:rsid w:val="007D1769"/>
    <w:rsid w:val="007D6BE9"/>
    <w:rsid w:val="007F42A2"/>
    <w:rsid w:val="007F726D"/>
    <w:rsid w:val="00880FFA"/>
    <w:rsid w:val="00894FF2"/>
    <w:rsid w:val="008A5F70"/>
    <w:rsid w:val="008C564C"/>
    <w:rsid w:val="008E2150"/>
    <w:rsid w:val="00914B2A"/>
    <w:rsid w:val="00925278"/>
    <w:rsid w:val="009663A0"/>
    <w:rsid w:val="009E4F12"/>
    <w:rsid w:val="00A02839"/>
    <w:rsid w:val="00A20F64"/>
    <w:rsid w:val="00A47E27"/>
    <w:rsid w:val="00A844D5"/>
    <w:rsid w:val="00AC02A9"/>
    <w:rsid w:val="00AE0FAD"/>
    <w:rsid w:val="00B1119A"/>
    <w:rsid w:val="00B72AFD"/>
    <w:rsid w:val="00B72C85"/>
    <w:rsid w:val="00B86F47"/>
    <w:rsid w:val="00BC6881"/>
    <w:rsid w:val="00BD213A"/>
    <w:rsid w:val="00BD77C5"/>
    <w:rsid w:val="00BF371A"/>
    <w:rsid w:val="00C12A0A"/>
    <w:rsid w:val="00C14E64"/>
    <w:rsid w:val="00C15B3E"/>
    <w:rsid w:val="00C3737D"/>
    <w:rsid w:val="00C477F2"/>
    <w:rsid w:val="00C55987"/>
    <w:rsid w:val="00C9170E"/>
    <w:rsid w:val="00CB4677"/>
    <w:rsid w:val="00CC61D2"/>
    <w:rsid w:val="00CE534B"/>
    <w:rsid w:val="00DC0E1B"/>
    <w:rsid w:val="00DD3330"/>
    <w:rsid w:val="00DE1D14"/>
    <w:rsid w:val="00E12842"/>
    <w:rsid w:val="00E7448E"/>
    <w:rsid w:val="00E91814"/>
    <w:rsid w:val="00EA73B4"/>
    <w:rsid w:val="00EB10CD"/>
    <w:rsid w:val="00EB39B3"/>
    <w:rsid w:val="00EC3D45"/>
    <w:rsid w:val="00EE565F"/>
    <w:rsid w:val="00F55434"/>
    <w:rsid w:val="00F72FDC"/>
    <w:rsid w:val="00F82351"/>
    <w:rsid w:val="00FD2C00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9AA6"/>
  <w15:docId w15:val="{DC71F166-BAAD-4ACF-8E0B-BF084AA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5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11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4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FB2"/>
  </w:style>
  <w:style w:type="paragraph" w:styleId="Fuzeile">
    <w:name w:val="footer"/>
    <w:basedOn w:val="Standard"/>
    <w:link w:val="Fu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F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FB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72FDC"/>
    <w:rPr>
      <w:color w:val="0000FF" w:themeColor="hyperlink"/>
      <w:u w:val="single"/>
    </w:rPr>
  </w:style>
  <w:style w:type="paragraph" w:customStyle="1" w:styleId="style13">
    <w:name w:val="style13"/>
    <w:basedOn w:val="Standard"/>
    <w:rsid w:val="0061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93F"/>
    <w:rPr>
      <w:color w:val="605E5C"/>
      <w:shd w:val="clear" w:color="auto" w:fill="E1DFDD"/>
    </w:rPr>
  </w:style>
  <w:style w:type="character" w:customStyle="1" w:styleId="author">
    <w:name w:val="author"/>
    <w:basedOn w:val="Absatz-Standardschriftart"/>
    <w:rsid w:val="00CB4677"/>
  </w:style>
  <w:style w:type="character" w:customStyle="1" w:styleId="berschrift2Zchn">
    <w:name w:val="Überschrift 2 Zchn"/>
    <w:basedOn w:val="Absatz-Standardschriftart"/>
    <w:link w:val="berschrift2"/>
    <w:uiPriority w:val="9"/>
    <w:rsid w:val="00B1119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-size-small">
    <w:name w:val="a-size-small"/>
    <w:basedOn w:val="Absatz-Standardschriftart"/>
    <w:rsid w:val="00B1119A"/>
  </w:style>
  <w:style w:type="character" w:customStyle="1" w:styleId="berschrift1Zchn">
    <w:name w:val="Überschrift 1 Zchn"/>
    <w:basedOn w:val="Absatz-Standardschriftart"/>
    <w:link w:val="berschrift1"/>
    <w:uiPriority w:val="9"/>
    <w:rsid w:val="00185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855D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4F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Gärtig Anne-Kathrin</dc:creator>
  <cp:lastModifiedBy>GAERTIG- BRESSAN ANNE-KATHRIN</cp:lastModifiedBy>
  <cp:revision>5</cp:revision>
  <cp:lastPrinted>2020-02-05T16:05:00Z</cp:lastPrinted>
  <dcterms:created xsi:type="dcterms:W3CDTF">2021-11-08T17:17:00Z</dcterms:created>
  <dcterms:modified xsi:type="dcterms:W3CDTF">2021-11-08T17:36:00Z</dcterms:modified>
</cp:coreProperties>
</file>