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F1" w:rsidRPr="00C76F2C" w:rsidRDefault="006E0D36">
      <w:pPr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color w:val="FF0000"/>
          <w:sz w:val="32"/>
          <w:szCs w:val="32"/>
        </w:rPr>
        <w:t>B</w:t>
      </w:r>
      <w:r w:rsidR="002425F5" w:rsidRPr="002F65E2">
        <w:rPr>
          <w:rFonts w:ascii="Times New Roman" w:hAnsi="Times New Roman" w:cs="Times New Roman"/>
          <w:b/>
          <w:color w:val="FF0000"/>
          <w:sz w:val="32"/>
          <w:szCs w:val="32"/>
        </w:rPr>
        <w:t>ibliografia</w:t>
      </w:r>
      <w:r w:rsidR="002F65E2" w:rsidRPr="002F65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di riferimento</w:t>
      </w:r>
      <w:r w:rsidR="004860D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/ I</w:t>
      </w:r>
      <w:r w:rsidR="002425F5" w:rsidRPr="002F65E2">
        <w:rPr>
          <w:rFonts w:ascii="Times New Roman" w:hAnsi="Times New Roman" w:cs="Times New Roman"/>
          <w:b/>
          <w:color w:val="FF0000"/>
          <w:sz w:val="32"/>
          <w:szCs w:val="32"/>
        </w:rPr>
        <w:t>ndicazioni di lettura</w:t>
      </w:r>
    </w:p>
    <w:p w:rsidR="000D06AC" w:rsidRPr="00D441C8" w:rsidRDefault="000D06A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6AC" w:rsidRPr="000D06AC" w:rsidRDefault="000D06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6AC">
        <w:rPr>
          <w:rFonts w:ascii="Times New Roman" w:hAnsi="Times New Roman" w:cs="Times New Roman"/>
          <w:b/>
          <w:color w:val="FF0000"/>
          <w:sz w:val="28"/>
          <w:szCs w:val="28"/>
        </w:rPr>
        <w:t>Ge</w:t>
      </w:r>
      <w:bookmarkStart w:id="0" w:name="_GoBack"/>
      <w:bookmarkEnd w:id="0"/>
      <w:r w:rsidRPr="000D06AC">
        <w:rPr>
          <w:rFonts w:ascii="Times New Roman" w:hAnsi="Times New Roman" w:cs="Times New Roman"/>
          <w:b/>
          <w:color w:val="FF0000"/>
          <w:sz w:val="28"/>
          <w:szCs w:val="28"/>
        </w:rPr>
        <w:t>nerale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0D06AC">
        <w:rPr>
          <w:rFonts w:ascii="Times New Roman" w:hAnsi="Times New Roman" w:cs="Times New Roman"/>
          <w:i/>
          <w:sz w:val="28"/>
          <w:szCs w:val="28"/>
        </w:rPr>
        <w:t>Convenzione ONU sui diritti delle persone con disabilità</w:t>
      </w:r>
      <w:r w:rsidR="004860D6">
        <w:rPr>
          <w:rFonts w:ascii="Times New Roman" w:hAnsi="Times New Roman" w:cs="Times New Roman"/>
          <w:sz w:val="28"/>
          <w:szCs w:val="28"/>
        </w:rPr>
        <w:t>, 2006.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0D06AC">
        <w:rPr>
          <w:rFonts w:ascii="Times New Roman" w:hAnsi="Times New Roman" w:cs="Times New Roman"/>
          <w:i/>
          <w:sz w:val="28"/>
          <w:szCs w:val="28"/>
        </w:rPr>
        <w:t>Linee guida per il superamento delle barriere architettoniche nei luoghi di interesse culturale</w:t>
      </w:r>
      <w:r w:rsidRPr="009917E1">
        <w:rPr>
          <w:rFonts w:ascii="Times New Roman" w:hAnsi="Times New Roman" w:cs="Times New Roman"/>
          <w:sz w:val="28"/>
          <w:szCs w:val="28"/>
        </w:rPr>
        <w:t>, Ministero per i beni e le attività culturali, D.M. 28 marzo 2008</w:t>
      </w:r>
      <w:r w:rsidR="000D06AC" w:rsidRPr="000D06AC">
        <w:rPr>
          <w:rFonts w:ascii="Times New Roman" w:hAnsi="Times New Roman" w:cs="Times New Roman"/>
          <w:sz w:val="28"/>
          <w:szCs w:val="28"/>
        </w:rPr>
        <w:t>.</w:t>
      </w:r>
    </w:p>
    <w:p w:rsidR="006E0D36" w:rsidRPr="009917E1" w:rsidRDefault="006E0D36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>Jane Jacobs</w:t>
      </w:r>
      <w:r w:rsidR="005E0BB3" w:rsidRPr="009917E1">
        <w:rPr>
          <w:rFonts w:ascii="Times New Roman" w:hAnsi="Times New Roman" w:cs="Times New Roman"/>
          <w:sz w:val="28"/>
          <w:szCs w:val="28"/>
        </w:rPr>
        <w:t>,</w:t>
      </w:r>
      <w:r w:rsidR="006F4B36">
        <w:rPr>
          <w:rFonts w:ascii="Times New Roman" w:hAnsi="Times New Roman" w:cs="Times New Roman"/>
          <w:sz w:val="28"/>
          <w:szCs w:val="28"/>
        </w:rPr>
        <w:t xml:space="preserve"> </w:t>
      </w:r>
      <w:r w:rsidR="006F4B36" w:rsidRPr="000D06AC">
        <w:rPr>
          <w:rFonts w:ascii="Times New Roman" w:hAnsi="Times New Roman" w:cs="Times New Roman"/>
          <w:i/>
          <w:sz w:val="28"/>
          <w:szCs w:val="28"/>
        </w:rPr>
        <w:t>Vita e morte delle grandi città</w:t>
      </w:r>
      <w:r w:rsidR="005E0BB3" w:rsidRPr="000D06AC">
        <w:rPr>
          <w:rFonts w:ascii="Times New Roman" w:hAnsi="Times New Roman" w:cs="Times New Roman"/>
          <w:i/>
          <w:sz w:val="28"/>
          <w:szCs w:val="28"/>
        </w:rPr>
        <w:t>. Saggio sulle metropoli americane</w:t>
      </w:r>
      <w:r w:rsidR="005E0BB3" w:rsidRPr="009917E1">
        <w:rPr>
          <w:rFonts w:ascii="Times New Roman" w:hAnsi="Times New Roman" w:cs="Times New Roman"/>
          <w:sz w:val="28"/>
          <w:szCs w:val="28"/>
        </w:rPr>
        <w:t>, Einaudi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="005E0BB3" w:rsidRPr="009917E1">
        <w:rPr>
          <w:rFonts w:ascii="Times New Roman" w:hAnsi="Times New Roman" w:cs="Times New Roman"/>
          <w:sz w:val="28"/>
          <w:szCs w:val="28"/>
        </w:rPr>
        <w:t>, Torino, 2009</w:t>
      </w:r>
      <w:r w:rsidR="000D06AC" w:rsidRPr="000D06AC">
        <w:rPr>
          <w:rFonts w:ascii="Times New Roman" w:hAnsi="Times New Roman" w:cs="Times New Roman"/>
          <w:sz w:val="28"/>
          <w:szCs w:val="28"/>
        </w:rPr>
        <w:t>.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7E1">
        <w:rPr>
          <w:rFonts w:ascii="Times New Roman" w:hAnsi="Times New Roman" w:cs="Times New Roman"/>
          <w:sz w:val="28"/>
          <w:szCs w:val="28"/>
        </w:rPr>
        <w:t>Jan</w:t>
      </w:r>
      <w:proofErr w:type="spellEnd"/>
      <w:r w:rsidR="009917E1" w:rsidRPr="0099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Gehl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Vita in città</w:t>
      </w:r>
      <w:r w:rsidR="00E14256" w:rsidRPr="009917E1">
        <w:rPr>
          <w:rFonts w:ascii="Times New Roman" w:hAnsi="Times New Roman" w:cs="Times New Roman"/>
          <w:sz w:val="28"/>
          <w:szCs w:val="28"/>
        </w:rPr>
        <w:t xml:space="preserve">, Maggioli Editore, Rimini, </w:t>
      </w:r>
      <w:r w:rsidRPr="009917E1">
        <w:rPr>
          <w:rFonts w:ascii="Times New Roman" w:hAnsi="Times New Roman" w:cs="Times New Roman"/>
          <w:sz w:val="28"/>
          <w:szCs w:val="28"/>
        </w:rPr>
        <w:t>2012</w:t>
      </w:r>
      <w:r w:rsidR="000D06AC" w:rsidRPr="000D06AC">
        <w:rPr>
          <w:rFonts w:ascii="Times New Roman" w:hAnsi="Times New Roman" w:cs="Times New Roman"/>
          <w:sz w:val="28"/>
          <w:szCs w:val="28"/>
        </w:rPr>
        <w:t>.</w:t>
      </w:r>
      <w:r w:rsidRPr="0099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B3" w:rsidRPr="000D06AC" w:rsidRDefault="005E0BB3" w:rsidP="002F65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17E1">
        <w:rPr>
          <w:rFonts w:ascii="Times New Roman" w:hAnsi="Times New Roman" w:cs="Times New Roman"/>
          <w:sz w:val="28"/>
          <w:szCs w:val="28"/>
          <w:lang w:val="en-US"/>
        </w:rPr>
        <w:t xml:space="preserve">Christopher Alexander, </w:t>
      </w:r>
      <w:r w:rsidRPr="000D06AC">
        <w:rPr>
          <w:rFonts w:ascii="Times New Roman" w:hAnsi="Times New Roman" w:cs="Times New Roman"/>
          <w:i/>
          <w:sz w:val="28"/>
          <w:szCs w:val="28"/>
          <w:lang w:val="en-US"/>
        </w:rPr>
        <w:t>A Pattern Language</w:t>
      </w:r>
      <w:r w:rsidRPr="009917E1">
        <w:rPr>
          <w:rFonts w:ascii="Times New Roman" w:hAnsi="Times New Roman" w:cs="Times New Roman"/>
          <w:sz w:val="28"/>
          <w:szCs w:val="28"/>
          <w:lang w:val="en-US"/>
        </w:rPr>
        <w:t>, Oxford University Press, New York, 1977</w:t>
      </w:r>
      <w:r w:rsidR="000D06AC" w:rsidRPr="000D06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James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Hillmann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Politica della bellezza</w:t>
      </w:r>
      <w:r w:rsidRPr="009917E1">
        <w:rPr>
          <w:rFonts w:ascii="Times New Roman" w:hAnsi="Times New Roman" w:cs="Times New Roman"/>
          <w:sz w:val="28"/>
          <w:szCs w:val="28"/>
        </w:rPr>
        <w:t>, Moretti &amp; Vitali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Editori</w:t>
      </w:r>
      <w:r w:rsidRPr="009917E1">
        <w:rPr>
          <w:rFonts w:ascii="Times New Roman" w:hAnsi="Times New Roman" w:cs="Times New Roman"/>
          <w:sz w:val="28"/>
          <w:szCs w:val="28"/>
        </w:rPr>
        <w:t>, Bergamo, 2002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E14256" w:rsidRPr="009917E1" w:rsidRDefault="00E14256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Franco La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Cecla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Contro l’architettura</w:t>
      </w:r>
      <w:r w:rsidRPr="009917E1">
        <w:rPr>
          <w:rFonts w:ascii="Times New Roman" w:hAnsi="Times New Roman" w:cs="Times New Roman"/>
          <w:sz w:val="28"/>
          <w:szCs w:val="28"/>
        </w:rPr>
        <w:t xml:space="preserve">, Bollati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Boringhieri</w:t>
      </w:r>
      <w:proofErr w:type="spellEnd"/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Pr="009917E1">
        <w:rPr>
          <w:rFonts w:ascii="Times New Roman" w:hAnsi="Times New Roman" w:cs="Times New Roman"/>
          <w:sz w:val="28"/>
          <w:szCs w:val="28"/>
        </w:rPr>
        <w:t>, Torino, 2008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0E2CAB" w:rsidRPr="009917E1" w:rsidRDefault="000E2CAB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Franco La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Cecla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Contro l’urbanistica</w:t>
      </w:r>
      <w:r w:rsidRPr="009917E1">
        <w:rPr>
          <w:rFonts w:ascii="Times New Roman" w:hAnsi="Times New Roman" w:cs="Times New Roman"/>
          <w:sz w:val="28"/>
          <w:szCs w:val="28"/>
        </w:rPr>
        <w:t>, Einaudi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Pr="009917E1">
        <w:rPr>
          <w:rFonts w:ascii="Times New Roman" w:hAnsi="Times New Roman" w:cs="Times New Roman"/>
          <w:sz w:val="28"/>
          <w:szCs w:val="28"/>
        </w:rPr>
        <w:t>, Torino, 2015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E14256" w:rsidRPr="009917E1" w:rsidRDefault="00E14256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Franco La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Cecla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Mente locale. Per un'antropologia dell'abitare</w:t>
      </w:r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="000D06AC">
        <w:rPr>
          <w:rFonts w:ascii="Times New Roman" w:hAnsi="Times New Roman" w:cs="Times New Roman"/>
          <w:sz w:val="28"/>
          <w:szCs w:val="28"/>
        </w:rPr>
        <w:t xml:space="preserve">Edizioni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Eleuthera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>, Milano, 2011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6F4B36" w:rsidRDefault="005E0BB3" w:rsidP="00076BBB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Tom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Wolfe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Maledetti architetti</w:t>
      </w:r>
      <w:r w:rsidRPr="009917E1">
        <w:rPr>
          <w:rFonts w:ascii="Times New Roman" w:hAnsi="Times New Roman" w:cs="Times New Roman"/>
          <w:sz w:val="28"/>
          <w:szCs w:val="28"/>
        </w:rPr>
        <w:t>, Bompiani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Pr="009917E1">
        <w:rPr>
          <w:rFonts w:ascii="Times New Roman" w:hAnsi="Times New Roman" w:cs="Times New Roman"/>
          <w:sz w:val="28"/>
          <w:szCs w:val="28"/>
        </w:rPr>
        <w:t>, Milano, 1993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D441C8" w:rsidRDefault="00D441C8" w:rsidP="00076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1C8" w:rsidRPr="00D441C8" w:rsidRDefault="00D441C8" w:rsidP="00D441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Dettaglio</w:t>
      </w:r>
    </w:p>
    <w:p w:rsidR="00076BBB" w:rsidRPr="00076BBB" w:rsidRDefault="00076BBB" w:rsidP="00076BBB">
      <w:pPr>
        <w:jc w:val="both"/>
        <w:rPr>
          <w:rFonts w:ascii="Times New Roman" w:hAnsi="Times New Roman" w:cs="Times New Roman"/>
          <w:sz w:val="28"/>
          <w:szCs w:val="28"/>
        </w:rPr>
      </w:pPr>
      <w:r w:rsidRPr="00076BBB">
        <w:rPr>
          <w:rFonts w:ascii="Times New Roman" w:hAnsi="Times New Roman" w:cs="Times New Roman"/>
          <w:sz w:val="28"/>
          <w:szCs w:val="28"/>
        </w:rPr>
        <w:t>Robert Venturi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Complessità e contraddizioni nell'architettura</w:t>
      </w:r>
      <w:r>
        <w:rPr>
          <w:rFonts w:ascii="Times New Roman" w:hAnsi="Times New Roman" w:cs="Times New Roman"/>
          <w:sz w:val="28"/>
          <w:szCs w:val="28"/>
        </w:rPr>
        <w:t>, Edizioni Dedalo, Bari,</w:t>
      </w:r>
      <w:r w:rsidRPr="00076BBB">
        <w:rPr>
          <w:rFonts w:ascii="Times New Roman" w:hAnsi="Times New Roman" w:cs="Times New Roman"/>
          <w:sz w:val="28"/>
          <w:szCs w:val="28"/>
        </w:rPr>
        <w:t xml:space="preserve"> 1993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0929A5" w:rsidRDefault="000D06AC" w:rsidP="00076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Robert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Venturi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76BBB" w:rsidRPr="006F4B36">
        <w:rPr>
          <w:rFonts w:ascii="Times New Roman" w:hAnsi="Times New Roman" w:cs="Times New Roman"/>
          <w:sz w:val="28"/>
          <w:szCs w:val="28"/>
          <w:lang w:val="en-US"/>
        </w:rPr>
        <w:t>Den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ise Scott Brown, Steven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Izenour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76BBB" w:rsidRPr="006F4B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BBB" w:rsidRPr="000D06AC">
        <w:rPr>
          <w:rFonts w:ascii="Times New Roman" w:hAnsi="Times New Roman" w:cs="Times New Roman"/>
          <w:i/>
          <w:sz w:val="28"/>
          <w:szCs w:val="28"/>
          <w:lang w:val="en-US"/>
        </w:rPr>
        <w:t>Imparare</w:t>
      </w:r>
      <w:proofErr w:type="spellEnd"/>
      <w:r w:rsidR="00076BBB" w:rsidRPr="000D06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 Las Vegas. </w:t>
      </w:r>
      <w:r w:rsidR="00076BBB" w:rsidRPr="000D06AC">
        <w:rPr>
          <w:rFonts w:ascii="Times New Roman" w:hAnsi="Times New Roman" w:cs="Times New Roman"/>
          <w:i/>
          <w:sz w:val="28"/>
          <w:szCs w:val="28"/>
        </w:rPr>
        <w:t>Il simbolismo dimenticato della forma architettonica</w:t>
      </w:r>
      <w:r w:rsidR="00076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Edizioni </w:t>
      </w:r>
      <w:proofErr w:type="spellStart"/>
      <w:r w:rsidR="00076BBB" w:rsidRPr="00076BBB">
        <w:rPr>
          <w:rFonts w:ascii="Times New Roman" w:hAnsi="Times New Roman" w:cs="Times New Roman"/>
          <w:sz w:val="28"/>
          <w:szCs w:val="28"/>
        </w:rPr>
        <w:t>Quodlibet</w:t>
      </w:r>
      <w:proofErr w:type="spellEnd"/>
      <w:r w:rsidR="00076BBB">
        <w:rPr>
          <w:rFonts w:ascii="Times New Roman" w:hAnsi="Times New Roman" w:cs="Times New Roman"/>
          <w:sz w:val="28"/>
          <w:szCs w:val="28"/>
        </w:rPr>
        <w:t>, Roma,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962" w:rsidRDefault="00256962" w:rsidP="00256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Heidegger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Costruire, abitare, pensare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Mimesis</w:t>
      </w:r>
      <w:proofErr w:type="spellEnd"/>
      <w:r w:rsidR="000D06AC">
        <w:rPr>
          <w:rFonts w:ascii="Times New Roman" w:hAnsi="Times New Roman" w:cs="Times New Roman"/>
          <w:sz w:val="28"/>
          <w:szCs w:val="28"/>
        </w:rPr>
        <w:t xml:space="preserve"> Edizioni</w:t>
      </w:r>
      <w:r>
        <w:rPr>
          <w:rFonts w:ascii="Times New Roman" w:hAnsi="Times New Roman" w:cs="Times New Roman"/>
          <w:sz w:val="28"/>
          <w:szCs w:val="28"/>
        </w:rPr>
        <w:t>, Milano, 2010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2F65E2" w:rsidRPr="00D441C8" w:rsidRDefault="000929A5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Donald A. Norman, </w:t>
      </w:r>
      <w:r w:rsidRPr="000D06AC">
        <w:rPr>
          <w:rFonts w:ascii="Times New Roman" w:hAnsi="Times New Roman" w:cs="Times New Roman"/>
          <w:i/>
          <w:sz w:val="28"/>
          <w:szCs w:val="28"/>
        </w:rPr>
        <w:t xml:space="preserve">La caffettiera del masochista. Psicopatologia degli oggetti </w:t>
      </w:r>
      <w:r w:rsidRPr="00D441C8">
        <w:rPr>
          <w:rFonts w:ascii="Times New Roman" w:hAnsi="Times New Roman" w:cs="Times New Roman"/>
          <w:i/>
          <w:sz w:val="28"/>
          <w:szCs w:val="28"/>
        </w:rPr>
        <w:t>quotidiani</w:t>
      </w:r>
      <w:r w:rsidRPr="00D441C8">
        <w:rPr>
          <w:rFonts w:ascii="Times New Roman" w:hAnsi="Times New Roman" w:cs="Times New Roman"/>
          <w:sz w:val="28"/>
          <w:szCs w:val="28"/>
        </w:rPr>
        <w:t>, Giunti Editore, Firenze, 2009</w:t>
      </w:r>
      <w:r w:rsidR="000D06AC" w:rsidRPr="00D441C8">
        <w:rPr>
          <w:rFonts w:ascii="Times New Roman" w:hAnsi="Times New Roman" w:cs="Times New Roman"/>
          <w:sz w:val="28"/>
          <w:szCs w:val="28"/>
        </w:rPr>
        <w:t>.</w:t>
      </w:r>
    </w:p>
    <w:p w:rsidR="00D441C8" w:rsidRPr="00D441C8" w:rsidRDefault="00C371B1" w:rsidP="002F65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1C8">
        <w:rPr>
          <w:rFonts w:ascii="Times New Roman" w:hAnsi="Times New Roman" w:cs="Times New Roman"/>
          <w:sz w:val="28"/>
          <w:szCs w:val="28"/>
        </w:rPr>
        <w:t>Paba</w:t>
      </w:r>
      <w:proofErr w:type="spellEnd"/>
      <w:r w:rsidRPr="00D441C8">
        <w:rPr>
          <w:rFonts w:ascii="Times New Roman" w:hAnsi="Times New Roman" w:cs="Times New Roman"/>
          <w:sz w:val="28"/>
          <w:szCs w:val="28"/>
        </w:rPr>
        <w:t xml:space="preserve"> G. (2010), </w:t>
      </w:r>
      <w:r w:rsidRPr="00D441C8">
        <w:rPr>
          <w:rFonts w:ascii="Times New Roman" w:hAnsi="Times New Roman" w:cs="Times New Roman"/>
          <w:i/>
          <w:sz w:val="28"/>
          <w:szCs w:val="28"/>
        </w:rPr>
        <w:t>Corpi urbani. Differenze, interazioni, politiche</w:t>
      </w:r>
      <w:r w:rsidRPr="00D441C8">
        <w:rPr>
          <w:rFonts w:ascii="Times New Roman" w:hAnsi="Times New Roman" w:cs="Times New Roman"/>
          <w:sz w:val="28"/>
          <w:szCs w:val="28"/>
        </w:rPr>
        <w:t>, Franco Angeli Edizioni, Milano.</w:t>
      </w:r>
    </w:p>
    <w:sectPr w:rsidR="00D441C8" w:rsidRPr="00D441C8" w:rsidSect="007B1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93" w:rsidRDefault="00FD0393" w:rsidP="005E0BB3">
      <w:pPr>
        <w:spacing w:after="0" w:line="240" w:lineRule="auto"/>
      </w:pPr>
      <w:r>
        <w:separator/>
      </w:r>
    </w:p>
  </w:endnote>
  <w:endnote w:type="continuationSeparator" w:id="0">
    <w:p w:rsidR="00FD0393" w:rsidRDefault="00FD0393" w:rsidP="005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93" w:rsidRDefault="00FD0393" w:rsidP="005E0BB3">
      <w:pPr>
        <w:spacing w:after="0" w:line="240" w:lineRule="auto"/>
      </w:pPr>
      <w:r>
        <w:separator/>
      </w:r>
    </w:p>
  </w:footnote>
  <w:footnote w:type="continuationSeparator" w:id="0">
    <w:p w:rsidR="00FD0393" w:rsidRDefault="00FD0393" w:rsidP="005E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36"/>
    <w:rsid w:val="00052307"/>
    <w:rsid w:val="00076BBB"/>
    <w:rsid w:val="000929A5"/>
    <w:rsid w:val="00095A6F"/>
    <w:rsid w:val="000D06AC"/>
    <w:rsid w:val="000E2CAB"/>
    <w:rsid w:val="002425F5"/>
    <w:rsid w:val="00256962"/>
    <w:rsid w:val="002F65E2"/>
    <w:rsid w:val="00332188"/>
    <w:rsid w:val="0033352C"/>
    <w:rsid w:val="00466F96"/>
    <w:rsid w:val="004860D6"/>
    <w:rsid w:val="004B2077"/>
    <w:rsid w:val="005E0BB3"/>
    <w:rsid w:val="00652912"/>
    <w:rsid w:val="006E0D36"/>
    <w:rsid w:val="006F4B36"/>
    <w:rsid w:val="007A5011"/>
    <w:rsid w:val="007B1A7F"/>
    <w:rsid w:val="008A1EAB"/>
    <w:rsid w:val="00911898"/>
    <w:rsid w:val="009917E1"/>
    <w:rsid w:val="00A86CF1"/>
    <w:rsid w:val="00AB0DC2"/>
    <w:rsid w:val="00AB2F9A"/>
    <w:rsid w:val="00C371B1"/>
    <w:rsid w:val="00C76F2C"/>
    <w:rsid w:val="00D441C8"/>
    <w:rsid w:val="00DD4D15"/>
    <w:rsid w:val="00E14256"/>
    <w:rsid w:val="00FD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B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0B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0B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B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0B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0B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5795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910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94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Zanin</dc:creator>
  <cp:lastModifiedBy>PRESTAMBURGO SONIA</cp:lastModifiedBy>
  <cp:revision>3</cp:revision>
  <dcterms:created xsi:type="dcterms:W3CDTF">2018-12-03T10:48:00Z</dcterms:created>
  <dcterms:modified xsi:type="dcterms:W3CDTF">2018-12-05T09:05:00Z</dcterms:modified>
</cp:coreProperties>
</file>