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C96" w:rsidRPr="000E3C96" w:rsidRDefault="000E3C96" w:rsidP="000E3C96">
      <w:pPr>
        <w:jc w:val="both"/>
        <w:rPr>
          <w:rFonts w:ascii="Arial" w:hAnsi="Arial" w:cs="Arial"/>
          <w:color w:val="000000"/>
          <w:sz w:val="32"/>
          <w:szCs w:val="27"/>
        </w:rPr>
      </w:pPr>
      <w:r>
        <w:rPr>
          <w:rFonts w:ascii="Arial" w:hAnsi="Arial" w:cs="Arial"/>
          <w:color w:val="000000"/>
          <w:sz w:val="32"/>
          <w:szCs w:val="27"/>
        </w:rPr>
        <w:t>SID2 2 mai 2022</w:t>
      </w:r>
    </w:p>
    <w:p w:rsidR="00777F9F" w:rsidRPr="000E3C96" w:rsidRDefault="000E3C96" w:rsidP="000E3C96">
      <w:pPr>
        <w:jc w:val="both"/>
        <w:rPr>
          <w:sz w:val="28"/>
        </w:rPr>
      </w:pPr>
      <w:r w:rsidRPr="000E3C96">
        <w:rPr>
          <w:rFonts w:ascii="Arial" w:hAnsi="Arial" w:cs="Arial"/>
          <w:color w:val="000000"/>
          <w:sz w:val="32"/>
          <w:szCs w:val="27"/>
        </w:rPr>
        <w:t>La Commission européenne </w:t>
      </w:r>
      <w:r w:rsidRPr="000E3C96">
        <w:rPr>
          <w:rFonts w:ascii="Arial" w:hAnsi="Arial" w:cs="Arial"/>
          <w:color w:val="000000"/>
          <w:sz w:val="32"/>
          <w:szCs w:val="27"/>
        </w:rPr>
        <w:t xml:space="preserve">a pris des mesures </w:t>
      </w:r>
      <w:r w:rsidRPr="000E3C96">
        <w:rPr>
          <w:rFonts w:ascii="Arial" w:hAnsi="Arial" w:cs="Arial"/>
          <w:color w:val="000000"/>
          <w:sz w:val="32"/>
          <w:szCs w:val="27"/>
        </w:rPr>
        <w:t xml:space="preserve">pour aider les États membres à répondre aux besoins des personnes qui fuient la guerre </w:t>
      </w:r>
      <w:bookmarkStart w:id="0" w:name="_GoBack"/>
      <w:bookmarkEnd w:id="0"/>
      <w:r w:rsidRPr="000E3C96">
        <w:rPr>
          <w:rFonts w:ascii="Arial" w:hAnsi="Arial" w:cs="Arial"/>
          <w:color w:val="000000"/>
          <w:sz w:val="32"/>
          <w:szCs w:val="27"/>
        </w:rPr>
        <w:t xml:space="preserve">contre l'Ukraine. Depuis l'invasion injustifiée de l'Ukraine par la Russie, </w:t>
      </w:r>
      <w:r w:rsidRPr="000E3C96">
        <w:rPr>
          <w:rFonts w:ascii="Arial" w:hAnsi="Arial" w:cs="Arial"/>
          <w:color w:val="000000"/>
          <w:sz w:val="32"/>
          <w:szCs w:val="27"/>
        </w:rPr>
        <w:t>près de</w:t>
      </w:r>
      <w:r w:rsidRPr="000E3C96">
        <w:rPr>
          <w:rFonts w:ascii="Arial" w:hAnsi="Arial" w:cs="Arial"/>
          <w:color w:val="000000"/>
          <w:sz w:val="32"/>
          <w:szCs w:val="27"/>
        </w:rPr>
        <w:t xml:space="preserve"> 3,5 millions de personnes, principalement des femmes et des enfants, sont arrivées dans l'UE. Selon les estimations, 6,5 millions de personnes sont déplacées à l'intérieur des frontières ukrainiennes. La </w:t>
      </w:r>
      <w:r w:rsidRPr="000E3C96">
        <w:rPr>
          <w:rFonts w:ascii="Arial" w:hAnsi="Arial" w:cs="Arial"/>
          <w:color w:val="000000"/>
          <w:sz w:val="32"/>
          <w:szCs w:val="27"/>
        </w:rPr>
        <w:t xml:space="preserve">toute </w:t>
      </w:r>
      <w:r w:rsidRPr="000E3C96">
        <w:rPr>
          <w:rFonts w:ascii="Arial" w:hAnsi="Arial" w:cs="Arial"/>
          <w:color w:val="000000"/>
          <w:sz w:val="32"/>
          <w:szCs w:val="27"/>
        </w:rPr>
        <w:t>première activation de la directive relative à la protection temporaire, qui offre une assistance rapide et un statut juridique clair, est représentative de l'accueil réservé par l'UE aux personnes qui arrivent sur son territoire. En plus de l'aide immédiate en termes d'assistance à la frontière, d'accueil et de protection civile, l'UE prend aujourd'hui de nouvelles mesures</w:t>
      </w:r>
      <w:r w:rsidRPr="000E3C96">
        <w:rPr>
          <w:rFonts w:ascii="Arial" w:hAnsi="Arial" w:cs="Arial"/>
          <w:color w:val="000000"/>
          <w:sz w:val="32"/>
          <w:szCs w:val="27"/>
        </w:rPr>
        <w:t>. Elle</w:t>
      </w:r>
      <w:r w:rsidRPr="000E3C96">
        <w:rPr>
          <w:rFonts w:ascii="Arial" w:hAnsi="Arial" w:cs="Arial"/>
          <w:color w:val="000000"/>
          <w:sz w:val="32"/>
          <w:szCs w:val="27"/>
        </w:rPr>
        <w:t xml:space="preserve"> aide les États membres </w:t>
      </w:r>
      <w:r w:rsidRPr="000E3C96">
        <w:rPr>
          <w:rFonts w:ascii="Arial" w:hAnsi="Arial" w:cs="Arial"/>
          <w:color w:val="000000"/>
          <w:sz w:val="32"/>
          <w:szCs w:val="27"/>
        </w:rPr>
        <w:t>pour que</w:t>
      </w:r>
      <w:r w:rsidRPr="000E3C96">
        <w:rPr>
          <w:rFonts w:ascii="Arial" w:hAnsi="Arial" w:cs="Arial"/>
          <w:color w:val="000000"/>
          <w:sz w:val="32"/>
          <w:szCs w:val="27"/>
        </w:rPr>
        <w:t xml:space="preserve"> les bénéficiaires puissent effectivement accéder à leurs droits à l'éducation, aux soins de santé, au logement et à l'emploi, caractéristiques du mode de vie européen.</w:t>
      </w:r>
      <w:r w:rsidRPr="000E3C96">
        <w:rPr>
          <w:rFonts w:ascii="Arial" w:hAnsi="Arial" w:cs="Arial"/>
          <w:color w:val="000000"/>
          <w:sz w:val="32"/>
          <w:szCs w:val="27"/>
        </w:rPr>
        <w:t xml:space="preserve"> (</w:t>
      </w:r>
      <w:r w:rsidRPr="000E3C96">
        <w:rPr>
          <w:rFonts w:ascii="Arial" w:hAnsi="Arial" w:cs="Arial"/>
          <w:i/>
          <w:color w:val="000000"/>
          <w:sz w:val="32"/>
          <w:szCs w:val="27"/>
        </w:rPr>
        <w:t>15</w:t>
      </w:r>
      <w:r>
        <w:rPr>
          <w:rFonts w:ascii="Arial" w:hAnsi="Arial" w:cs="Arial"/>
          <w:i/>
          <w:color w:val="000000"/>
          <w:sz w:val="32"/>
          <w:szCs w:val="27"/>
        </w:rPr>
        <w:t>2</w:t>
      </w:r>
      <w:r w:rsidRPr="000E3C96">
        <w:rPr>
          <w:rFonts w:ascii="Arial" w:hAnsi="Arial" w:cs="Arial"/>
          <w:i/>
          <w:color w:val="000000"/>
          <w:sz w:val="32"/>
          <w:szCs w:val="27"/>
        </w:rPr>
        <w:t xml:space="preserve"> mots</w:t>
      </w:r>
      <w:r w:rsidRPr="000E3C96">
        <w:rPr>
          <w:rFonts w:ascii="Arial" w:hAnsi="Arial" w:cs="Arial"/>
          <w:color w:val="000000"/>
          <w:sz w:val="32"/>
          <w:szCs w:val="27"/>
        </w:rPr>
        <w:t>)</w:t>
      </w:r>
    </w:p>
    <w:sectPr w:rsidR="00777F9F" w:rsidRPr="000E3C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96"/>
    <w:rsid w:val="000309ED"/>
    <w:rsid w:val="00031A83"/>
    <w:rsid w:val="000E3C96"/>
    <w:rsid w:val="00273633"/>
    <w:rsid w:val="00363F5F"/>
    <w:rsid w:val="0073322A"/>
    <w:rsid w:val="00F9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5343"/>
  <w15:chartTrackingRefBased/>
  <w15:docId w15:val="{C4870D00-F89B-44D0-A031-08CE9D4E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E3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159</Words>
  <Characters>876</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2</cp:revision>
  <cp:lastPrinted>2022-05-02T07:50:00Z</cp:lastPrinted>
  <dcterms:created xsi:type="dcterms:W3CDTF">2022-05-02T07:31:00Z</dcterms:created>
  <dcterms:modified xsi:type="dcterms:W3CDTF">2022-05-02T08:05:00Z</dcterms:modified>
</cp:coreProperties>
</file>