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83" w:rsidRPr="00824A83" w:rsidRDefault="00824A83" w:rsidP="00824A83">
      <w:pPr>
        <w:spacing w:before="960" w:after="360" w:line="720" w:lineRule="atLeast"/>
        <w:ind w:right="5940"/>
        <w:outlineLvl w:val="0"/>
        <w:rPr>
          <w:rFonts w:ascii="Segoe UI" w:eastAsia="Times New Roman" w:hAnsi="Segoe UI" w:cs="Segoe UI"/>
          <w:color w:val="707070"/>
          <w:sz w:val="21"/>
          <w:szCs w:val="21"/>
          <w:lang w:eastAsia="it-IT"/>
        </w:rPr>
      </w:pP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Qué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es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el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</w:t>
      </w:r>
      <w:proofErr w:type="spellStart"/>
      <w:r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M</w:t>
      </w:r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etaverso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,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qué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posibilidades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ofrece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y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cuándo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será</w:t>
      </w:r>
      <w:proofErr w:type="spellEnd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color w:val="111111"/>
          <w:kern w:val="36"/>
          <w:sz w:val="60"/>
          <w:szCs w:val="60"/>
          <w:lang w:eastAsia="it-IT"/>
        </w:rPr>
        <w:t>real</w:t>
      </w:r>
      <w:proofErr w:type="spellEnd"/>
      <w:r w:rsidRPr="00824A83">
        <w:rPr>
          <w:rFonts w:ascii="Segoe UI" w:eastAsia="Times New Roman" w:hAnsi="Segoe UI" w:cs="Segoe UI"/>
          <w:color w:val="707070"/>
          <w:sz w:val="21"/>
          <w:szCs w:val="21"/>
          <w:lang w:eastAsia="it-IT"/>
        </w:rPr>
        <w:t xml:space="preserve"> 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intentar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explicarte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qué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exactamente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, 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begin"/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instrText xml:space="preserve"> HYPERLINK "https://www.xataka.com/realidad-virtual-aumentada/metaverso-facebook-se-parece-mucho-a-que-nos-pinto-ready-player-one" </w:instrTex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separate"/>
      </w:r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ese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end"/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hyperlink r:id="rId5" w:history="1"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o Google</w:t>
        </w:r>
      </w:hyperlink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, </w:t>
      </w:r>
      <w:hyperlink r:id="rId6" w:history="1"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Nvidia y Microsoft</w:t>
        </w:r>
      </w:hyperlink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decidiendo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apostar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hasta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tal punto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begin"/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instrText xml:space="preserve"> HYPERLINK "https://www.xataka.com/empresas-y-economia/no-llames-facebook-llamalo-meta-empresa-cambia-nombre-apuesta-todo-al-metaverso" </w:instrTex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separate"/>
      </w:r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le ha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cambiado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nombre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a su </w:t>
      </w:r>
      <w:proofErr w:type="spellStart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>empresa</w:t>
      </w:r>
      <w:proofErr w:type="spellEnd"/>
      <w:r w:rsidRPr="00824A83">
        <w:rPr>
          <w:rFonts w:ascii="Georgia" w:eastAsia="Times New Roman" w:hAnsi="Georgia" w:cs="Segoe UI"/>
          <w:color w:val="378708"/>
          <w:sz w:val="32"/>
          <w:szCs w:val="32"/>
          <w:u w:val="single"/>
          <w:lang w:eastAsia="it-IT"/>
        </w:rPr>
        <w:t xml:space="preserve"> por Meta</w: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fldChar w:fldCharType="end"/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No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ningún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tipo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nuevo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ya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visto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coqueteos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literario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cinematográfico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películas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hyperlink r:id="rId7" w:history="1"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 xml:space="preserve">'Ready Player </w:t>
        </w:r>
        <w:proofErr w:type="spellStart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One</w:t>
        </w:r>
        <w:proofErr w:type="spellEnd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'</w:t>
        </w:r>
      </w:hyperlink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o </w:t>
      </w:r>
      <w:hyperlink r:id="rId8" w:history="1"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 xml:space="preserve">'Los </w:t>
        </w:r>
        <w:proofErr w:type="spellStart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Sustitutos</w:t>
        </w:r>
        <w:proofErr w:type="spellEnd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'</w:t>
        </w:r>
      </w:hyperlink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Xataka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Basics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intentar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explicarlo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la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manera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sencilla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posible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nadie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pierda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tecnicismos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entender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la idea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aproximada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Además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intentaremos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decirte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algunas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posibilidades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va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ofrecer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darte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noción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cuánto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falta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qué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necesita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convierta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before="605" w:after="245" w:line="600" w:lineRule="atLeast"/>
        <w:outlineLvl w:val="1"/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</w:pP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lastRenderedPageBreak/>
        <w:t>Qué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es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el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metaverso</w:t>
      </w:r>
      <w:proofErr w:type="spellEnd"/>
    </w:p>
    <w:p w:rsidR="00824A83" w:rsidRPr="00824A83" w:rsidRDefault="00824A83" w:rsidP="00824A83">
      <w:pPr>
        <w:spacing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  <w:r w:rsidRPr="00824A83">
        <w:rPr>
          <w:rFonts w:ascii="Segoe UI" w:eastAsia="Times New Roman" w:hAnsi="Segoe UI" w:cs="Segoe UI"/>
          <w:noProof/>
          <w:color w:val="111111"/>
          <w:sz w:val="24"/>
          <w:szCs w:val="24"/>
          <w:lang w:eastAsia="it-IT"/>
        </w:rPr>
        <w:drawing>
          <wp:inline distT="0" distB="0" distL="0" distR="0" wp14:anchorId="40951874" wp14:editId="6A07D143">
            <wp:extent cx="4286250" cy="2419350"/>
            <wp:effectExtent l="0" t="0" r="0" b="0"/>
            <wp:docPr id="9" name="Picture 9" descr="Metaverso S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averso Sal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es un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uno al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conectaremos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utilizando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una serie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harán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pensar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realmente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estamos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dentro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sus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elementos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Será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realmente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teletransportarse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totalmente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nuevo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través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gafas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complementos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permitirán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Los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mundos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no son nada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nuevo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existen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una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gran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cantidad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ellos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sobre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todo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el sector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videojuegos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Tú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creas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personaje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o avatar, y 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adentras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vivir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aventuras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través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tu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ordenador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Sin embargo,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 busca ser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fantasía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, sino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una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especie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alternativa</w: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en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mismas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hoy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fuera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casa, pero sin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movernos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habitación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término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viene de una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novela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1992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llamada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hyperlink r:id="rId10" w:tgtFrame="_blank" w:history="1"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'</w:t>
        </w:r>
        <w:proofErr w:type="spellStart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>Snow</w:t>
        </w:r>
        <w:proofErr w:type="spellEnd"/>
        <w:r w:rsidRPr="00824A83">
          <w:rPr>
            <w:rFonts w:ascii="Georgia" w:eastAsia="Times New Roman" w:hAnsi="Georgia" w:cs="Segoe UI"/>
            <w:color w:val="378708"/>
            <w:sz w:val="32"/>
            <w:szCs w:val="32"/>
            <w:u w:val="single"/>
            <w:lang w:eastAsia="it-IT"/>
          </w:rPr>
          <w:t xml:space="preserve"> Crash'</w:t>
        </w:r>
      </w:hyperlink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término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ha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asentado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describir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visiones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espacios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trabajo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tridimensionales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o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Este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por lo tanto, significa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ha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sido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creado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parecerse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una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externa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cuanto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al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preciso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apuestan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La idea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sería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la de crear un universo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paralelo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completamente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al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podremos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acceder con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aumentada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de forma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entre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nosotros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fuera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contenido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tenemos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gram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 clave</w:t>
      </w:r>
      <w:proofErr w:type="gram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este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pueda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ser totalmente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inmersivo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o por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mucho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actual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Sí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tendremos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unas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gafas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posiblemente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parecidas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actuales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sumergirnos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pero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sensores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registren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movimientos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avatar dentro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haga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exactamente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mismo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Incluso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usemos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puedan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interpretar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nuestras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expresiones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faciales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avatar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recrearnos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así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resto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entender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cómo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sentimos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lenguaje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corporal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forme parte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0"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principales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ideas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del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tengamos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una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total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libertad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creación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tanto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avatar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parecido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persona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darle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aspecto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diferente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crear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entorno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negocios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habitaciones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gusto.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>Piensa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cómo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Internet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ahora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lleno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comunidades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sociales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accedemos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diferentes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forma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forma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sería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dar un paso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estrechar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mezclándolos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ambos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un universo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nuevo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administrado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consiga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imponer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su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before="605" w:after="245" w:line="600" w:lineRule="atLeast"/>
        <w:outlineLvl w:val="1"/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</w:pP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Qué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puede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ofrecer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el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metaverso</w:t>
      </w:r>
      <w:proofErr w:type="spellEnd"/>
    </w:p>
    <w:p w:rsidR="00824A83" w:rsidRPr="00824A83" w:rsidRDefault="00824A83" w:rsidP="00824A83">
      <w:pPr>
        <w:spacing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ofrecernos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próximo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gran salto evolutivo de Internet... 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quedarse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nada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porque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fracase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pronto,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sólo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empezando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crear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infraestructuras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primeros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lleven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un futuro donde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haya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capaces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llevarnos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Por lo tanto,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lienzo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blanco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hoy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En su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visión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espera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ofrecer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tantas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oportunidades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, con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la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posibilidad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crear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nuestros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propios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negocios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Imagínate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caminar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calles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ciudad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Xataka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charlar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avatares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han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abierto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unas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tiendas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ofrecen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probarnos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comprar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ropa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un coche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o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apartamento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tener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aplicaciones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prácticas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reuniones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trabajo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en la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compartan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una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oficina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conectándose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sus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ni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siquiera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tengan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>preocuparse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arreglarse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reunión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Da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igual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si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pijama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despeinado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resto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verá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será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tu avatar, tu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personaje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Un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podría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tener su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propia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economía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algún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tipo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moneda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comprar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dinero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ganar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alguna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manera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ofrezca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Quizá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incluso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puedan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crear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puestos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trabajo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"¿En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qué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trabaja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tu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sobrino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?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encargado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una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tienda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".</w:t>
      </w:r>
    </w:p>
    <w:p w:rsidR="00824A83" w:rsidRPr="00824A83" w:rsidRDefault="00824A83" w:rsidP="00824A83">
      <w:pPr>
        <w:spacing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  <w:r w:rsidRPr="00824A83">
        <w:rPr>
          <w:rFonts w:ascii="Segoe UI" w:eastAsia="Times New Roman" w:hAnsi="Segoe UI" w:cs="Segoe UI"/>
          <w:noProof/>
          <w:color w:val="111111"/>
          <w:sz w:val="24"/>
          <w:szCs w:val="24"/>
          <w:lang w:eastAsia="it-IT"/>
        </w:rPr>
        <w:drawing>
          <wp:inline distT="0" distB="0" distL="0" distR="0" wp14:anchorId="631F3678" wp14:editId="20DC537B">
            <wp:extent cx="4286250" cy="2390775"/>
            <wp:effectExtent l="0" t="0" r="0" b="9525"/>
            <wp:docPr id="12" name="Picture 12" descr="Metaverso 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taverso Ch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Y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último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buscando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cercano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humano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nos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permitirá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interactuar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están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físicamente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lejos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una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manera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realista</w: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mirándonos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ojos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gesticulaciones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reproducidas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sensores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del casco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llevemos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hablarnos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pasear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mundos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no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importará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dónde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Incluso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expresarnos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realmente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sentimos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somos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no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cómo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somos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físicamente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0"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Evidentemente,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esperanza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imponga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suyo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porque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van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proponer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 xml:space="preserve">casi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seguro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Entonces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serán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controlen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beneficien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de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economía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negocios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realicen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es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esperar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esté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lleno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micropagos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ejemplo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pagar para cambiarle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ropa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avatar de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misma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manera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pagamos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nuestra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ropa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poniéndonos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ya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pensar en serio,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quizá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pagar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realizar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determinadas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acciones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íntimas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personas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usar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determinados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materiales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al crear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 del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no sé. Pagar por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más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pagamos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hoy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cualquier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caso,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son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suposiciones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hoy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una idea, y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lienzo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blanco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Va a tener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muchas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posibilidades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pero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dependerá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voluntad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haya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crearlo, del camino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siga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hacerlo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, y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de lo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accesible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sea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Porque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otra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claves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podamos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disfrutar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before="605" w:after="245" w:line="600" w:lineRule="atLeast"/>
        <w:outlineLvl w:val="1"/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</w:pP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Cuándo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será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real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el</w:t>
      </w:r>
      <w:proofErr w:type="spellEnd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 xml:space="preserve"> </w:t>
      </w:r>
      <w:proofErr w:type="spellStart"/>
      <w:r w:rsidRPr="00824A83">
        <w:rPr>
          <w:rFonts w:ascii="Segoe UI" w:eastAsia="Times New Roman" w:hAnsi="Segoe UI" w:cs="Segoe UI"/>
          <w:b/>
          <w:bCs/>
          <w:color w:val="111111"/>
          <w:sz w:val="48"/>
          <w:szCs w:val="48"/>
          <w:lang w:eastAsia="it-IT"/>
        </w:rPr>
        <w:t>metaverso</w:t>
      </w:r>
      <w:proofErr w:type="spellEnd"/>
    </w:p>
    <w:p w:rsidR="00824A83" w:rsidRPr="00824A83" w:rsidRDefault="00824A83" w:rsidP="00824A83">
      <w:pPr>
        <w:spacing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  <w:r w:rsidRPr="00824A83">
        <w:rPr>
          <w:rFonts w:ascii="Segoe UI" w:eastAsia="Times New Roman" w:hAnsi="Segoe UI" w:cs="Segoe UI"/>
          <w:noProof/>
          <w:color w:val="111111"/>
          <w:sz w:val="24"/>
          <w:szCs w:val="24"/>
          <w:lang w:eastAsia="it-IT"/>
        </w:rPr>
        <w:drawing>
          <wp:inline distT="0" distB="0" distL="0" distR="0" wp14:anchorId="353F2D9B" wp14:editId="7AEAA9F0">
            <wp:extent cx="4286250" cy="2381250"/>
            <wp:effectExtent l="0" t="0" r="0" b="0"/>
            <wp:docPr id="14" name="Picture 14" descr="G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st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>Actualmente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sólo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empezando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construirse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Meta,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antes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conocida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Facebook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ha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presentado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la idea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anuncia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fuertes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inversiones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convertirla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Pero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falta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ver si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otras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unen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esfuerzo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para crear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tecnologías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hagan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posible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Porque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>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no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tenemos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las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tecnologías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que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pueden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hacer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real </w:t>
      </w:r>
      <w:proofErr w:type="gram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ese</w:t>
      </w:r>
      <w:proofErr w:type="gram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val="en-US"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val="en-US" w:eastAsia="it-IT"/>
        </w:rPr>
        <w:t xml:space="preserve">. </w:t>
      </w: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No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tenemos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realmente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hagan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movernos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si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estuviéramos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dentro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universo de forma realista.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falta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infraestructura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términos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diseño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universo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quiere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crear, pero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tiene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regiones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calles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ni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nada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únicamente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algunas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habitaciones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están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usándose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primeras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pruebas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Durante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próximos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años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iremos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viendo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cómo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van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lanzándose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nuevos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dispositivos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 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busquen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con esta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nueva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realidad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La idea es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futuro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muy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completos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precios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asequibles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pero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hasta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real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posiblemente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permitan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grandes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interacciones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bastante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caros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245"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Por lo tanto, 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todavía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estamos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muy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lejos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poder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conectarnos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 xml:space="preserve"> a un </w:t>
      </w:r>
      <w:proofErr w:type="spellStart"/>
      <w:r w:rsidRPr="00824A83">
        <w:rPr>
          <w:rFonts w:ascii="Georgia" w:eastAsia="Times New Roman" w:hAnsi="Georgia" w:cs="Segoe UI"/>
          <w:b/>
          <w:bCs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 en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interactuar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Faltan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desarrollar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universo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virtual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desarrollar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tecnología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haga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posible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nos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También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falta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hacer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cuando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exista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tecnología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sea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asequible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.</w:t>
      </w:r>
    </w:p>
    <w:p w:rsidR="00824A83" w:rsidRPr="00824A83" w:rsidRDefault="00824A83" w:rsidP="00824A83">
      <w:pPr>
        <w:spacing w:after="0" w:line="360" w:lineRule="atLeast"/>
        <w:jc w:val="center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</w:p>
    <w:p w:rsidR="00824A83" w:rsidRPr="00824A83" w:rsidRDefault="00824A83" w:rsidP="00824A83">
      <w:pPr>
        <w:spacing w:after="0" w:line="360" w:lineRule="atLeast"/>
        <w:rPr>
          <w:rFonts w:ascii="Segoe UI" w:eastAsia="Times New Roman" w:hAnsi="Segoe UI" w:cs="Segoe UI"/>
          <w:color w:val="111111"/>
          <w:sz w:val="24"/>
          <w:szCs w:val="24"/>
          <w:lang w:eastAsia="it-IT"/>
        </w:rPr>
      </w:pPr>
      <w:hyperlink r:id="rId13" w:history="1">
        <w:r w:rsidRPr="00824A83">
          <w:rPr>
            <w:rFonts w:ascii="Segoe UI" w:eastAsia="Times New Roman" w:hAnsi="Segoe UI" w:cs="Segoe UI"/>
            <w:caps/>
            <w:color w:val="707070"/>
            <w:sz w:val="17"/>
            <w:szCs w:val="17"/>
            <w:u w:val="single"/>
            <w:lang w:eastAsia="it-IT"/>
          </w:rPr>
          <w:t>EN XATAKA</w:t>
        </w:r>
      </w:hyperlink>
    </w:p>
    <w:p w:rsidR="00824A83" w:rsidRPr="00824A83" w:rsidRDefault="00824A83" w:rsidP="00824A83">
      <w:pPr>
        <w:spacing w:line="480" w:lineRule="atLeast"/>
        <w:rPr>
          <w:rFonts w:ascii="Georgia" w:eastAsia="Times New Roman" w:hAnsi="Georgia" w:cs="Segoe UI"/>
          <w:color w:val="111111"/>
          <w:sz w:val="32"/>
          <w:szCs w:val="32"/>
          <w:lang w:eastAsia="it-IT"/>
        </w:rPr>
      </w:pPr>
      <w:bookmarkStart w:id="0" w:name="_GoBack"/>
      <w:bookmarkEnd w:id="0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lastRenderedPageBreak/>
        <w:t xml:space="preserve">Sin embargo, durante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próximos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años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posiblemente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escuches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leas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hablar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menudo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sobre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este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metaverso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ya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es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esperar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varias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empiecen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desarrollar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todo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necesario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conectarnos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él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.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un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concepto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interesante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y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lleno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posibilidades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de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negocio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para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las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empresas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, por lo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que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poco a poco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iremos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viendo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cómo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se le </w:t>
      </w:r>
      <w:proofErr w:type="spellStart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>da</w:t>
      </w:r>
      <w:proofErr w:type="spellEnd"/>
      <w:r w:rsidRPr="00824A83">
        <w:rPr>
          <w:rFonts w:ascii="Georgia" w:eastAsia="Times New Roman" w:hAnsi="Georgia" w:cs="Segoe UI"/>
          <w:color w:val="111111"/>
          <w:sz w:val="32"/>
          <w:szCs w:val="32"/>
          <w:lang w:eastAsia="it-IT"/>
        </w:rPr>
        <w:t xml:space="preserve"> forma.</w:t>
      </w:r>
    </w:p>
    <w:p w:rsidR="00EA2414" w:rsidRDefault="00EA2414"/>
    <w:sectPr w:rsidR="00EA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173"/>
    <w:multiLevelType w:val="multilevel"/>
    <w:tmpl w:val="041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145E9"/>
    <w:multiLevelType w:val="multilevel"/>
    <w:tmpl w:val="65C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46425"/>
    <w:multiLevelType w:val="multilevel"/>
    <w:tmpl w:val="77B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40F3E"/>
    <w:multiLevelType w:val="multilevel"/>
    <w:tmpl w:val="D2B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83"/>
    <w:rsid w:val="00824A83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802"/>
  <w15:chartTrackingRefBased/>
  <w15:docId w15:val="{A052D829-A41A-4906-B990-AEDB4A0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189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58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8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78671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29160">
              <w:marLeft w:val="540"/>
              <w:marRight w:val="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9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4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06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468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68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54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950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81678">
              <w:marLeft w:val="720"/>
              <w:marRight w:val="59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0E0E0"/>
                    <w:right w:val="none" w:sz="0" w:space="0" w:color="auto"/>
                  </w:divBdr>
                  <w:divsChild>
                    <w:div w:id="421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472042">
              <w:marLeft w:val="360"/>
              <w:marRight w:val="36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7371">
                  <w:marLeft w:val="0"/>
                  <w:marRight w:val="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7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5373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3957838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3346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051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3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1007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4709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88041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6755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995535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inof.com/criticas/los-sustitutos-un-futuro-desolador-y-manido" TargetMode="External"/><Relationship Id="rId13" Type="http://schemas.openxmlformats.org/officeDocument/2006/relationships/hyperlink" Target="https://www.xataka.com/accesorios/project-cambria-asi-sera-hermano-mayor-oculus-quest-para-transportarnos-al-metave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ataka.com/cine-y-tv/ready-player-one-cuando-el-cine-vuelve-a-ser-magi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ataka.com/pro/metaverso-concepto-moda-que-zuckerberg-no-para-hablar-que-que-facebook-nvidia-microsoft-otros-pugnan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xataka.com/empresas-y-economia/google-tambien-piensan-metaverso-prudentes-que-zuckerberg-van-partido-a-partido-sus-fracasos-pasad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xataka.com/redirect?url=https%3A%2F%2Fwww.amazon.es%2Fdp%2FB002RI9KAE%2F&amp;category=bas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2022-10-10T17:28:00Z</dcterms:created>
  <dcterms:modified xsi:type="dcterms:W3CDTF">2022-10-10T17:30:00Z</dcterms:modified>
</cp:coreProperties>
</file>