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B5" w:rsidRPr="00543ABE" w:rsidRDefault="006A75B5" w:rsidP="006A75B5">
      <w:pPr>
        <w:ind w:right="-1"/>
        <w:jc w:val="center"/>
        <w:rPr>
          <w:rFonts w:ascii="Times New Roman" w:hAnsi="Times New Roman"/>
          <w:b/>
          <w:bCs/>
          <w:sz w:val="28"/>
          <w:szCs w:val="24"/>
        </w:rPr>
      </w:pPr>
      <w:r w:rsidRPr="00543ABE">
        <w:rPr>
          <w:rFonts w:ascii="Times New Roman" w:hAnsi="Times New Roman"/>
          <w:b/>
          <w:bCs/>
          <w:sz w:val="28"/>
          <w:szCs w:val="24"/>
        </w:rPr>
        <w:t>Laurea Magistrale in Traduzione Specialistica e Interpretazione di Conferenza</w:t>
      </w:r>
    </w:p>
    <w:p w:rsidR="006A75B5" w:rsidRPr="00543ABE" w:rsidRDefault="006A75B5" w:rsidP="006A75B5">
      <w:pPr>
        <w:ind w:left="360" w:right="818"/>
        <w:jc w:val="center"/>
        <w:rPr>
          <w:rFonts w:ascii="Times New Roman" w:hAnsi="Times New Roman"/>
          <w:b/>
          <w:bCs/>
          <w:sz w:val="28"/>
          <w:szCs w:val="24"/>
        </w:rPr>
      </w:pPr>
      <w:r w:rsidRPr="00543ABE">
        <w:rPr>
          <w:rFonts w:ascii="Times New Roman" w:hAnsi="Times New Roman"/>
          <w:b/>
          <w:bCs/>
          <w:sz w:val="28"/>
          <w:szCs w:val="24"/>
        </w:rPr>
        <w:t>Curriculum Traduzione specialistica-</w:t>
      </w:r>
      <w:r>
        <w:rPr>
          <w:rFonts w:ascii="Times New Roman" w:hAnsi="Times New Roman"/>
          <w:b/>
          <w:bCs/>
          <w:sz w:val="28"/>
          <w:szCs w:val="24"/>
        </w:rPr>
        <w:t>I</w:t>
      </w:r>
      <w:r w:rsidRPr="00543ABE">
        <w:rPr>
          <w:rFonts w:ascii="Times New Roman" w:hAnsi="Times New Roman"/>
          <w:b/>
          <w:bCs/>
          <w:sz w:val="28"/>
          <w:szCs w:val="24"/>
        </w:rPr>
        <w:t>nterpretazione</w:t>
      </w:r>
    </w:p>
    <w:p w:rsidR="006A75B5" w:rsidRPr="00543ABE" w:rsidRDefault="006A75B5" w:rsidP="006A75B5">
      <w:pPr>
        <w:ind w:left="360" w:right="818"/>
        <w:jc w:val="center"/>
        <w:rPr>
          <w:rFonts w:ascii="Times New Roman" w:hAnsi="Times New Roman"/>
          <w:b/>
          <w:bCs/>
          <w:sz w:val="28"/>
          <w:szCs w:val="24"/>
        </w:rPr>
      </w:pPr>
      <w:r w:rsidRPr="00543ABE">
        <w:rPr>
          <w:rFonts w:ascii="Times New Roman" w:hAnsi="Times New Roman"/>
          <w:b/>
          <w:bCs/>
          <w:sz w:val="28"/>
          <w:szCs w:val="24"/>
        </w:rPr>
        <w:t xml:space="preserve">Esame di idoneità, </w:t>
      </w:r>
      <w:proofErr w:type="spellStart"/>
      <w:r>
        <w:rPr>
          <w:rFonts w:ascii="Times New Roman" w:hAnsi="Times New Roman"/>
          <w:b/>
          <w:bCs/>
          <w:sz w:val="28"/>
          <w:szCs w:val="24"/>
        </w:rPr>
        <w:t>a.a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. </w:t>
      </w:r>
      <w:r w:rsidRPr="00543ABE">
        <w:rPr>
          <w:rFonts w:ascii="Times New Roman" w:hAnsi="Times New Roman"/>
          <w:b/>
          <w:bCs/>
          <w:sz w:val="28"/>
          <w:szCs w:val="24"/>
        </w:rPr>
        <w:t>2022-2023</w:t>
      </w:r>
    </w:p>
    <w:p w:rsidR="006A75B5" w:rsidRDefault="006A75B5" w:rsidP="006A75B5">
      <w:pPr>
        <w:ind w:left="360" w:right="818"/>
        <w:jc w:val="center"/>
        <w:rPr>
          <w:rFonts w:ascii="Times New Roman" w:hAnsi="Times New Roman"/>
          <w:b/>
          <w:bCs/>
          <w:sz w:val="28"/>
          <w:szCs w:val="24"/>
        </w:rPr>
      </w:pPr>
      <w:r w:rsidRPr="00543ABE">
        <w:rPr>
          <w:rFonts w:ascii="Times New Roman" w:hAnsi="Times New Roman"/>
          <w:b/>
          <w:bCs/>
          <w:sz w:val="28"/>
          <w:szCs w:val="24"/>
        </w:rPr>
        <w:t>Prova di traduzione ITA</w:t>
      </w:r>
      <w:r>
        <w:rPr>
          <w:rFonts w:ascii="Times New Roman" w:hAnsi="Times New Roman"/>
          <w:b/>
          <w:bCs/>
          <w:sz w:val="28"/>
          <w:szCs w:val="24"/>
        </w:rPr>
        <w:t>&gt;RU</w:t>
      </w:r>
      <w:r w:rsidRPr="00543ABE">
        <w:rPr>
          <w:rFonts w:ascii="Times New Roman" w:hAnsi="Times New Roman"/>
          <w:b/>
          <w:bCs/>
          <w:sz w:val="28"/>
          <w:szCs w:val="24"/>
        </w:rPr>
        <w:br/>
        <w:t>1 giugno 2022</w:t>
      </w:r>
    </w:p>
    <w:p w:rsidR="006A75B5" w:rsidRDefault="006A75B5" w:rsidP="008A0097">
      <w:pPr>
        <w:ind w:left="360" w:right="818"/>
        <w:jc w:val="center"/>
        <w:rPr>
          <w:rFonts w:ascii="Times New Roman" w:hAnsi="Times New Roman"/>
          <w:bCs/>
          <w:sz w:val="28"/>
          <w:szCs w:val="24"/>
        </w:rPr>
      </w:pPr>
    </w:p>
    <w:p w:rsidR="006A75B5" w:rsidRDefault="006A75B5" w:rsidP="008A0097">
      <w:pPr>
        <w:ind w:left="360" w:right="818"/>
        <w:jc w:val="center"/>
        <w:rPr>
          <w:rFonts w:ascii="Times New Roman" w:hAnsi="Times New Roman"/>
          <w:bCs/>
          <w:sz w:val="28"/>
          <w:szCs w:val="24"/>
        </w:rPr>
      </w:pPr>
    </w:p>
    <w:p w:rsidR="006A75B5" w:rsidRDefault="006A75B5" w:rsidP="008A0097">
      <w:pPr>
        <w:ind w:left="360" w:right="818"/>
        <w:jc w:val="center"/>
        <w:rPr>
          <w:rFonts w:ascii="Times New Roman" w:hAnsi="Times New Roman"/>
          <w:bCs/>
          <w:sz w:val="28"/>
          <w:szCs w:val="24"/>
        </w:rPr>
      </w:pPr>
    </w:p>
    <w:p w:rsidR="006A75B5" w:rsidRPr="006A75B5" w:rsidRDefault="006A75B5" w:rsidP="006A75B5">
      <w:pPr>
        <w:pStyle w:val="Titolo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6A75B5">
        <w:rPr>
          <w:rStyle w:val="Enfasigrassetto"/>
          <w:rFonts w:ascii="Times New Roman" w:hAnsi="Times New Roman" w:cs="Times New Roman"/>
          <w:b/>
          <w:i/>
          <w:color w:val="auto"/>
        </w:rPr>
        <w:t>I piatti italiani preferiti dai russi</w:t>
      </w:r>
    </w:p>
    <w:p w:rsidR="006A75B5" w:rsidRPr="006A75B5" w:rsidRDefault="006A75B5" w:rsidP="006A75B5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bCs/>
          <w:kern w:val="36"/>
          <w:szCs w:val="24"/>
        </w:rPr>
      </w:pPr>
    </w:p>
    <w:p w:rsidR="006A75B5" w:rsidRPr="006A75B5" w:rsidRDefault="006A75B5" w:rsidP="006A75B5">
      <w:pPr>
        <w:pStyle w:val="NormaleWeb"/>
        <w:shd w:val="clear" w:color="auto" w:fill="FFFFFF"/>
        <w:spacing w:before="0" w:beforeAutospacing="0" w:after="0" w:afterAutospacing="0" w:line="480" w:lineRule="auto"/>
        <w:ind w:firstLine="709"/>
        <w:jc w:val="both"/>
      </w:pPr>
      <w:r w:rsidRPr="006A75B5">
        <w:rPr>
          <w:bCs/>
          <w:kern w:val="36"/>
        </w:rPr>
        <w:t>I russi da sempre amano la cucina italiana più di qualunque altra.</w:t>
      </w:r>
      <w:r w:rsidRPr="006A75B5">
        <w:t xml:space="preserve"> Secondo un sondaggio recente, i piatti preferiti sarebbero le</w:t>
      </w:r>
      <w:r w:rsidRPr="006A75B5">
        <w:rPr>
          <w:b/>
        </w:rPr>
        <w:t> </w:t>
      </w:r>
      <w:r w:rsidRPr="006A75B5">
        <w:rPr>
          <w:rStyle w:val="Enfasigrassetto"/>
          <w:rFonts w:eastAsiaTheme="majorEastAsia"/>
          <w:b w:val="0"/>
        </w:rPr>
        <w:t>lasagne alla parmigiana</w:t>
      </w:r>
      <w:r w:rsidRPr="006A75B5">
        <w:t>, il </w:t>
      </w:r>
      <w:r w:rsidRPr="006A75B5">
        <w:rPr>
          <w:rStyle w:val="Enfasigrassetto"/>
          <w:rFonts w:eastAsiaTheme="majorEastAsia"/>
          <w:b w:val="0"/>
        </w:rPr>
        <w:t>gelato</w:t>
      </w:r>
      <w:r w:rsidR="00801F66">
        <w:t xml:space="preserve"> e </w:t>
      </w:r>
      <w:r w:rsidRPr="006A75B5">
        <w:t>il </w:t>
      </w:r>
      <w:r w:rsidRPr="006A75B5">
        <w:rPr>
          <w:rStyle w:val="Enfasigrassetto"/>
          <w:rFonts w:eastAsiaTheme="majorEastAsia"/>
          <w:b w:val="0"/>
        </w:rPr>
        <w:t>tiramisù.</w:t>
      </w:r>
      <w:r w:rsidRPr="006A75B5">
        <w:t xml:space="preserve"> Il dato sorprendente è che i russi dimostrano di apprezzare non solo le </w:t>
      </w:r>
      <w:hyperlink r:id="rId5" w:history="1">
        <w:r w:rsidRPr="006A75B5">
          <w:rPr>
            <w:rStyle w:val="Enfasigrassetto"/>
            <w:rFonts w:eastAsiaTheme="majorEastAsia"/>
            <w:b w:val="0"/>
          </w:rPr>
          <w:t>ricette più famose</w:t>
        </w:r>
      </w:hyperlink>
      <w:r w:rsidRPr="006A75B5">
        <w:t> ma anche la cucina locale e i piatti meno noti.</w:t>
      </w:r>
    </w:p>
    <w:p w:rsidR="006A75B5" w:rsidRPr="006A75B5" w:rsidRDefault="006A75B5" w:rsidP="006A75B5">
      <w:pPr>
        <w:pStyle w:val="NormaleWeb"/>
        <w:shd w:val="clear" w:color="auto" w:fill="FFFFFF"/>
        <w:spacing w:before="0" w:beforeAutospacing="0" w:after="0" w:afterAutospacing="0" w:line="480" w:lineRule="auto"/>
        <w:ind w:firstLine="709"/>
        <w:jc w:val="both"/>
      </w:pPr>
      <w:r w:rsidRPr="006A75B5">
        <w:t>Molto richiesto, per tradizione, anche il </w:t>
      </w:r>
      <w:hyperlink r:id="rId6" w:history="1">
        <w:r w:rsidRPr="006A75B5">
          <w:rPr>
            <w:rStyle w:val="Enfasigrassetto"/>
            <w:rFonts w:eastAsiaTheme="majorEastAsia"/>
            <w:b w:val="0"/>
          </w:rPr>
          <w:t>vino</w:t>
        </w:r>
      </w:hyperlink>
      <w:r w:rsidRPr="006A75B5">
        <w:rPr>
          <w:b/>
        </w:rPr>
        <w:t xml:space="preserve"> </w:t>
      </w:r>
      <w:r w:rsidRPr="006A75B5">
        <w:t xml:space="preserve">italiano, che con una copertura del 28 % del mercato rappresentava a fine 2021 il vino </w:t>
      </w:r>
      <w:r w:rsidR="00BA5989">
        <w:t>estero</w:t>
      </w:r>
      <w:bookmarkStart w:id="0" w:name="_GoBack"/>
      <w:bookmarkEnd w:id="0"/>
      <w:r w:rsidRPr="006A75B5">
        <w:t xml:space="preserve"> più venduto nella Federazione Russa.</w:t>
      </w:r>
    </w:p>
    <w:p w:rsidR="006A75B5" w:rsidRPr="006A75B5" w:rsidRDefault="006A75B5" w:rsidP="006A75B5">
      <w:pPr>
        <w:pStyle w:val="Normale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i/>
          <w:shd w:val="clear" w:color="auto" w:fill="FFFFFF"/>
        </w:rPr>
      </w:pPr>
      <w:r w:rsidRPr="006A75B5">
        <w:rPr>
          <w:i/>
          <w:shd w:val="clear" w:color="auto" w:fill="FFFFFF"/>
        </w:rPr>
        <w:t>“</w:t>
      </w:r>
      <w:r w:rsidRPr="006A75B5">
        <w:rPr>
          <w:rStyle w:val="Enfasicorsivo"/>
          <w:i w:val="0"/>
          <w:shd w:val="clear" w:color="auto" w:fill="FFFFFF"/>
        </w:rPr>
        <w:t xml:space="preserve">È un dato molto importante questo – commenta Giulio </w:t>
      </w:r>
      <w:proofErr w:type="spellStart"/>
      <w:r w:rsidRPr="006A75B5">
        <w:rPr>
          <w:rStyle w:val="Enfasicorsivo"/>
          <w:i w:val="0"/>
          <w:shd w:val="clear" w:color="auto" w:fill="FFFFFF"/>
        </w:rPr>
        <w:t>Gargiullo</w:t>
      </w:r>
      <w:proofErr w:type="spellEnd"/>
      <w:r w:rsidRPr="006A75B5">
        <w:rPr>
          <w:rStyle w:val="Enfasicorsivo"/>
          <w:i w:val="0"/>
          <w:shd w:val="clear" w:color="auto" w:fill="FFFFFF"/>
        </w:rPr>
        <w:t xml:space="preserve">, Digital Marketing Manager da molti anni impegnato nelle attività commerciali tra l’Italia e la Russia </w:t>
      </w:r>
      <w:r w:rsidRPr="006A75B5">
        <w:rPr>
          <w:i/>
          <w:shd w:val="clear" w:color="auto" w:fill="FFFFFF"/>
        </w:rPr>
        <w:t>–</w:t>
      </w:r>
      <w:r w:rsidRPr="006A75B5">
        <w:rPr>
          <w:rStyle w:val="Enfasicorsivo"/>
          <w:i w:val="0"/>
          <w:shd w:val="clear" w:color="auto" w:fill="FFFFFF"/>
        </w:rPr>
        <w:t> che deve spingere la ristorazione, assieme al settore alberghiero e non solo, a creare per i russi percorsi specifici dedicati alla vera cucina tradizionale italiana e regionale in tutte le sue sfumature. È necessario creare attività di marketing digitale internazionale e territoriale per i russi che in Italia arrivano numerosi solitamente prima delle festività natalizie per tornare in </w:t>
      </w:r>
      <w:r w:rsidRPr="006A75B5">
        <w:rPr>
          <w:rStyle w:val="il"/>
          <w:rFonts w:eastAsiaTheme="majorEastAsia"/>
          <w:iCs/>
          <w:shd w:val="clear" w:color="auto" w:fill="FFFFFF"/>
        </w:rPr>
        <w:t>Russia</w:t>
      </w:r>
      <w:r w:rsidRPr="006A75B5">
        <w:rPr>
          <w:rStyle w:val="Enfasicorsivo"/>
          <w:i w:val="0"/>
          <w:shd w:val="clear" w:color="auto" w:fill="FFFFFF"/>
        </w:rPr>
        <w:t> dopo il Natale ortodosso, fra l’8 gennaio e la seconda settimana di gennaio”.</w:t>
      </w:r>
    </w:p>
    <w:p w:rsidR="006A75B5" w:rsidRPr="006A75B5" w:rsidRDefault="006A75B5" w:rsidP="006A75B5">
      <w:pPr>
        <w:pStyle w:val="Normale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hd w:val="clear" w:color="auto" w:fill="FFFFFF"/>
        </w:rPr>
      </w:pPr>
      <w:r w:rsidRPr="006A75B5">
        <w:rPr>
          <w:shd w:val="clear" w:color="auto" w:fill="FFFFFF"/>
        </w:rPr>
        <w:t>Il risultato del sondaggio era tutto fuorché scontato poiché, se da un lato il Bel Paese rappresenta uno degli stati con la maggiore biodiversità culinaria al mondo, dall’altro in Russia</w:t>
      </w:r>
      <w:r w:rsidRPr="006A75B5">
        <w:rPr>
          <w:rStyle w:val="st"/>
          <w:shd w:val="clear" w:color="auto" w:fill="FFFFFF"/>
        </w:rPr>
        <w:t xml:space="preserve"> i </w:t>
      </w:r>
      <w:r w:rsidRPr="006A75B5">
        <w:rPr>
          <w:shd w:val="clear" w:color="auto" w:fill="FFFFFF"/>
        </w:rPr>
        <w:t>prodotti agroalimentari e la cultura a tavola sono molto differenti da quelli italiani.</w:t>
      </w:r>
    </w:p>
    <w:p w:rsidR="006A75B5" w:rsidRPr="00910F02" w:rsidRDefault="006A75B5" w:rsidP="006A75B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6A75B5" w:rsidRPr="00910F02" w:rsidRDefault="006A75B5" w:rsidP="006A75B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</w:p>
    <w:p w:rsidR="006A75B5" w:rsidRDefault="006A75B5" w:rsidP="008A0097">
      <w:pPr>
        <w:ind w:left="360" w:right="818"/>
        <w:jc w:val="center"/>
        <w:rPr>
          <w:rFonts w:ascii="Times New Roman" w:hAnsi="Times New Roman"/>
          <w:bCs/>
          <w:sz w:val="28"/>
          <w:szCs w:val="24"/>
        </w:rPr>
      </w:pPr>
    </w:p>
    <w:p w:rsidR="008A0097" w:rsidRDefault="008A0097"/>
    <w:sectPr w:rsidR="008A0097" w:rsidSect="00EA623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97"/>
    <w:rsid w:val="002322B1"/>
    <w:rsid w:val="006A75B5"/>
    <w:rsid w:val="00776C5D"/>
    <w:rsid w:val="00801F66"/>
    <w:rsid w:val="008A0097"/>
    <w:rsid w:val="009E7F90"/>
    <w:rsid w:val="00BA5989"/>
    <w:rsid w:val="00E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097"/>
    <w:rPr>
      <w:rFonts w:ascii="Courier" w:eastAsia="Times New Roman" w:hAnsi="Courier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75B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75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6A75B5"/>
    <w:rPr>
      <w:b/>
      <w:bCs/>
    </w:rPr>
  </w:style>
  <w:style w:type="paragraph" w:styleId="NormaleWeb">
    <w:name w:val="Normal (Web)"/>
    <w:basedOn w:val="Normale"/>
    <w:uiPriority w:val="99"/>
    <w:unhideWhenUsed/>
    <w:rsid w:val="006A75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corsivo">
    <w:name w:val="Emphasis"/>
    <w:basedOn w:val="Carpredefinitoparagrafo"/>
    <w:uiPriority w:val="20"/>
    <w:qFormat/>
    <w:rsid w:val="006A75B5"/>
    <w:rPr>
      <w:i/>
      <w:iCs/>
    </w:rPr>
  </w:style>
  <w:style w:type="character" w:customStyle="1" w:styleId="il">
    <w:name w:val="il"/>
    <w:basedOn w:val="Carpredefinitoparagrafo"/>
    <w:rsid w:val="006A75B5"/>
  </w:style>
  <w:style w:type="character" w:customStyle="1" w:styleId="st">
    <w:name w:val="st"/>
    <w:basedOn w:val="Carpredefinitoparagrafo"/>
    <w:rsid w:val="006A7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097"/>
    <w:rPr>
      <w:rFonts w:ascii="Courier" w:eastAsia="Times New Roman" w:hAnsi="Courier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75B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75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6A75B5"/>
    <w:rPr>
      <w:b/>
      <w:bCs/>
    </w:rPr>
  </w:style>
  <w:style w:type="paragraph" w:styleId="NormaleWeb">
    <w:name w:val="Normal (Web)"/>
    <w:basedOn w:val="Normale"/>
    <w:uiPriority w:val="99"/>
    <w:unhideWhenUsed/>
    <w:rsid w:val="006A75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corsivo">
    <w:name w:val="Emphasis"/>
    <w:basedOn w:val="Carpredefinitoparagrafo"/>
    <w:uiPriority w:val="20"/>
    <w:qFormat/>
    <w:rsid w:val="006A75B5"/>
    <w:rPr>
      <w:i/>
      <w:iCs/>
    </w:rPr>
  </w:style>
  <w:style w:type="character" w:customStyle="1" w:styleId="il">
    <w:name w:val="il"/>
    <w:basedOn w:val="Carpredefinitoparagrafo"/>
    <w:rsid w:val="006A75B5"/>
  </w:style>
  <w:style w:type="character" w:customStyle="1" w:styleId="st">
    <w:name w:val="st"/>
    <w:basedOn w:val="Carpredefinitoparagrafo"/>
    <w:rsid w:val="006A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zzettadelgusto.it/gazzetta-del-vino/" TargetMode="External"/><Relationship Id="rId5" Type="http://schemas.openxmlformats.org/officeDocument/2006/relationships/hyperlink" Target="https://www.gazzettadelgusto.it/ricet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forli almamater</cp:lastModifiedBy>
  <cp:revision>4</cp:revision>
  <dcterms:created xsi:type="dcterms:W3CDTF">2022-06-01T08:00:00Z</dcterms:created>
  <dcterms:modified xsi:type="dcterms:W3CDTF">2022-06-01T08:07:00Z</dcterms:modified>
</cp:coreProperties>
</file>