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40B" w:rsidRDefault="0056040B">
      <w:r>
        <w:t>DOI di letteratura scientifica rilevante</w:t>
      </w:r>
    </w:p>
    <w:p w:rsidR="00CC33C5" w:rsidRPr="0056040B" w:rsidRDefault="0056040B">
      <w:pPr>
        <w:rPr>
          <w:lang w:val="en-US"/>
        </w:rPr>
      </w:pPr>
      <w:r w:rsidRPr="0056040B">
        <w:rPr>
          <w:lang w:val="en-US"/>
        </w:rPr>
        <w:t xml:space="preserve">Brereton RG, Jansen J, Lopes J, Marini F, </w:t>
      </w:r>
      <w:proofErr w:type="spellStart"/>
      <w:r w:rsidRPr="0056040B">
        <w:rPr>
          <w:lang w:val="en-US"/>
        </w:rPr>
        <w:t>Pomerantsev</w:t>
      </w:r>
      <w:proofErr w:type="spellEnd"/>
      <w:r w:rsidRPr="0056040B">
        <w:rPr>
          <w:lang w:val="en-US"/>
        </w:rPr>
        <w:t xml:space="preserve"> A, Rodionova O, Roger JM, Walczak B, </w:t>
      </w:r>
      <w:proofErr w:type="spellStart"/>
      <w:r w:rsidRPr="0056040B">
        <w:rPr>
          <w:lang w:val="en-US"/>
        </w:rPr>
        <w:t>Tauler</w:t>
      </w:r>
      <w:proofErr w:type="spellEnd"/>
      <w:r w:rsidRPr="0056040B">
        <w:rPr>
          <w:lang w:val="en-US"/>
        </w:rPr>
        <w:t xml:space="preserve"> R. Chemometrics in analytical chemistry-part I: history, experimental design and data analysis tools. Anal </w:t>
      </w:r>
      <w:proofErr w:type="spellStart"/>
      <w:r w:rsidRPr="0056040B">
        <w:rPr>
          <w:lang w:val="en-US"/>
        </w:rPr>
        <w:t>Bioanal</w:t>
      </w:r>
      <w:proofErr w:type="spellEnd"/>
      <w:r w:rsidRPr="0056040B">
        <w:rPr>
          <w:lang w:val="en-US"/>
        </w:rPr>
        <w:t xml:space="preserve"> Chem. 2017 Oct;409(25):5891-5899. </w:t>
      </w:r>
      <w:proofErr w:type="spellStart"/>
      <w:r w:rsidRPr="0056040B">
        <w:rPr>
          <w:lang w:val="en-US"/>
        </w:rPr>
        <w:t>doi</w:t>
      </w:r>
      <w:proofErr w:type="spellEnd"/>
      <w:r w:rsidRPr="0056040B">
        <w:rPr>
          <w:lang w:val="en-US"/>
        </w:rPr>
        <w:t xml:space="preserve">: 10.1007/s00216-017-0517-1 </w:t>
      </w:r>
    </w:p>
    <w:p w:rsidR="0056040B" w:rsidRDefault="0056040B">
      <w:hyperlink r:id="rId4" w:history="1">
        <w:r w:rsidRPr="00B20FD2">
          <w:rPr>
            <w:rStyle w:val="Collegamentoipertestuale"/>
          </w:rPr>
          <w:t>https://link.springer.com/article/10.1007/s00216-017-0517-1</w:t>
        </w:r>
      </w:hyperlink>
    </w:p>
    <w:p w:rsidR="0056040B" w:rsidRDefault="0056040B"/>
    <w:p w:rsidR="0056040B" w:rsidRDefault="0056040B">
      <w:r w:rsidRPr="0056040B">
        <w:rPr>
          <w:rFonts w:ascii="Segoe UI" w:hAnsi="Segoe UI" w:cs="Segoe UI"/>
          <w:color w:val="212121"/>
          <w:shd w:val="clear" w:color="auto" w:fill="FFFFFF"/>
          <w:lang w:val="en-US"/>
        </w:rPr>
        <w:t xml:space="preserve">Brereton RG, Jansen J, Lopes J, Marini F, </w:t>
      </w:r>
      <w:proofErr w:type="spellStart"/>
      <w:r w:rsidRPr="0056040B">
        <w:rPr>
          <w:rFonts w:ascii="Segoe UI" w:hAnsi="Segoe UI" w:cs="Segoe UI"/>
          <w:color w:val="212121"/>
          <w:shd w:val="clear" w:color="auto" w:fill="FFFFFF"/>
          <w:lang w:val="en-US"/>
        </w:rPr>
        <w:t>Pomerantsev</w:t>
      </w:r>
      <w:proofErr w:type="spellEnd"/>
      <w:r w:rsidRPr="0056040B">
        <w:rPr>
          <w:rFonts w:ascii="Segoe UI" w:hAnsi="Segoe UI" w:cs="Segoe UI"/>
          <w:color w:val="212121"/>
          <w:shd w:val="clear" w:color="auto" w:fill="FFFFFF"/>
          <w:lang w:val="en-US"/>
        </w:rPr>
        <w:t xml:space="preserve"> A, Rodionova O, Roger JM, Walczak B, </w:t>
      </w:r>
      <w:proofErr w:type="spellStart"/>
      <w:r w:rsidRPr="0056040B">
        <w:rPr>
          <w:rFonts w:ascii="Segoe UI" w:hAnsi="Segoe UI" w:cs="Segoe UI"/>
          <w:color w:val="212121"/>
          <w:shd w:val="clear" w:color="auto" w:fill="FFFFFF"/>
          <w:lang w:val="en-US"/>
        </w:rPr>
        <w:t>Tauler</w:t>
      </w:r>
      <w:proofErr w:type="spellEnd"/>
      <w:r w:rsidRPr="0056040B">
        <w:rPr>
          <w:rFonts w:ascii="Segoe UI" w:hAnsi="Segoe UI" w:cs="Segoe UI"/>
          <w:color w:val="212121"/>
          <w:shd w:val="clear" w:color="auto" w:fill="FFFFFF"/>
          <w:lang w:val="en-US"/>
        </w:rPr>
        <w:t xml:space="preserve"> R. Chemometrics in analytical chemistry-part II: modeling, validation, and applications.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Anal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Bioanal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Chem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. 2018 Oct;410(26):6691-6704.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: 10.1007/s00216-018-1283-4</w:t>
      </w:r>
    </w:p>
    <w:p w:rsidR="0056040B" w:rsidRDefault="0056040B">
      <w:pPr>
        <w:rPr>
          <w:rFonts w:ascii="Segoe UI" w:hAnsi="Segoe UI" w:cs="Segoe UI"/>
          <w:color w:val="212121"/>
          <w:shd w:val="clear" w:color="auto" w:fill="FFFFFF"/>
        </w:rPr>
      </w:pPr>
      <w:hyperlink r:id="rId5" w:history="1">
        <w:r w:rsidRPr="00B20FD2">
          <w:rPr>
            <w:rStyle w:val="Collegamentoipertestuale"/>
          </w:rPr>
          <w:t>https://link</w:t>
        </w:r>
        <w:bookmarkStart w:id="0" w:name="_GoBack"/>
        <w:bookmarkEnd w:id="0"/>
        <w:r w:rsidRPr="00B20FD2">
          <w:rPr>
            <w:rStyle w:val="Collegamentoipertestuale"/>
          </w:rPr>
          <w:t>.</w:t>
        </w:r>
        <w:r w:rsidRPr="00B20FD2">
          <w:rPr>
            <w:rStyle w:val="Collegamentoipertestuale"/>
          </w:rPr>
          <w:t>springer.com/article/1</w:t>
        </w:r>
        <w:r w:rsidRPr="00B20FD2">
          <w:rPr>
            <w:rStyle w:val="Collegamentoipertestuale"/>
            <w:rFonts w:ascii="Segoe UI" w:hAnsi="Segoe UI" w:cs="Segoe UI"/>
            <w:shd w:val="clear" w:color="auto" w:fill="FFFFFF"/>
          </w:rPr>
          <w:t>0.1007/s00216-018-1283-4</w:t>
        </w:r>
      </w:hyperlink>
    </w:p>
    <w:p w:rsidR="0056040B" w:rsidRDefault="0056040B"/>
    <w:sectPr w:rsidR="005604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0B"/>
    <w:rsid w:val="0056040B"/>
    <w:rsid w:val="00C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7DA0"/>
  <w15:chartTrackingRefBased/>
  <w15:docId w15:val="{8B9B9EE6-1905-4689-BB1A-8C20DB8F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04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040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04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article/10.1007/s00216-018-1283-4" TargetMode="External"/><Relationship Id="rId4" Type="http://schemas.openxmlformats.org/officeDocument/2006/relationships/hyperlink" Target="https://link.springer.com/article/10.1007/s00216-017-0517-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BARBIERI PIERLUIGI</dc:creator>
  <cp:keywords/>
  <dc:description/>
  <cp:lastModifiedBy>BARBIERI PIERLUIGI</cp:lastModifiedBy>
  <cp:revision>1</cp:revision>
  <dcterms:created xsi:type="dcterms:W3CDTF">2022-10-20T13:43:00Z</dcterms:created>
  <dcterms:modified xsi:type="dcterms:W3CDTF">2022-10-20T13:48:00Z</dcterms:modified>
</cp:coreProperties>
</file>