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DB5" w:rsidRDefault="00961DB5" w:rsidP="00BF2701">
      <w:pPr>
        <w:rPr>
          <w:rFonts w:eastAsia="Times New Roman" w:cstheme="minorHAnsi"/>
          <w:color w:val="000000"/>
          <w:kern w:val="36"/>
          <w:sz w:val="28"/>
          <w:szCs w:val="28"/>
          <w:lang w:val="en-US" w:eastAsia="it-IT"/>
        </w:rPr>
      </w:pPr>
      <w:r>
        <w:rPr>
          <w:rFonts w:eastAsia="Times New Roman" w:cstheme="minorHAnsi"/>
          <w:color w:val="000000"/>
          <w:kern w:val="36"/>
          <w:sz w:val="28"/>
          <w:szCs w:val="28"/>
          <w:lang w:val="en-US" w:eastAsia="it-IT"/>
        </w:rPr>
        <w:t xml:space="preserve">Robert Darnton: possibilism. </w:t>
      </w:r>
      <w:proofErr w:type="spellStart"/>
      <w:r>
        <w:rPr>
          <w:rFonts w:eastAsia="Times New Roman" w:cstheme="minorHAnsi"/>
          <w:color w:val="000000"/>
          <w:kern w:val="36"/>
          <w:sz w:val="28"/>
          <w:szCs w:val="28"/>
          <w:lang w:val="en-US" w:eastAsia="it-IT"/>
        </w:rPr>
        <w:t>Bibliografia</w:t>
      </w:r>
      <w:proofErr w:type="spellEnd"/>
      <w:r>
        <w:rPr>
          <w:rFonts w:eastAsia="Times New Roman" w:cstheme="minorHAnsi"/>
          <w:color w:val="000000"/>
          <w:kern w:val="36"/>
          <w:sz w:val="28"/>
          <w:szCs w:val="28"/>
          <w:lang w:val="en-US" w:eastAsia="it-IT"/>
        </w:rPr>
        <w:t>.</w:t>
      </w:r>
    </w:p>
    <w:p w:rsidR="00FC5C70" w:rsidRDefault="00FC5C70" w:rsidP="00BF2701">
      <w:pPr>
        <w:rPr>
          <w:rFonts w:eastAsia="Times New Roman" w:cstheme="minorHAnsi"/>
          <w:color w:val="000000"/>
          <w:kern w:val="36"/>
          <w:sz w:val="28"/>
          <w:szCs w:val="28"/>
          <w:lang w:val="en-US" w:eastAsia="it-IT"/>
        </w:rPr>
      </w:pPr>
    </w:p>
    <w:p w:rsidR="00FC5C70" w:rsidRPr="00B277A3" w:rsidRDefault="00FC5C70" w:rsidP="00BF2701">
      <w:pPr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it-IT"/>
        </w:rPr>
      </w:pPr>
      <w:r w:rsidRPr="00B277A3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it-IT"/>
        </w:rPr>
        <w:t xml:space="preserve">NB: vengono indicate le pagine in cui si evoca il </w:t>
      </w:r>
      <w:proofErr w:type="spellStart"/>
      <w:r w:rsidRPr="00B277A3">
        <w:rPr>
          <w:rFonts w:eastAsia="Times New Roman" w:cstheme="minorHAnsi"/>
          <w:b/>
          <w:bCs/>
          <w:i/>
          <w:iCs/>
          <w:color w:val="000000"/>
          <w:kern w:val="36"/>
          <w:sz w:val="28"/>
          <w:szCs w:val="28"/>
          <w:lang w:eastAsia="it-IT"/>
        </w:rPr>
        <w:t>possibilism</w:t>
      </w:r>
      <w:proofErr w:type="spellEnd"/>
      <w:r w:rsidRPr="00B277A3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it-IT"/>
        </w:rPr>
        <w:t>.</w:t>
      </w:r>
    </w:p>
    <w:p w:rsidR="00961DB5" w:rsidRPr="00FC5C70" w:rsidRDefault="00961DB5" w:rsidP="00BF2701">
      <w:pPr>
        <w:rPr>
          <w:rFonts w:eastAsia="Times New Roman" w:cstheme="minorHAnsi"/>
          <w:color w:val="000000"/>
          <w:kern w:val="36"/>
          <w:sz w:val="28"/>
          <w:szCs w:val="28"/>
          <w:lang w:eastAsia="it-IT"/>
        </w:rPr>
      </w:pPr>
    </w:p>
    <w:p w:rsidR="00BF2701" w:rsidRDefault="00BF2701" w:rsidP="00BF2701">
      <w:pPr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it-IT"/>
        </w:rPr>
      </w:pPr>
      <w:r w:rsidRPr="00BF2701">
        <w:rPr>
          <w:rFonts w:eastAsia="Times New Roman" w:cstheme="minorHAnsi"/>
          <w:color w:val="000000"/>
          <w:kern w:val="36"/>
          <w:sz w:val="28"/>
          <w:szCs w:val="28"/>
          <w:lang w:val="en-US" w:eastAsia="it-IT"/>
        </w:rPr>
        <w:t>Robert Darnton,</w:t>
      </w:r>
      <w:r>
        <w:rPr>
          <w:rFonts w:eastAsia="Times New Roman" w:cstheme="minorHAnsi"/>
          <w:color w:val="000000"/>
          <w:kern w:val="36"/>
          <w:sz w:val="28"/>
          <w:szCs w:val="28"/>
          <w:lang w:val="en-US" w:eastAsia="it-IT"/>
        </w:rPr>
        <w:t xml:space="preserve"> “</w:t>
      </w:r>
      <w:r w:rsidRPr="00BF2701">
        <w:rPr>
          <w:rFonts w:ascii="Calibri" w:eastAsia="Times New Roman" w:hAnsi="Calibri" w:cs="Calibri"/>
          <w:color w:val="000000"/>
          <w:kern w:val="36"/>
          <w:sz w:val="28"/>
          <w:szCs w:val="28"/>
          <w:lang w:val="en-US" w:eastAsia="it-IT"/>
        </w:rPr>
        <w:t>What Was Revolutionary about the French Revolution?</w:t>
      </w:r>
      <w:r>
        <w:rPr>
          <w:rFonts w:ascii="Calibri" w:eastAsia="Times New Roman" w:hAnsi="Calibri" w:cs="Calibri"/>
          <w:color w:val="000000"/>
          <w:kern w:val="36"/>
          <w:sz w:val="28"/>
          <w:szCs w:val="28"/>
          <w:lang w:val="en-US" w:eastAsia="it-IT"/>
        </w:rPr>
        <w:t xml:space="preserve">”, </w:t>
      </w:r>
      <w:r w:rsidRPr="00BF2701">
        <w:rPr>
          <w:rFonts w:ascii="Calibri" w:eastAsia="Times New Roman" w:hAnsi="Calibri" w:cs="Calibri"/>
          <w:i/>
          <w:iCs/>
          <w:color w:val="000000"/>
          <w:kern w:val="36"/>
          <w:sz w:val="28"/>
          <w:szCs w:val="28"/>
          <w:lang w:val="en-US" w:eastAsia="it-IT"/>
        </w:rPr>
        <w:t>The New York Review of Books</w:t>
      </w:r>
      <w:r>
        <w:rPr>
          <w:rFonts w:ascii="Calibri" w:eastAsia="Times New Roman" w:hAnsi="Calibri" w:cs="Calibri"/>
          <w:color w:val="000000"/>
          <w:kern w:val="36"/>
          <w:sz w:val="28"/>
          <w:szCs w:val="28"/>
          <w:lang w:val="en-US" w:eastAsia="it-IT"/>
        </w:rPr>
        <w:t>, January</w:t>
      </w:r>
      <w:r w:rsidRPr="00BF2701"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it-IT"/>
        </w:rPr>
        <w:t xml:space="preserve"> 19, 1989 issue</w:t>
      </w:r>
      <w:r w:rsidR="00961DB5"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it-IT"/>
        </w:rPr>
        <w:t>.</w:t>
      </w:r>
    </w:p>
    <w:p w:rsidR="00961DB5" w:rsidRDefault="00961DB5" w:rsidP="00BF2701">
      <w:pPr>
        <w:rPr>
          <w:rFonts w:ascii="-webkit-standard" w:eastAsia="Times New Roman" w:hAnsi="-webkit-standard" w:cs="Times New Roman"/>
          <w:color w:val="000000"/>
          <w:sz w:val="27"/>
          <w:szCs w:val="27"/>
          <w:lang w:val="en-US" w:eastAsia="it-IT"/>
        </w:rPr>
      </w:pPr>
    </w:p>
    <w:p w:rsidR="00961DB5" w:rsidRDefault="00FC5C70" w:rsidP="00FC5C70">
      <w:p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  <w:r w:rsidRPr="00FC5C70">
        <w:rPr>
          <w:rFonts w:eastAsia="Times New Roman" w:cstheme="minorHAnsi"/>
          <w:color w:val="000000"/>
          <w:sz w:val="28"/>
          <w:szCs w:val="28"/>
          <w:lang w:val="en-US" w:eastAsia="it-IT"/>
        </w:rPr>
        <w:t xml:space="preserve">Robert Darnton, </w:t>
      </w:r>
      <w:r w:rsidRPr="00FC5C70">
        <w:rPr>
          <w:rFonts w:ascii="Calibri" w:eastAsia="Calibri" w:hAnsi="Calibri" w:cs="Times New Roman"/>
          <w:i/>
          <w:iCs/>
          <w:sz w:val="28"/>
          <w:szCs w:val="28"/>
          <w:lang w:val="en-US"/>
        </w:rPr>
        <w:t>The Revolutionary Character of the French Revolution</w:t>
      </w:r>
      <w:r w:rsidRPr="00FC5C70">
        <w:rPr>
          <w:rFonts w:ascii="Calibri" w:eastAsia="Calibri" w:hAnsi="Calibri" w:cs="Times New Roman"/>
          <w:sz w:val="28"/>
          <w:szCs w:val="28"/>
          <w:lang w:val="en-US"/>
        </w:rPr>
        <w:t>.  Conference delivered by Professor Robert Darnton on August 21, 1989 as part of a preparatory seminar for the “1789 Colloquium – Shadows and Lights” (held from September 18 to September 23, 1989</w:t>
      </w:r>
      <w:r w:rsidRPr="00FC5C70">
        <w:rPr>
          <w:rFonts w:ascii="Calibri" w:eastAsia="Calibri" w:hAnsi="Calibri" w:cs="Calibri"/>
          <w:sz w:val="28"/>
          <w:szCs w:val="28"/>
          <w:lang w:val="en-US"/>
        </w:rPr>
        <w:t>),</w:t>
      </w:r>
      <w:r w:rsidRPr="00FC5C70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val="en-US"/>
        </w:rPr>
        <w:t xml:space="preserve"> Sao Paulo, </w:t>
      </w:r>
      <w:r w:rsidRPr="00FC5C70">
        <w:rPr>
          <w:rFonts w:ascii="Calibri" w:eastAsia="Calibri" w:hAnsi="Calibri" w:cs="Times New Roman"/>
          <w:sz w:val="28"/>
          <w:szCs w:val="28"/>
          <w:lang w:val="en-US"/>
        </w:rPr>
        <w:t xml:space="preserve">Instituto de </w:t>
      </w:r>
      <w:proofErr w:type="spellStart"/>
      <w:r w:rsidRPr="00FC5C70">
        <w:rPr>
          <w:rFonts w:ascii="Calibri" w:eastAsia="Calibri" w:hAnsi="Calibri" w:cs="Times New Roman"/>
          <w:sz w:val="28"/>
          <w:szCs w:val="28"/>
          <w:lang w:val="en-US"/>
        </w:rPr>
        <w:t>Estudos</w:t>
      </w:r>
      <w:proofErr w:type="spellEnd"/>
      <w:r w:rsidRPr="00FC5C70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proofErr w:type="spellStart"/>
      <w:r w:rsidRPr="00FC5C70">
        <w:rPr>
          <w:rFonts w:ascii="Calibri" w:eastAsia="Calibri" w:hAnsi="Calibri" w:cs="Times New Roman"/>
          <w:sz w:val="28"/>
          <w:szCs w:val="28"/>
          <w:lang w:val="en-US"/>
        </w:rPr>
        <w:t>Avancados</w:t>
      </w:r>
      <w:proofErr w:type="spellEnd"/>
      <w:r w:rsidRPr="00FC5C70">
        <w:rPr>
          <w:rFonts w:ascii="Calibri" w:eastAsia="Calibri" w:hAnsi="Calibri" w:cs="Times New Roman"/>
          <w:sz w:val="28"/>
          <w:szCs w:val="28"/>
          <w:lang w:val="en-US"/>
        </w:rPr>
        <w:t>, 1989, pp. 11-12</w:t>
      </w:r>
      <w:r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FC5C70" w:rsidRDefault="00FC5C70" w:rsidP="00FC5C70">
      <w:p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</w:p>
    <w:p w:rsidR="00FC5C70" w:rsidRDefault="00FC5C70" w:rsidP="00FC5C70">
      <w:pPr>
        <w:jc w:val="both"/>
        <w:rPr>
          <w:sz w:val="28"/>
          <w:szCs w:val="28"/>
          <w:lang w:val="en-US"/>
        </w:rPr>
      </w:pPr>
      <w:r w:rsidRPr="00FC5C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obert</w:t>
      </w:r>
      <w:r w:rsidRPr="00FC5C70">
        <w:rPr>
          <w:sz w:val="28"/>
          <w:szCs w:val="28"/>
          <w:lang w:val="en-US"/>
        </w:rPr>
        <w:t xml:space="preserve"> Darnton, </w:t>
      </w:r>
      <w:r w:rsidRPr="00FC5C70">
        <w:rPr>
          <w:i/>
          <w:sz w:val="28"/>
          <w:szCs w:val="28"/>
          <w:lang w:val="en-US"/>
        </w:rPr>
        <w:t xml:space="preserve">The Kiss of </w:t>
      </w:r>
      <w:proofErr w:type="spellStart"/>
      <w:r w:rsidRPr="00FC5C70">
        <w:rPr>
          <w:i/>
          <w:sz w:val="28"/>
          <w:szCs w:val="28"/>
          <w:lang w:val="en-US"/>
        </w:rPr>
        <w:t>Lamourette</w:t>
      </w:r>
      <w:proofErr w:type="spellEnd"/>
      <w:r w:rsidRPr="00FC5C70">
        <w:rPr>
          <w:sz w:val="28"/>
          <w:szCs w:val="28"/>
          <w:lang w:val="en-US"/>
        </w:rPr>
        <w:t>, New York, Norton, 1990, pp. 17, 19</w:t>
      </w:r>
      <w:r>
        <w:rPr>
          <w:sz w:val="28"/>
          <w:szCs w:val="28"/>
          <w:lang w:val="en-US"/>
        </w:rPr>
        <w:t>.</w:t>
      </w:r>
    </w:p>
    <w:p w:rsidR="00FC5C70" w:rsidRDefault="00FC5C70" w:rsidP="00FC5C70">
      <w:pPr>
        <w:jc w:val="both"/>
        <w:rPr>
          <w:sz w:val="28"/>
          <w:szCs w:val="28"/>
          <w:lang w:val="en-US"/>
        </w:rPr>
      </w:pPr>
    </w:p>
    <w:p w:rsidR="00FC5C70" w:rsidRPr="00B277A3" w:rsidRDefault="00B277A3" w:rsidP="00FC5C7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Robert Darnton, </w:t>
      </w:r>
      <w:r w:rsidR="00FC5C70" w:rsidRPr="00FC5C70">
        <w:rPr>
          <w:sz w:val="28"/>
          <w:szCs w:val="28"/>
          <w:lang w:val="en-US"/>
        </w:rPr>
        <w:t>“What was revolutionary about the French Revolution?”</w:t>
      </w:r>
      <w:r>
        <w:rPr>
          <w:sz w:val="28"/>
          <w:szCs w:val="28"/>
          <w:lang w:val="en-US"/>
        </w:rPr>
        <w:t>,</w:t>
      </w:r>
      <w:r w:rsidR="00FC5C70" w:rsidRPr="00FC5C70">
        <w:rPr>
          <w:sz w:val="28"/>
          <w:szCs w:val="28"/>
          <w:lang w:val="en-US"/>
        </w:rPr>
        <w:t xml:space="preserve"> in Peter Jones (ed.), </w:t>
      </w:r>
      <w:r w:rsidR="00FC5C70" w:rsidRPr="00FC5C70">
        <w:rPr>
          <w:i/>
          <w:sz w:val="28"/>
          <w:szCs w:val="28"/>
          <w:lang w:val="en-US"/>
        </w:rPr>
        <w:t>The French Revolution in Social and Political Perspective</w:t>
      </w:r>
      <w:r w:rsidR="00FC5C70" w:rsidRPr="00FC5C70">
        <w:rPr>
          <w:sz w:val="28"/>
          <w:szCs w:val="28"/>
          <w:lang w:val="en-US"/>
        </w:rPr>
        <w:t xml:space="preserve">, London, Arnold, 1996, p. 27. </w:t>
      </w:r>
    </w:p>
    <w:p w:rsidR="00FC5C70" w:rsidRPr="00FC5C70" w:rsidRDefault="00FC5C70" w:rsidP="00FC5C70">
      <w:pPr>
        <w:autoSpaceDE w:val="0"/>
        <w:autoSpaceDN w:val="0"/>
        <w:adjustRightInd w:val="0"/>
        <w:rPr>
          <w:rFonts w:cstheme="minorHAnsi"/>
          <w:sz w:val="28"/>
          <w:szCs w:val="28"/>
          <w:lang w:val="en-US"/>
        </w:rPr>
      </w:pPr>
    </w:p>
    <w:p w:rsidR="00AA24A0" w:rsidRPr="00FC5C70" w:rsidRDefault="00AA24A0">
      <w:pPr>
        <w:rPr>
          <w:rFonts w:eastAsia="Times New Roman" w:cstheme="minorHAnsi"/>
          <w:color w:val="000000"/>
          <w:kern w:val="36"/>
          <w:sz w:val="28"/>
          <w:szCs w:val="28"/>
          <w:lang w:val="en-US" w:eastAsia="it-IT"/>
        </w:rPr>
      </w:pPr>
    </w:p>
    <w:p w:rsidR="00961DB5" w:rsidRPr="00FC5C70" w:rsidRDefault="00961DB5">
      <w:pPr>
        <w:rPr>
          <w:sz w:val="28"/>
          <w:szCs w:val="28"/>
          <w:lang w:val="en-US"/>
        </w:rPr>
      </w:pPr>
    </w:p>
    <w:sectPr w:rsidR="00961DB5" w:rsidRPr="00FC5C70" w:rsidSect="00F50D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01"/>
    <w:rsid w:val="00961DB5"/>
    <w:rsid w:val="00AA24A0"/>
    <w:rsid w:val="00B277A3"/>
    <w:rsid w:val="00BF2701"/>
    <w:rsid w:val="00F50DEC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3A57C"/>
  <w15:chartTrackingRefBased/>
  <w15:docId w15:val="{391F7113-6FBF-D547-8107-1EFDEB02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F27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270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</cp:revision>
  <dcterms:created xsi:type="dcterms:W3CDTF">2020-11-14T13:42:00Z</dcterms:created>
  <dcterms:modified xsi:type="dcterms:W3CDTF">2020-11-14T14:19:00Z</dcterms:modified>
</cp:coreProperties>
</file>