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6F24B" w14:textId="13CA025D" w:rsidR="00FD7C5C" w:rsidRDefault="00FD7C5C"/>
    <w:tbl>
      <w:tblPr>
        <w:tblStyle w:val="Grigliatabella"/>
        <w:tblW w:w="0" w:type="auto"/>
        <w:tblLook w:val="04A0" w:firstRow="1" w:lastRow="0" w:firstColumn="1" w:lastColumn="0" w:noHBand="0" w:noVBand="1"/>
      </w:tblPr>
      <w:tblGrid>
        <w:gridCol w:w="4814"/>
        <w:gridCol w:w="4814"/>
      </w:tblGrid>
      <w:tr w:rsidR="00FD7C5C" w:rsidRPr="00445402" w14:paraId="42DBC814" w14:textId="77777777" w:rsidTr="00445402">
        <w:tc>
          <w:tcPr>
            <w:tcW w:w="4814" w:type="dxa"/>
          </w:tcPr>
          <w:p w14:paraId="58F1A87E" w14:textId="65E3FD16" w:rsidR="00270ACC" w:rsidRPr="00445402" w:rsidRDefault="00445402" w:rsidP="00445402">
            <w:pPr>
              <w:jc w:val="center"/>
              <w:rPr>
                <w:rFonts w:ascii="Open Sans" w:hAnsi="Open Sans" w:cs="Open Sans"/>
                <w:b/>
                <w:bCs/>
              </w:rPr>
            </w:pPr>
            <w:r w:rsidRPr="00445402">
              <w:rPr>
                <w:rFonts w:ascii="Open Sans" w:hAnsi="Open Sans" w:cs="Open Sans"/>
                <w:b/>
                <w:bCs/>
              </w:rPr>
              <w:t>PT</w:t>
            </w:r>
          </w:p>
        </w:tc>
        <w:tc>
          <w:tcPr>
            <w:tcW w:w="4814" w:type="dxa"/>
          </w:tcPr>
          <w:p w14:paraId="49D9C808" w14:textId="6D2FD212" w:rsidR="00270ACC" w:rsidRPr="00445402" w:rsidRDefault="00445402" w:rsidP="00445402">
            <w:pPr>
              <w:jc w:val="center"/>
              <w:rPr>
                <w:rFonts w:ascii="Open Sans" w:hAnsi="Open Sans" w:cs="Open Sans"/>
                <w:b/>
                <w:bCs/>
              </w:rPr>
            </w:pPr>
            <w:r w:rsidRPr="00445402">
              <w:rPr>
                <w:rFonts w:ascii="Open Sans" w:hAnsi="Open Sans" w:cs="Open Sans"/>
                <w:b/>
                <w:bCs/>
              </w:rPr>
              <w:t>IT</w:t>
            </w:r>
          </w:p>
        </w:tc>
      </w:tr>
      <w:tr w:rsidR="00FD7C5C" w:rsidRPr="00445402" w14:paraId="0A02CFA6" w14:textId="77777777" w:rsidTr="00445402">
        <w:tc>
          <w:tcPr>
            <w:tcW w:w="4814" w:type="dxa"/>
          </w:tcPr>
          <w:p w14:paraId="005F872D" w14:textId="77777777" w:rsidR="00270ACC" w:rsidRPr="00445402" w:rsidRDefault="00270ACC" w:rsidP="00445402">
            <w:pPr>
              <w:jc w:val="both"/>
              <w:rPr>
                <w:rFonts w:ascii="Open Sans" w:hAnsi="Open Sans" w:cs="Open Sans"/>
                <w:b/>
                <w:bCs/>
                <w:lang w:val="pt-BR"/>
              </w:rPr>
            </w:pPr>
            <w:r w:rsidRPr="00445402">
              <w:rPr>
                <w:rFonts w:ascii="Open Sans" w:hAnsi="Open Sans" w:cs="Open Sans"/>
                <w:b/>
                <w:bCs/>
                <w:lang w:val="pt-BR"/>
              </w:rPr>
              <w:t xml:space="preserve">Objetivo 4. Assegurar a educação inclusiva e equitativa e de qualidade, e promover oportunidades de aprendizagem ao longo da vida para todos </w:t>
            </w:r>
          </w:p>
          <w:p w14:paraId="08F85DE0" w14:textId="3C8985BB" w:rsidR="000C6AC7" w:rsidRPr="00445402" w:rsidRDefault="00270ACC" w:rsidP="00445402">
            <w:pPr>
              <w:jc w:val="both"/>
              <w:rPr>
                <w:rFonts w:ascii="Open Sans" w:hAnsi="Open Sans" w:cs="Open Sans"/>
                <w:lang w:val="pt-BR"/>
              </w:rPr>
            </w:pPr>
            <w:r w:rsidRPr="00445402">
              <w:rPr>
                <w:rFonts w:ascii="Open Sans" w:hAnsi="Open Sans" w:cs="Open Sans"/>
                <w:b/>
                <w:bCs/>
                <w:lang w:val="pt-BR"/>
              </w:rPr>
              <w:t>4.1</w:t>
            </w:r>
            <w:r w:rsidRPr="00445402">
              <w:rPr>
                <w:rFonts w:ascii="Open Sans" w:hAnsi="Open Sans" w:cs="Open Sans"/>
                <w:lang w:val="pt-BR"/>
              </w:rPr>
              <w:t xml:space="preserve"> Até 2030, garantir que todas as meninas e meninos completem o ensino primário e secundário livre, equitativo e de qualidade, que conduza a resultados de aprendizagem relevantes e eficazes </w:t>
            </w:r>
          </w:p>
          <w:p w14:paraId="5F9FF176" w14:textId="55C35C88" w:rsidR="00270ACC" w:rsidRPr="00445402" w:rsidRDefault="00270ACC" w:rsidP="00445402">
            <w:pPr>
              <w:jc w:val="both"/>
              <w:rPr>
                <w:rFonts w:ascii="Open Sans" w:hAnsi="Open Sans" w:cs="Open Sans"/>
                <w:lang w:val="pt-BR"/>
              </w:rPr>
            </w:pPr>
            <w:r w:rsidRPr="00445402">
              <w:rPr>
                <w:rFonts w:ascii="Open Sans" w:hAnsi="Open Sans" w:cs="Open Sans"/>
                <w:b/>
                <w:bCs/>
                <w:lang w:val="pt-BR"/>
              </w:rPr>
              <w:t>4.2</w:t>
            </w:r>
            <w:r w:rsidRPr="00445402">
              <w:rPr>
                <w:rFonts w:ascii="Open Sans" w:hAnsi="Open Sans" w:cs="Open Sans"/>
                <w:lang w:val="pt-BR"/>
              </w:rPr>
              <w:t xml:space="preserve"> Até 2030, garantir que todos as meninas e meninos tenham acesso a um desenvolvimento de qualidade na primeira infância, cuidados e educação pré-escolar, de modo que eles estejam prontos para o ensino primário </w:t>
            </w:r>
          </w:p>
          <w:p w14:paraId="2B2B937E" w14:textId="1920513D" w:rsidR="00270ACC" w:rsidRPr="00445402" w:rsidRDefault="00270ACC" w:rsidP="00445402">
            <w:pPr>
              <w:jc w:val="both"/>
              <w:rPr>
                <w:rFonts w:ascii="Open Sans" w:hAnsi="Open Sans" w:cs="Open Sans"/>
                <w:lang w:val="pt-BR"/>
              </w:rPr>
            </w:pPr>
            <w:r w:rsidRPr="00445402">
              <w:rPr>
                <w:rFonts w:ascii="Open Sans" w:hAnsi="Open Sans" w:cs="Open Sans"/>
                <w:b/>
                <w:bCs/>
                <w:lang w:val="pt-BR"/>
              </w:rPr>
              <w:t>4.3</w:t>
            </w:r>
            <w:r w:rsidRPr="00445402">
              <w:rPr>
                <w:rFonts w:ascii="Open Sans" w:hAnsi="Open Sans" w:cs="Open Sans"/>
                <w:lang w:val="pt-BR"/>
              </w:rPr>
              <w:t xml:space="preserve"> Até 2030, assegurar a igualdade de acesso para todos os homens e mulheres à educação técnica, profissional e superior de qualidade, a preços acessíveis, incluindo universidade </w:t>
            </w:r>
          </w:p>
          <w:p w14:paraId="77E4BBEC" w14:textId="1D0A31F7" w:rsidR="00270ACC" w:rsidRPr="00445402" w:rsidRDefault="00270ACC" w:rsidP="00445402">
            <w:pPr>
              <w:jc w:val="both"/>
              <w:rPr>
                <w:rFonts w:ascii="Open Sans" w:hAnsi="Open Sans" w:cs="Open Sans"/>
                <w:lang w:val="pt-BR"/>
              </w:rPr>
            </w:pPr>
            <w:r w:rsidRPr="00445402">
              <w:rPr>
                <w:rFonts w:ascii="Open Sans" w:hAnsi="Open Sans" w:cs="Open Sans"/>
                <w:b/>
                <w:bCs/>
                <w:lang w:val="pt-BR"/>
              </w:rPr>
              <w:t>4.4</w:t>
            </w:r>
            <w:r w:rsidRPr="00445402">
              <w:rPr>
                <w:rFonts w:ascii="Open Sans" w:hAnsi="Open Sans" w:cs="Open Sans"/>
                <w:lang w:val="pt-BR"/>
              </w:rPr>
              <w:t xml:space="preserve"> Até 2030, aumentar substancialmente o número de jovens e adultos que tenham habilidades relevantes, inclusive competências técnicas e profissionais, para emprego, trabalho decente e empreendedorismo </w:t>
            </w:r>
          </w:p>
          <w:p w14:paraId="6841DD2E" w14:textId="77777777" w:rsidR="00270ACC" w:rsidRPr="00445402" w:rsidRDefault="00270ACC" w:rsidP="00445402">
            <w:pPr>
              <w:jc w:val="both"/>
              <w:rPr>
                <w:rFonts w:ascii="Open Sans" w:hAnsi="Open Sans" w:cs="Open Sans"/>
                <w:lang w:val="pt-BR"/>
              </w:rPr>
            </w:pPr>
            <w:r w:rsidRPr="00445402">
              <w:rPr>
                <w:rFonts w:ascii="Open Sans" w:hAnsi="Open Sans" w:cs="Open Sans"/>
                <w:b/>
                <w:bCs/>
                <w:lang w:val="pt-BR"/>
              </w:rPr>
              <w:t>4.5</w:t>
            </w:r>
            <w:r w:rsidRPr="00445402">
              <w:rPr>
                <w:rFonts w:ascii="Open Sans" w:hAnsi="Open Sans" w:cs="Open Sans"/>
                <w:lang w:val="pt-BR"/>
              </w:rPr>
              <w:t xml:space="preserve"> Até 2030, eliminar as disparidades de gênero na educação e garantir a igualdade de acesso a todos os níveis de educação e formação profissional para os mais vulneráveis, incluindo as pessoas com deficiência, povos indígenas e as crianças em situação de vulnerabilidade </w:t>
            </w:r>
          </w:p>
          <w:p w14:paraId="4258303E" w14:textId="77777777" w:rsidR="00270ACC" w:rsidRPr="00445402" w:rsidRDefault="00270ACC" w:rsidP="00445402">
            <w:pPr>
              <w:jc w:val="both"/>
              <w:rPr>
                <w:rFonts w:ascii="Open Sans" w:hAnsi="Open Sans" w:cs="Open Sans"/>
                <w:lang w:val="pt-BR"/>
              </w:rPr>
            </w:pPr>
            <w:r w:rsidRPr="00445402">
              <w:rPr>
                <w:rFonts w:ascii="Open Sans" w:hAnsi="Open Sans" w:cs="Open Sans"/>
                <w:b/>
                <w:bCs/>
                <w:lang w:val="pt-BR"/>
              </w:rPr>
              <w:t>4.6</w:t>
            </w:r>
            <w:r w:rsidRPr="00445402">
              <w:rPr>
                <w:rFonts w:ascii="Open Sans" w:hAnsi="Open Sans" w:cs="Open Sans"/>
                <w:lang w:val="pt-BR"/>
              </w:rPr>
              <w:t xml:space="preserve"> Até 2030, garantir que todos os jovens e uma substancial proporção dos adultos, homens e mulheres estejam alfabetizados e tenham adquirido o conhecimento básico de matemática </w:t>
            </w:r>
          </w:p>
          <w:p w14:paraId="3E9020EE" w14:textId="36C60065" w:rsidR="00270ACC" w:rsidRPr="00445402" w:rsidRDefault="00270ACC" w:rsidP="00445402">
            <w:pPr>
              <w:jc w:val="both"/>
              <w:rPr>
                <w:rFonts w:ascii="Open Sans" w:hAnsi="Open Sans" w:cs="Open Sans"/>
                <w:lang w:val="pt-BR"/>
              </w:rPr>
            </w:pPr>
            <w:r w:rsidRPr="00445402">
              <w:rPr>
                <w:rFonts w:ascii="Open Sans" w:hAnsi="Open Sans" w:cs="Open Sans"/>
                <w:b/>
                <w:bCs/>
                <w:lang w:val="pt-BR"/>
              </w:rPr>
              <w:t>4.7</w:t>
            </w:r>
            <w:r w:rsidRPr="00445402">
              <w:rPr>
                <w:rFonts w:ascii="Open Sans" w:hAnsi="Open Sans" w:cs="Open Sans"/>
                <w:lang w:val="pt-BR"/>
              </w:rPr>
              <w:t xml:space="preserve"> Até 2030, garantir que todos os alunos adquiram conhecimentos e habilidades necessárias para promover o desenvolvimento sustentável, inclusive, entre outros, por meio da educação para o desenvolvimento sustentável e estilos de vida sustentáveis, direitos humanos, </w:t>
            </w:r>
            <w:r w:rsidRPr="00445402">
              <w:rPr>
                <w:rFonts w:ascii="Open Sans" w:hAnsi="Open Sans" w:cs="Open Sans"/>
                <w:lang w:val="pt-BR"/>
              </w:rPr>
              <w:lastRenderedPageBreak/>
              <w:t xml:space="preserve">igualdade de gênero, promoção de uma cultura de paz e não violência, cidadania global e valorização da diversidade cultural e da contribuição da cultura para o desenvolvimento sustentável </w:t>
            </w:r>
          </w:p>
          <w:p w14:paraId="1769C084" w14:textId="4904B7C7" w:rsidR="00270ACC" w:rsidRPr="00445402" w:rsidRDefault="00270ACC" w:rsidP="00445402">
            <w:pPr>
              <w:jc w:val="both"/>
              <w:rPr>
                <w:rFonts w:ascii="Open Sans" w:hAnsi="Open Sans" w:cs="Open Sans"/>
                <w:lang w:val="pt-BR"/>
              </w:rPr>
            </w:pPr>
            <w:r w:rsidRPr="00445402">
              <w:rPr>
                <w:rFonts w:ascii="Open Sans" w:hAnsi="Open Sans" w:cs="Open Sans"/>
                <w:b/>
                <w:bCs/>
                <w:lang w:val="pt-BR"/>
              </w:rPr>
              <w:t>4.a</w:t>
            </w:r>
            <w:r w:rsidRPr="00445402">
              <w:rPr>
                <w:rFonts w:ascii="Open Sans" w:hAnsi="Open Sans" w:cs="Open Sans"/>
                <w:lang w:val="pt-BR"/>
              </w:rPr>
              <w:t xml:space="preserve"> Construir e melhorar instalações físicas para educação, apropriadas para crianças e sensíveis às deficiências e ao gênero, e que proporcionem ambientes de aprendizagem seguros e não violentos, inclusivos e eficazes para todos </w:t>
            </w:r>
          </w:p>
          <w:p w14:paraId="7F5DC0D3" w14:textId="2AD19388" w:rsidR="00270ACC" w:rsidRPr="00445402" w:rsidRDefault="00270ACC" w:rsidP="00445402">
            <w:pPr>
              <w:jc w:val="both"/>
              <w:rPr>
                <w:rFonts w:ascii="Open Sans" w:hAnsi="Open Sans" w:cs="Open Sans"/>
                <w:lang w:val="pt-BR"/>
              </w:rPr>
            </w:pPr>
            <w:r w:rsidRPr="00445402">
              <w:rPr>
                <w:rFonts w:ascii="Open Sans" w:hAnsi="Open Sans" w:cs="Open Sans"/>
                <w:b/>
                <w:bCs/>
                <w:lang w:val="pt-BR"/>
              </w:rPr>
              <w:t>4.b</w:t>
            </w:r>
            <w:r w:rsidRPr="00445402">
              <w:rPr>
                <w:rFonts w:ascii="Open Sans" w:hAnsi="Open Sans" w:cs="Open Sans"/>
                <w:lang w:val="pt-BR"/>
              </w:rPr>
              <w:t xml:space="preserve"> Até 2020, substancialmente ampliar globalmente o número de bolsas de estudo para 23 os países em desenvolvimento, em particular os países menos desenvolvidos, pequenos Estados insulares em desenvolvimento e os países africanos, para o ensino superior, incluindo programas de formação profissional, de tecnologia da informação e da comunicação, técnicos, de engenharia e programas científicos em países desenvolvidos e outros países em desenvolvimento </w:t>
            </w:r>
          </w:p>
          <w:p w14:paraId="049773B2" w14:textId="4F0B4B8A" w:rsidR="00270ACC" w:rsidRPr="00445402" w:rsidRDefault="00270ACC" w:rsidP="00445402">
            <w:pPr>
              <w:jc w:val="both"/>
              <w:rPr>
                <w:rFonts w:ascii="Open Sans" w:hAnsi="Open Sans" w:cs="Open Sans"/>
                <w:lang w:val="pt-BR"/>
              </w:rPr>
            </w:pPr>
            <w:r w:rsidRPr="00445402">
              <w:rPr>
                <w:rFonts w:ascii="Open Sans" w:hAnsi="Open Sans" w:cs="Open Sans"/>
                <w:b/>
                <w:bCs/>
                <w:lang w:val="pt-BR"/>
              </w:rPr>
              <w:t>4.c</w:t>
            </w:r>
            <w:r w:rsidRPr="00445402">
              <w:rPr>
                <w:rFonts w:ascii="Open Sans" w:hAnsi="Open Sans" w:cs="Open Sans"/>
                <w:lang w:val="pt-BR"/>
              </w:rPr>
              <w:t xml:space="preserve"> Até 2030, substancialmente aumentar o contingente de professores qualificados, inclusive por meio da cooperação internacional para a formação de professores, nos países em desenvolvimento, especialmente os países menos desenvolvidos e pequenos Estados insulares em desenvolvimento</w:t>
            </w:r>
          </w:p>
        </w:tc>
        <w:tc>
          <w:tcPr>
            <w:tcW w:w="4814" w:type="dxa"/>
          </w:tcPr>
          <w:p w14:paraId="0E26E7B5" w14:textId="3BCD1B11" w:rsidR="000C6AC7" w:rsidRPr="00445402" w:rsidRDefault="000C6AC7" w:rsidP="00445402">
            <w:pPr>
              <w:jc w:val="both"/>
              <w:rPr>
                <w:rFonts w:ascii="Open Sans" w:hAnsi="Open Sans" w:cs="Open Sans"/>
                <w:b/>
                <w:bCs/>
              </w:rPr>
            </w:pPr>
            <w:r w:rsidRPr="00445402">
              <w:rPr>
                <w:rFonts w:ascii="Open Sans" w:hAnsi="Open Sans" w:cs="Open Sans"/>
                <w:b/>
                <w:bCs/>
              </w:rPr>
              <w:lastRenderedPageBreak/>
              <w:t>Obiettivo 4: Fornire un’educazione di qualità, equa ed inclusiva, e opportunità di apprendimento per tutti</w:t>
            </w:r>
          </w:p>
          <w:p w14:paraId="4694262E" w14:textId="77777777" w:rsidR="00C77C5D" w:rsidRPr="00445402" w:rsidRDefault="00C77C5D" w:rsidP="00445402">
            <w:pPr>
              <w:jc w:val="both"/>
              <w:rPr>
                <w:rFonts w:ascii="Open Sans" w:hAnsi="Open Sans" w:cs="Open Sans"/>
                <w:b/>
                <w:bCs/>
              </w:rPr>
            </w:pPr>
          </w:p>
          <w:p w14:paraId="134888D4" w14:textId="77777777" w:rsidR="000C6AC7" w:rsidRPr="00445402" w:rsidRDefault="000C6AC7" w:rsidP="00445402">
            <w:pPr>
              <w:jc w:val="both"/>
              <w:rPr>
                <w:rFonts w:ascii="Open Sans" w:hAnsi="Open Sans" w:cs="Open Sans"/>
              </w:rPr>
            </w:pPr>
            <w:r w:rsidRPr="00445402">
              <w:rPr>
                <w:rFonts w:ascii="Open Sans" w:hAnsi="Open Sans" w:cs="Open Sans"/>
                <w:b/>
                <w:bCs/>
              </w:rPr>
              <w:t>4.1     </w:t>
            </w:r>
            <w:r w:rsidRPr="00445402">
              <w:rPr>
                <w:rFonts w:ascii="Open Sans" w:hAnsi="Open Sans" w:cs="Open Sans"/>
              </w:rPr>
              <w:t>Garantire entro il 2030 ad ogni ragazza e ragazzo libertà, equità e qualità nel completamento dell’educazione primaria e secondaria che porti a risultati di apprendimento adeguati e concreti</w:t>
            </w:r>
          </w:p>
          <w:p w14:paraId="60B5E7D5" w14:textId="1AFF9CA6" w:rsidR="000C6AC7" w:rsidRPr="00445402" w:rsidRDefault="000C6AC7" w:rsidP="00445402">
            <w:pPr>
              <w:jc w:val="both"/>
              <w:rPr>
                <w:rFonts w:ascii="Open Sans" w:hAnsi="Open Sans" w:cs="Open Sans"/>
              </w:rPr>
            </w:pPr>
            <w:r w:rsidRPr="00445402">
              <w:rPr>
                <w:rFonts w:ascii="Open Sans" w:hAnsi="Open Sans" w:cs="Open Sans"/>
                <w:b/>
                <w:bCs/>
              </w:rPr>
              <w:t>4.2     </w:t>
            </w:r>
            <w:r w:rsidRPr="00445402">
              <w:rPr>
                <w:rFonts w:ascii="Open Sans" w:hAnsi="Open Sans" w:cs="Open Sans"/>
              </w:rPr>
              <w:t xml:space="preserve">Garantire entro il 2030 che ogni ragazza e ragazzo abbiano uno sviluppo infantile di qualità, ed un accesso a cure ed istruzione </w:t>
            </w:r>
            <w:proofErr w:type="spellStart"/>
            <w:proofErr w:type="gramStart"/>
            <w:r w:rsidRPr="00445402">
              <w:rPr>
                <w:rFonts w:ascii="Open Sans" w:hAnsi="Open Sans" w:cs="Open Sans"/>
              </w:rPr>
              <w:t>pre</w:t>
            </w:r>
            <w:proofErr w:type="spellEnd"/>
            <w:r w:rsidRPr="00445402">
              <w:rPr>
                <w:rFonts w:ascii="Open Sans" w:hAnsi="Open Sans" w:cs="Open Sans"/>
              </w:rPr>
              <w:t>-scolastiche</w:t>
            </w:r>
            <w:proofErr w:type="gramEnd"/>
            <w:r w:rsidRPr="00445402">
              <w:rPr>
                <w:rFonts w:ascii="Open Sans" w:hAnsi="Open Sans" w:cs="Open Sans"/>
              </w:rPr>
              <w:t xml:space="preserve"> così da essere pronti alla scuola primaria</w:t>
            </w:r>
          </w:p>
          <w:p w14:paraId="5B2939A3" w14:textId="77777777" w:rsidR="000C6AC7" w:rsidRPr="00445402" w:rsidRDefault="000C6AC7" w:rsidP="00445402">
            <w:pPr>
              <w:jc w:val="both"/>
              <w:rPr>
                <w:rFonts w:ascii="Open Sans" w:hAnsi="Open Sans" w:cs="Open Sans"/>
              </w:rPr>
            </w:pPr>
          </w:p>
          <w:p w14:paraId="3D8BC6C6" w14:textId="77777777" w:rsidR="000C6AC7" w:rsidRPr="00445402" w:rsidRDefault="000C6AC7" w:rsidP="00445402">
            <w:pPr>
              <w:jc w:val="both"/>
              <w:rPr>
                <w:rFonts w:ascii="Open Sans" w:hAnsi="Open Sans" w:cs="Open Sans"/>
              </w:rPr>
            </w:pPr>
            <w:r w:rsidRPr="00445402">
              <w:rPr>
                <w:rFonts w:ascii="Open Sans" w:hAnsi="Open Sans" w:cs="Open Sans"/>
                <w:b/>
                <w:bCs/>
              </w:rPr>
              <w:t>4.3</w:t>
            </w:r>
            <w:r w:rsidRPr="00445402">
              <w:rPr>
                <w:rFonts w:ascii="Open Sans" w:hAnsi="Open Sans" w:cs="Open Sans"/>
              </w:rPr>
              <w:t xml:space="preserve">     Garantire entro il 2030 ad ogni donna e uomo un accesso equo ad un’istruzione tecnica, professionale e terziaria -anche universitaria- che sia economicamente vantaggiosa e di qualità</w:t>
            </w:r>
          </w:p>
          <w:p w14:paraId="36555F17" w14:textId="5E9AED4E" w:rsidR="000C6AC7" w:rsidRDefault="000C6AC7" w:rsidP="00445402">
            <w:pPr>
              <w:jc w:val="both"/>
              <w:rPr>
                <w:rFonts w:ascii="Open Sans" w:hAnsi="Open Sans" w:cs="Open Sans"/>
              </w:rPr>
            </w:pPr>
            <w:r w:rsidRPr="00445402">
              <w:rPr>
                <w:rFonts w:ascii="Open Sans" w:hAnsi="Open Sans" w:cs="Open Sans"/>
                <w:b/>
                <w:bCs/>
              </w:rPr>
              <w:t>4.4</w:t>
            </w:r>
            <w:r w:rsidRPr="00445402">
              <w:rPr>
                <w:rFonts w:ascii="Open Sans" w:hAnsi="Open Sans" w:cs="Open Sans"/>
              </w:rPr>
              <w:t xml:space="preserve">     Aumentare considerevolmente entro il 2030 il numero di giovani e adulti con competenze specifiche -anche tecniche e professionali- per l’occupazione, posti di lavoro dignitosi e per l’imprenditoria</w:t>
            </w:r>
          </w:p>
          <w:p w14:paraId="788EB169" w14:textId="77777777" w:rsidR="00445402" w:rsidRPr="00445402" w:rsidRDefault="00445402" w:rsidP="00445402">
            <w:pPr>
              <w:jc w:val="both"/>
              <w:rPr>
                <w:rFonts w:ascii="Open Sans" w:hAnsi="Open Sans" w:cs="Open Sans"/>
              </w:rPr>
            </w:pPr>
          </w:p>
          <w:p w14:paraId="042DC1F0" w14:textId="77777777" w:rsidR="000C6AC7" w:rsidRPr="00445402" w:rsidRDefault="000C6AC7" w:rsidP="00445402">
            <w:pPr>
              <w:jc w:val="both"/>
              <w:rPr>
                <w:rFonts w:ascii="Open Sans" w:hAnsi="Open Sans" w:cs="Open Sans"/>
              </w:rPr>
            </w:pPr>
            <w:r w:rsidRPr="00445402">
              <w:rPr>
                <w:rFonts w:ascii="Open Sans" w:hAnsi="Open Sans" w:cs="Open Sans"/>
                <w:b/>
                <w:bCs/>
              </w:rPr>
              <w:t>4.5</w:t>
            </w:r>
            <w:r w:rsidRPr="00445402">
              <w:rPr>
                <w:rFonts w:ascii="Open Sans" w:hAnsi="Open Sans" w:cs="Open Sans"/>
              </w:rPr>
              <w:t xml:space="preserve">     Eliminare entro il 2030 le disparità di genere nell’istruzione e garantire un accesso equo a tutti i livelli di istruzione e formazione professionale delle categorie protette, tra cui le persone con disabilità, le popolazioni indigene ed i bambini in situazioni di vulnerabilità</w:t>
            </w:r>
          </w:p>
          <w:p w14:paraId="6A75B9B9" w14:textId="1538EE73" w:rsidR="000C6AC7" w:rsidRDefault="000C6AC7" w:rsidP="00445402">
            <w:pPr>
              <w:jc w:val="both"/>
              <w:rPr>
                <w:rFonts w:ascii="Open Sans" w:hAnsi="Open Sans" w:cs="Open Sans"/>
              </w:rPr>
            </w:pPr>
            <w:r w:rsidRPr="00445402">
              <w:rPr>
                <w:rFonts w:ascii="Open Sans" w:hAnsi="Open Sans" w:cs="Open Sans"/>
                <w:b/>
                <w:bCs/>
              </w:rPr>
              <w:t>4.6</w:t>
            </w:r>
            <w:r w:rsidRPr="00445402">
              <w:rPr>
                <w:rFonts w:ascii="Open Sans" w:hAnsi="Open Sans" w:cs="Open Sans"/>
              </w:rPr>
              <w:t xml:space="preserve">     Garantire entro il 2030 che tutti i giovani e gran parte degli adulti, sia uomini che donne, abbiano un livello di alfabetizzazione ed una capacità di calcolo</w:t>
            </w:r>
          </w:p>
          <w:p w14:paraId="44207B6F" w14:textId="77777777" w:rsidR="00445402" w:rsidRPr="00445402" w:rsidRDefault="00445402" w:rsidP="00445402">
            <w:pPr>
              <w:jc w:val="both"/>
              <w:rPr>
                <w:rFonts w:ascii="Open Sans" w:hAnsi="Open Sans" w:cs="Open Sans"/>
              </w:rPr>
            </w:pPr>
          </w:p>
          <w:p w14:paraId="4162EE7C" w14:textId="3C982464" w:rsidR="000C6AC7" w:rsidRPr="00445402" w:rsidRDefault="000C6AC7" w:rsidP="00445402">
            <w:pPr>
              <w:jc w:val="both"/>
              <w:rPr>
                <w:rFonts w:ascii="Open Sans" w:hAnsi="Open Sans" w:cs="Open Sans"/>
              </w:rPr>
            </w:pPr>
            <w:r w:rsidRPr="00445402">
              <w:rPr>
                <w:rFonts w:ascii="Open Sans" w:hAnsi="Open Sans" w:cs="Open Sans"/>
                <w:b/>
                <w:bCs/>
              </w:rPr>
              <w:t>4.7</w:t>
            </w:r>
            <w:r w:rsidRPr="00445402">
              <w:rPr>
                <w:rFonts w:ascii="Open Sans" w:hAnsi="Open Sans" w:cs="Open Sans"/>
              </w:rPr>
              <w:t xml:space="preserve">     Garantire entro il 2030 che tutti i discenti acquisiscano la conoscenza e le competenze necessarie a promuovere lo sviluppo sostenibile, anche tramite </w:t>
            </w:r>
            <w:proofErr w:type="gramStart"/>
            <w:r w:rsidRPr="00445402">
              <w:rPr>
                <w:rFonts w:ascii="Open Sans" w:hAnsi="Open Sans" w:cs="Open Sans"/>
              </w:rPr>
              <w:t>un educazione</w:t>
            </w:r>
            <w:proofErr w:type="gramEnd"/>
            <w:r w:rsidRPr="00445402">
              <w:rPr>
                <w:rFonts w:ascii="Open Sans" w:hAnsi="Open Sans" w:cs="Open Sans"/>
              </w:rPr>
              <w:t xml:space="preserve"> volta ad uno sviluppo e uno stile di vita sostenibile, ai diritti umani, alla parità di genere, alla promozione di una cultura </w:t>
            </w:r>
            <w:r w:rsidRPr="00445402">
              <w:rPr>
                <w:rFonts w:ascii="Open Sans" w:hAnsi="Open Sans" w:cs="Open Sans"/>
              </w:rPr>
              <w:lastRenderedPageBreak/>
              <w:t>pacifica e non violenta, alla cittadinanza globale e alla valorizzazione delle diversità culturali e del contributo della cultura allo sviluppo sostenibile</w:t>
            </w:r>
          </w:p>
          <w:p w14:paraId="33B8D94F" w14:textId="77777777" w:rsidR="000C6AC7" w:rsidRPr="00445402" w:rsidRDefault="000C6AC7" w:rsidP="00445402">
            <w:pPr>
              <w:jc w:val="both"/>
              <w:rPr>
                <w:rFonts w:ascii="Open Sans" w:hAnsi="Open Sans" w:cs="Open Sans"/>
              </w:rPr>
            </w:pPr>
          </w:p>
          <w:p w14:paraId="0B63E3B1" w14:textId="6FFBBD31" w:rsidR="000C6AC7" w:rsidRPr="00445402" w:rsidRDefault="000C6AC7" w:rsidP="00445402">
            <w:pPr>
              <w:jc w:val="both"/>
              <w:rPr>
                <w:rFonts w:ascii="Open Sans" w:hAnsi="Open Sans" w:cs="Open Sans"/>
              </w:rPr>
            </w:pPr>
            <w:r w:rsidRPr="00445402">
              <w:rPr>
                <w:rFonts w:ascii="Open Sans" w:hAnsi="Open Sans" w:cs="Open Sans"/>
                <w:b/>
                <w:bCs/>
              </w:rPr>
              <w:t>4.a</w:t>
            </w:r>
            <w:r w:rsidRPr="00445402">
              <w:rPr>
                <w:rFonts w:ascii="Open Sans" w:hAnsi="Open Sans" w:cs="Open Sans"/>
              </w:rPr>
              <w:t xml:space="preserve">     Costruire e potenziare le strutture dell’istruzione che siano sensibili ai bisogni dell’infanzia, alle disabilità e alla parità di genere e predisporre ambienti dedicati all’apprendimento che siano sicuri, non violenti e inclusivi per tutti</w:t>
            </w:r>
          </w:p>
          <w:p w14:paraId="1222AC36" w14:textId="2D2C1A02" w:rsidR="000C6AC7" w:rsidRDefault="000C6AC7" w:rsidP="00445402">
            <w:pPr>
              <w:jc w:val="both"/>
              <w:rPr>
                <w:rFonts w:ascii="Open Sans" w:hAnsi="Open Sans" w:cs="Open Sans"/>
              </w:rPr>
            </w:pPr>
            <w:r w:rsidRPr="00445402">
              <w:rPr>
                <w:rFonts w:ascii="Open Sans" w:hAnsi="Open Sans" w:cs="Open Sans"/>
                <w:b/>
                <w:bCs/>
              </w:rPr>
              <w:t>4.b</w:t>
            </w:r>
            <w:r w:rsidRPr="00445402">
              <w:rPr>
                <w:rFonts w:ascii="Open Sans" w:hAnsi="Open Sans" w:cs="Open Sans"/>
              </w:rPr>
              <w:t xml:space="preserve">     Espandere considerevolmente entro il 2020 a livello globale il numero di borse di studio disponibili per i paesi in via di sviluppo, specialmente nei paesi meno sviluppati, nei piccoli stati insulari e negli stati africani, per garantire l’accesso all’istruzione </w:t>
            </w:r>
            <w:proofErr w:type="gramStart"/>
            <w:r w:rsidRPr="00445402">
              <w:rPr>
                <w:rFonts w:ascii="Open Sans" w:hAnsi="Open Sans" w:cs="Open Sans"/>
              </w:rPr>
              <w:t>superiore  –</w:t>
            </w:r>
            <w:proofErr w:type="gramEnd"/>
            <w:r w:rsidRPr="00445402">
              <w:rPr>
                <w:rFonts w:ascii="Open Sans" w:hAnsi="Open Sans" w:cs="Open Sans"/>
              </w:rPr>
              <w:t xml:space="preserve"> compresa la formazione professionale, le tecnologie dell’informazione e della comunicazione e i programmi tecnici, ingegneristici e scientifici –  sia nei paesi sviluppati che in quelli in via di sviluppo</w:t>
            </w:r>
          </w:p>
          <w:p w14:paraId="0FEE798C" w14:textId="77777777" w:rsidR="00445402" w:rsidRPr="00445402" w:rsidRDefault="00445402" w:rsidP="00445402">
            <w:pPr>
              <w:jc w:val="both"/>
              <w:rPr>
                <w:rFonts w:ascii="Open Sans" w:hAnsi="Open Sans" w:cs="Open Sans"/>
              </w:rPr>
            </w:pPr>
          </w:p>
          <w:p w14:paraId="57353BDA" w14:textId="77777777" w:rsidR="000C6AC7" w:rsidRPr="00445402" w:rsidRDefault="000C6AC7" w:rsidP="00445402">
            <w:pPr>
              <w:jc w:val="both"/>
              <w:rPr>
                <w:rFonts w:ascii="Open Sans" w:hAnsi="Open Sans" w:cs="Open Sans"/>
              </w:rPr>
            </w:pPr>
            <w:r w:rsidRPr="00445402">
              <w:rPr>
                <w:rFonts w:ascii="Open Sans" w:hAnsi="Open Sans" w:cs="Open Sans"/>
                <w:b/>
                <w:bCs/>
              </w:rPr>
              <w:t>4.c</w:t>
            </w:r>
            <w:r w:rsidRPr="00445402">
              <w:rPr>
                <w:rFonts w:ascii="Open Sans" w:hAnsi="Open Sans" w:cs="Open Sans"/>
              </w:rPr>
              <w:t xml:space="preserve">     Aumentare considerevolmente entro il 2030 la presenza di insegnanti qualificati, anche grazie alla cooperazione internazionale, per la loro attività di formazione negli stati in via di sviluppo, specialmente nei paesi meno sviluppati e i piccoli stati insulari in via di sviluppo</w:t>
            </w:r>
          </w:p>
          <w:p w14:paraId="413E31A1" w14:textId="77777777" w:rsidR="00270ACC" w:rsidRPr="00445402" w:rsidRDefault="00270ACC" w:rsidP="00445402">
            <w:pPr>
              <w:jc w:val="both"/>
              <w:rPr>
                <w:rFonts w:ascii="Open Sans" w:hAnsi="Open Sans" w:cs="Open Sans"/>
              </w:rPr>
            </w:pPr>
          </w:p>
        </w:tc>
      </w:tr>
    </w:tbl>
    <w:p w14:paraId="2781BD4A" w14:textId="77777777" w:rsidR="00270ACC" w:rsidRPr="000C6AC7" w:rsidRDefault="00270ACC"/>
    <w:sectPr w:rsidR="00270ACC" w:rsidRPr="000C6AC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ACC"/>
    <w:rsid w:val="000C6AC7"/>
    <w:rsid w:val="00195004"/>
    <w:rsid w:val="00270ACC"/>
    <w:rsid w:val="00445402"/>
    <w:rsid w:val="00571DE2"/>
    <w:rsid w:val="00915202"/>
    <w:rsid w:val="00A71C3F"/>
    <w:rsid w:val="00C77C5D"/>
    <w:rsid w:val="00FD7C5C"/>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5C024"/>
  <w15:chartTrackingRefBased/>
  <w15:docId w15:val="{76DBB3C1-06AE-462F-8550-8D16DC927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270A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0C6AC7"/>
    <w:rPr>
      <w:color w:val="0563C1" w:themeColor="hyperlink"/>
      <w:u w:val="single"/>
    </w:rPr>
  </w:style>
  <w:style w:type="character" w:styleId="Menzionenonrisolta">
    <w:name w:val="Unresolved Mention"/>
    <w:basedOn w:val="Carpredefinitoparagrafo"/>
    <w:uiPriority w:val="99"/>
    <w:semiHidden/>
    <w:unhideWhenUsed/>
    <w:rsid w:val="000C6A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413115">
      <w:bodyDiv w:val="1"/>
      <w:marLeft w:val="0"/>
      <w:marRight w:val="0"/>
      <w:marTop w:val="0"/>
      <w:marBottom w:val="0"/>
      <w:divBdr>
        <w:top w:val="none" w:sz="0" w:space="0" w:color="auto"/>
        <w:left w:val="none" w:sz="0" w:space="0" w:color="auto"/>
        <w:bottom w:val="none" w:sz="0" w:space="0" w:color="auto"/>
        <w:right w:val="none" w:sz="0" w:space="0" w:color="auto"/>
      </w:divBdr>
      <w:divsChild>
        <w:div w:id="2096709602">
          <w:marLeft w:val="0"/>
          <w:marRight w:val="0"/>
          <w:marTop w:val="0"/>
          <w:marBottom w:val="285"/>
          <w:divBdr>
            <w:top w:val="none" w:sz="0" w:space="0" w:color="auto"/>
            <w:left w:val="none" w:sz="0" w:space="0" w:color="auto"/>
            <w:bottom w:val="none" w:sz="0" w:space="0" w:color="auto"/>
            <w:right w:val="none" w:sz="0" w:space="0" w:color="auto"/>
          </w:divBdr>
          <w:divsChild>
            <w:div w:id="519779545">
              <w:marLeft w:val="0"/>
              <w:marRight w:val="0"/>
              <w:marTop w:val="0"/>
              <w:marBottom w:val="0"/>
              <w:divBdr>
                <w:top w:val="none" w:sz="0" w:space="0" w:color="auto"/>
                <w:left w:val="none" w:sz="0" w:space="0" w:color="auto"/>
                <w:bottom w:val="none" w:sz="0" w:space="0" w:color="auto"/>
                <w:right w:val="none" w:sz="0" w:space="0" w:color="auto"/>
              </w:divBdr>
            </w:div>
          </w:divsChild>
        </w:div>
        <w:div w:id="1369137018">
          <w:marLeft w:val="-150"/>
          <w:marRight w:val="-150"/>
          <w:marTop w:val="0"/>
          <w:marBottom w:val="0"/>
          <w:divBdr>
            <w:top w:val="none" w:sz="0" w:space="0" w:color="auto"/>
            <w:left w:val="none" w:sz="0" w:space="0" w:color="auto"/>
            <w:bottom w:val="none" w:sz="0" w:space="0" w:color="auto"/>
            <w:right w:val="none" w:sz="0" w:space="0" w:color="auto"/>
          </w:divBdr>
          <w:divsChild>
            <w:div w:id="1714618809">
              <w:marLeft w:val="0"/>
              <w:marRight w:val="0"/>
              <w:marTop w:val="0"/>
              <w:marBottom w:val="0"/>
              <w:divBdr>
                <w:top w:val="none" w:sz="0" w:space="0" w:color="auto"/>
                <w:left w:val="none" w:sz="0" w:space="0" w:color="auto"/>
                <w:bottom w:val="none" w:sz="0" w:space="0" w:color="auto"/>
                <w:right w:val="none" w:sz="0" w:space="0" w:color="auto"/>
              </w:divBdr>
              <w:divsChild>
                <w:div w:id="1520197785">
                  <w:marLeft w:val="0"/>
                  <w:marRight w:val="0"/>
                  <w:marTop w:val="0"/>
                  <w:marBottom w:val="0"/>
                  <w:divBdr>
                    <w:top w:val="none" w:sz="0" w:space="0" w:color="auto"/>
                    <w:left w:val="none" w:sz="0" w:space="0" w:color="auto"/>
                    <w:bottom w:val="none" w:sz="0" w:space="0" w:color="auto"/>
                    <w:right w:val="none" w:sz="0" w:space="0" w:color="auto"/>
                  </w:divBdr>
                  <w:divsChild>
                    <w:div w:id="805011053">
                      <w:marLeft w:val="0"/>
                      <w:marRight w:val="0"/>
                      <w:marTop w:val="0"/>
                      <w:marBottom w:val="0"/>
                      <w:divBdr>
                        <w:top w:val="none" w:sz="0" w:space="0" w:color="auto"/>
                        <w:left w:val="none" w:sz="0" w:space="0" w:color="auto"/>
                        <w:bottom w:val="none" w:sz="0" w:space="0" w:color="auto"/>
                        <w:right w:val="none" w:sz="0" w:space="0" w:color="auto"/>
                      </w:divBdr>
                      <w:divsChild>
                        <w:div w:id="1142191020">
                          <w:marLeft w:val="0"/>
                          <w:marRight w:val="0"/>
                          <w:marTop w:val="0"/>
                          <w:marBottom w:val="105"/>
                          <w:divBdr>
                            <w:top w:val="none" w:sz="0" w:space="0" w:color="auto"/>
                            <w:left w:val="none" w:sz="0" w:space="0" w:color="auto"/>
                            <w:bottom w:val="none" w:sz="0" w:space="0" w:color="auto"/>
                            <w:right w:val="none" w:sz="0" w:space="0" w:color="auto"/>
                          </w:divBdr>
                          <w:divsChild>
                            <w:div w:id="8795829">
                              <w:marLeft w:val="0"/>
                              <w:marRight w:val="0"/>
                              <w:marTop w:val="0"/>
                              <w:marBottom w:val="0"/>
                              <w:divBdr>
                                <w:top w:val="none" w:sz="0" w:space="0" w:color="auto"/>
                                <w:left w:val="none" w:sz="0" w:space="0" w:color="auto"/>
                                <w:bottom w:val="none" w:sz="0" w:space="0" w:color="auto"/>
                                <w:right w:val="none" w:sz="0" w:space="0" w:color="auto"/>
                              </w:divBdr>
                              <w:divsChild>
                                <w:div w:id="1791439851">
                                  <w:marLeft w:val="0"/>
                                  <w:marRight w:val="0"/>
                                  <w:marTop w:val="0"/>
                                  <w:marBottom w:val="165"/>
                                  <w:divBdr>
                                    <w:top w:val="none" w:sz="0" w:space="0" w:color="auto"/>
                                    <w:left w:val="none" w:sz="0" w:space="0" w:color="auto"/>
                                    <w:bottom w:val="none" w:sz="0" w:space="0" w:color="auto"/>
                                    <w:right w:val="none" w:sz="0" w:space="0" w:color="auto"/>
                                  </w:divBdr>
                                  <w:divsChild>
                                    <w:div w:id="1978753410">
                                      <w:marLeft w:val="0"/>
                                      <w:marRight w:val="0"/>
                                      <w:marTop w:val="0"/>
                                      <w:marBottom w:val="0"/>
                                      <w:divBdr>
                                        <w:top w:val="none" w:sz="0" w:space="0" w:color="auto"/>
                                        <w:left w:val="none" w:sz="0" w:space="0" w:color="auto"/>
                                        <w:bottom w:val="none" w:sz="0" w:space="0" w:color="auto"/>
                                        <w:right w:val="none" w:sz="0" w:space="0" w:color="auto"/>
                                      </w:divBdr>
                                      <w:divsChild>
                                        <w:div w:id="702747913">
                                          <w:marLeft w:val="0"/>
                                          <w:marRight w:val="0"/>
                                          <w:marTop w:val="0"/>
                                          <w:marBottom w:val="0"/>
                                          <w:divBdr>
                                            <w:top w:val="single" w:sz="2" w:space="0" w:color="EAEAEA"/>
                                            <w:left w:val="single" w:sz="2" w:space="0" w:color="EAEAEA"/>
                                            <w:bottom w:val="single" w:sz="2" w:space="0" w:color="EAEAEA"/>
                                            <w:right w:val="single" w:sz="2" w:space="0" w:color="EAEAEA"/>
                                          </w:divBdr>
                                          <w:divsChild>
                                            <w:div w:id="155723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958228">
                                  <w:marLeft w:val="0"/>
                                  <w:marRight w:val="0"/>
                                  <w:marTop w:val="0"/>
                                  <w:marBottom w:val="165"/>
                                  <w:divBdr>
                                    <w:top w:val="none" w:sz="0" w:space="0" w:color="auto"/>
                                    <w:left w:val="none" w:sz="0" w:space="0" w:color="auto"/>
                                    <w:bottom w:val="none" w:sz="0" w:space="0" w:color="auto"/>
                                    <w:right w:val="none" w:sz="0" w:space="0" w:color="auto"/>
                                  </w:divBdr>
                                  <w:divsChild>
                                    <w:div w:id="1429037686">
                                      <w:marLeft w:val="0"/>
                                      <w:marRight w:val="0"/>
                                      <w:marTop w:val="0"/>
                                      <w:marBottom w:val="0"/>
                                      <w:divBdr>
                                        <w:top w:val="none" w:sz="0" w:space="0" w:color="auto"/>
                                        <w:left w:val="none" w:sz="0" w:space="0" w:color="auto"/>
                                        <w:bottom w:val="none" w:sz="0" w:space="0" w:color="auto"/>
                                        <w:right w:val="none" w:sz="0" w:space="0" w:color="auto"/>
                                      </w:divBdr>
                                      <w:divsChild>
                                        <w:div w:id="1792748983">
                                          <w:marLeft w:val="0"/>
                                          <w:marRight w:val="0"/>
                                          <w:marTop w:val="0"/>
                                          <w:marBottom w:val="0"/>
                                          <w:divBdr>
                                            <w:top w:val="single" w:sz="2" w:space="0" w:color="EAEAEA"/>
                                            <w:left w:val="single" w:sz="2" w:space="0" w:color="EAEAEA"/>
                                            <w:bottom w:val="single" w:sz="2" w:space="0" w:color="EAEAEA"/>
                                            <w:right w:val="single" w:sz="2" w:space="0" w:color="EAEAEA"/>
                                          </w:divBdr>
                                          <w:divsChild>
                                            <w:div w:id="113976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494272">
                                  <w:marLeft w:val="0"/>
                                  <w:marRight w:val="0"/>
                                  <w:marTop w:val="0"/>
                                  <w:marBottom w:val="165"/>
                                  <w:divBdr>
                                    <w:top w:val="none" w:sz="0" w:space="0" w:color="auto"/>
                                    <w:left w:val="none" w:sz="0" w:space="0" w:color="auto"/>
                                    <w:bottom w:val="none" w:sz="0" w:space="0" w:color="auto"/>
                                    <w:right w:val="none" w:sz="0" w:space="0" w:color="auto"/>
                                  </w:divBdr>
                                  <w:divsChild>
                                    <w:div w:id="1885437408">
                                      <w:marLeft w:val="0"/>
                                      <w:marRight w:val="0"/>
                                      <w:marTop w:val="0"/>
                                      <w:marBottom w:val="0"/>
                                      <w:divBdr>
                                        <w:top w:val="none" w:sz="0" w:space="0" w:color="auto"/>
                                        <w:left w:val="none" w:sz="0" w:space="0" w:color="auto"/>
                                        <w:bottom w:val="none" w:sz="0" w:space="0" w:color="auto"/>
                                        <w:right w:val="none" w:sz="0" w:space="0" w:color="auto"/>
                                      </w:divBdr>
                                      <w:divsChild>
                                        <w:div w:id="1511095881">
                                          <w:marLeft w:val="0"/>
                                          <w:marRight w:val="0"/>
                                          <w:marTop w:val="0"/>
                                          <w:marBottom w:val="0"/>
                                          <w:divBdr>
                                            <w:top w:val="single" w:sz="2" w:space="0" w:color="EAEAEA"/>
                                            <w:left w:val="single" w:sz="2" w:space="0" w:color="EAEAEA"/>
                                            <w:bottom w:val="single" w:sz="2" w:space="0" w:color="EAEAEA"/>
                                            <w:right w:val="single" w:sz="2" w:space="0" w:color="EAEAEA"/>
                                          </w:divBdr>
                                          <w:divsChild>
                                            <w:div w:id="81764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121775">
                                  <w:marLeft w:val="0"/>
                                  <w:marRight w:val="0"/>
                                  <w:marTop w:val="0"/>
                                  <w:marBottom w:val="165"/>
                                  <w:divBdr>
                                    <w:top w:val="none" w:sz="0" w:space="0" w:color="auto"/>
                                    <w:left w:val="none" w:sz="0" w:space="0" w:color="auto"/>
                                    <w:bottom w:val="none" w:sz="0" w:space="0" w:color="auto"/>
                                    <w:right w:val="none" w:sz="0" w:space="0" w:color="auto"/>
                                  </w:divBdr>
                                  <w:divsChild>
                                    <w:div w:id="1207184672">
                                      <w:marLeft w:val="0"/>
                                      <w:marRight w:val="0"/>
                                      <w:marTop w:val="0"/>
                                      <w:marBottom w:val="0"/>
                                      <w:divBdr>
                                        <w:top w:val="none" w:sz="0" w:space="0" w:color="auto"/>
                                        <w:left w:val="none" w:sz="0" w:space="0" w:color="auto"/>
                                        <w:bottom w:val="none" w:sz="0" w:space="0" w:color="auto"/>
                                        <w:right w:val="none" w:sz="0" w:space="0" w:color="auto"/>
                                      </w:divBdr>
                                      <w:divsChild>
                                        <w:div w:id="1587495696">
                                          <w:marLeft w:val="0"/>
                                          <w:marRight w:val="0"/>
                                          <w:marTop w:val="0"/>
                                          <w:marBottom w:val="0"/>
                                          <w:divBdr>
                                            <w:top w:val="single" w:sz="2" w:space="0" w:color="EAEAEA"/>
                                            <w:left w:val="single" w:sz="2" w:space="0" w:color="EAEAEA"/>
                                            <w:bottom w:val="single" w:sz="2" w:space="0" w:color="EAEAEA"/>
                                            <w:right w:val="single" w:sz="2" w:space="0" w:color="EAEAEA"/>
                                          </w:divBdr>
                                          <w:divsChild>
                                            <w:div w:id="202285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09456">
                                  <w:marLeft w:val="0"/>
                                  <w:marRight w:val="0"/>
                                  <w:marTop w:val="0"/>
                                  <w:marBottom w:val="0"/>
                                  <w:divBdr>
                                    <w:top w:val="none" w:sz="0" w:space="0" w:color="auto"/>
                                    <w:left w:val="none" w:sz="0" w:space="0" w:color="auto"/>
                                    <w:bottom w:val="none" w:sz="0" w:space="0" w:color="auto"/>
                                    <w:right w:val="none" w:sz="0" w:space="0" w:color="auto"/>
                                  </w:divBdr>
                                  <w:divsChild>
                                    <w:div w:id="1715038490">
                                      <w:marLeft w:val="0"/>
                                      <w:marRight w:val="0"/>
                                      <w:marTop w:val="0"/>
                                      <w:marBottom w:val="0"/>
                                      <w:divBdr>
                                        <w:top w:val="none" w:sz="0" w:space="0" w:color="auto"/>
                                        <w:left w:val="none" w:sz="0" w:space="0" w:color="auto"/>
                                        <w:bottom w:val="none" w:sz="0" w:space="0" w:color="auto"/>
                                        <w:right w:val="none" w:sz="0" w:space="0" w:color="auto"/>
                                      </w:divBdr>
                                      <w:divsChild>
                                        <w:div w:id="1436708584">
                                          <w:marLeft w:val="0"/>
                                          <w:marRight w:val="0"/>
                                          <w:marTop w:val="0"/>
                                          <w:marBottom w:val="0"/>
                                          <w:divBdr>
                                            <w:top w:val="single" w:sz="2" w:space="0" w:color="EAEAEA"/>
                                            <w:left w:val="single" w:sz="2" w:space="0" w:color="EAEAEA"/>
                                            <w:bottom w:val="single" w:sz="2" w:space="0" w:color="EAEAEA"/>
                                            <w:right w:val="single" w:sz="2" w:space="0" w:color="EAEAEA"/>
                                          </w:divBdr>
                                          <w:divsChild>
                                            <w:div w:id="28751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4189083">
              <w:marLeft w:val="0"/>
              <w:marRight w:val="0"/>
              <w:marTop w:val="0"/>
              <w:marBottom w:val="0"/>
              <w:divBdr>
                <w:top w:val="none" w:sz="0" w:space="0" w:color="auto"/>
                <w:left w:val="none" w:sz="0" w:space="0" w:color="auto"/>
                <w:bottom w:val="none" w:sz="0" w:space="0" w:color="auto"/>
                <w:right w:val="none" w:sz="0" w:space="0" w:color="auto"/>
              </w:divBdr>
              <w:divsChild>
                <w:div w:id="1092627805">
                  <w:marLeft w:val="0"/>
                  <w:marRight w:val="0"/>
                  <w:marTop w:val="0"/>
                  <w:marBottom w:val="0"/>
                  <w:divBdr>
                    <w:top w:val="none" w:sz="0" w:space="0" w:color="auto"/>
                    <w:left w:val="none" w:sz="0" w:space="0" w:color="auto"/>
                    <w:bottom w:val="none" w:sz="0" w:space="0" w:color="auto"/>
                    <w:right w:val="none" w:sz="0" w:space="0" w:color="auto"/>
                  </w:divBdr>
                  <w:divsChild>
                    <w:div w:id="995380264">
                      <w:marLeft w:val="0"/>
                      <w:marRight w:val="0"/>
                      <w:marTop w:val="0"/>
                      <w:marBottom w:val="0"/>
                      <w:divBdr>
                        <w:top w:val="none" w:sz="0" w:space="0" w:color="auto"/>
                        <w:left w:val="none" w:sz="0" w:space="0" w:color="auto"/>
                        <w:bottom w:val="none" w:sz="0" w:space="0" w:color="auto"/>
                        <w:right w:val="none" w:sz="0" w:space="0" w:color="auto"/>
                      </w:divBdr>
                      <w:divsChild>
                        <w:div w:id="30319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846</Words>
  <Characters>4823</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Faria</dc:creator>
  <cp:keywords/>
  <dc:description/>
  <cp:lastModifiedBy>DE SOUZA FARIA Carla Valeria</cp:lastModifiedBy>
  <cp:revision>7</cp:revision>
  <dcterms:created xsi:type="dcterms:W3CDTF">2022-12-14T17:50:00Z</dcterms:created>
  <dcterms:modified xsi:type="dcterms:W3CDTF">2022-12-14T20:51:00Z</dcterms:modified>
</cp:coreProperties>
</file>