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310AA" w14:textId="77777777" w:rsidR="00A10CA3" w:rsidRPr="00E5297A" w:rsidRDefault="00A10CA3" w:rsidP="00A10CA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  <w:lang w:val="fr-FR"/>
        </w:rPr>
      </w:pPr>
      <w:r w:rsidRPr="00E5297A">
        <w:rPr>
          <w:rFonts w:ascii="Arial" w:hAnsi="Arial" w:cs="Arial"/>
          <w:color w:val="666666"/>
          <w:sz w:val="23"/>
          <w:szCs w:val="23"/>
          <w:lang w:val="fr-FR"/>
        </w:rPr>
        <w:t>Historiquement, la recherche sur 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lang w:val="fr-FR"/>
        </w:rPr>
        <w:t>les effets négatifs des réseaux sociaux</w:t>
      </w:r>
      <w:r w:rsidRPr="00E5297A">
        <w:rPr>
          <w:rFonts w:ascii="Arial" w:hAnsi="Arial" w:cs="Arial"/>
          <w:b/>
          <w:color w:val="666666"/>
          <w:sz w:val="23"/>
          <w:szCs w:val="23"/>
          <w:lang w:val="fr-FR"/>
        </w:rPr>
        <w:t> 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 xml:space="preserve">s’est principalement concentrée sur les effets </w:t>
      </w:r>
      <w:r w:rsidRPr="00E5297A">
        <w:rPr>
          <w:rFonts w:ascii="Arial" w:hAnsi="Arial" w:cs="Arial"/>
          <w:b/>
          <w:color w:val="666666"/>
          <w:sz w:val="23"/>
          <w:szCs w:val="23"/>
          <w:lang w:val="fr-FR"/>
        </w:rPr>
        <w:t>de 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lang w:val="fr-FR"/>
        </w:rPr>
        <w:t>Facebook</w:t>
      </w:r>
      <w:r w:rsidRPr="00E5297A">
        <w:rPr>
          <w:rFonts w:ascii="Arial" w:hAnsi="Arial" w:cs="Arial"/>
          <w:b/>
          <w:color w:val="666666"/>
          <w:sz w:val="23"/>
          <w:szCs w:val="23"/>
          <w:lang w:val="fr-FR"/>
        </w:rPr>
        <w:t>,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 xml:space="preserve"> le réseau le plus massivement utilisé dans le monde.</w:t>
      </w:r>
    </w:p>
    <w:p w14:paraId="2AC31151" w14:textId="57A43B50" w:rsidR="00A10CA3" w:rsidRPr="00E5297A" w:rsidRDefault="00A10CA3" w:rsidP="00A10CA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  <w:lang w:val="fr-FR"/>
        </w:rPr>
      </w:pPr>
      <w:r w:rsidRPr="00E5297A">
        <w:rPr>
          <w:rFonts w:ascii="Arial" w:hAnsi="Arial" w:cs="Arial"/>
          <w:noProof/>
          <w:color w:val="666666"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ABF892F" wp14:editId="4463C264">
                <wp:simplePos x="0" y="0"/>
                <wp:positionH relativeFrom="column">
                  <wp:posOffset>5062855</wp:posOffset>
                </wp:positionH>
                <wp:positionV relativeFrom="paragraph">
                  <wp:posOffset>301625</wp:posOffset>
                </wp:positionV>
                <wp:extent cx="3960" cy="360"/>
                <wp:effectExtent l="38100" t="19050" r="53340" b="57150"/>
                <wp:wrapNone/>
                <wp:docPr id="1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A18E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398pt;margin-top:23.05pt;width:1.6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">
                <v:imagedata r:id="rId8" o:title=""/>
              </v:shape>
            </w:pict>
          </mc:Fallback>
        </mc:AlternateConten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 xml:space="preserve">À la suite </w:t>
      </w:r>
      <w:r w:rsidRPr="00E5297A">
        <w:rPr>
          <w:rFonts w:ascii="Arial" w:hAnsi="Arial" w:cs="Arial"/>
          <w:color w:val="666666"/>
          <w:sz w:val="23"/>
          <w:szCs w:val="23"/>
          <w:u w:val="single"/>
          <w:lang w:val="fr-FR"/>
        </w:rPr>
        <w:t>de certains travaux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>, des chercheurs ont avancé qu’une utilisation probl</w:t>
      </w:r>
      <w:r w:rsidRPr="00E5297A">
        <w:rPr>
          <w:rFonts w:ascii="Arial" w:hAnsi="Arial" w:cs="Arial"/>
          <w:color w:val="666666"/>
          <w:sz w:val="23"/>
          <w:szCs w:val="23"/>
          <w:u w:val="single"/>
          <w:lang w:val="fr-FR"/>
        </w:rPr>
        <w:t>é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>matique des réseaux sociaux avait toutes les caractéristiques de la</w:t>
      </w:r>
      <w:r w:rsidRPr="00E5297A">
        <w:rPr>
          <w:rStyle w:val="Enfasigrassetto"/>
          <w:rFonts w:ascii="Arial" w:hAnsi="Arial" w:cs="Arial"/>
          <w:color w:val="666666"/>
          <w:sz w:val="23"/>
          <w:szCs w:val="23"/>
          <w:lang w:val="fr-FR"/>
        </w:rPr>
        <w:t> 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lang w:val="fr-FR"/>
        </w:rPr>
        <w:t>perte de contrôle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> </w:t>
      </w:r>
      <w:r w:rsidR="00BA43D9" w:rsidRPr="00E5297A">
        <w:rPr>
          <w:rFonts w:ascii="Arial" w:hAnsi="Arial" w:cs="Arial"/>
          <w:color w:val="666666"/>
          <w:sz w:val="23"/>
          <w:szCs w:val="23"/>
          <w:lang w:val="fr-FR"/>
        </w:rPr>
        <w:t>[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>utilisation excessive, efforts infructueux pour arrêter, envie pressante d’utilisation</w:t>
      </w:r>
      <w:r w:rsidR="00BA43D9" w:rsidRPr="00E5297A">
        <w:rPr>
          <w:rFonts w:ascii="Arial" w:hAnsi="Arial" w:cs="Arial"/>
          <w:color w:val="666666"/>
          <w:sz w:val="23"/>
          <w:szCs w:val="23"/>
          <w:lang w:val="fr-FR"/>
        </w:rPr>
        <w:t>]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 xml:space="preserve">. Il semblerait effectivement qu’on puisse </w:t>
      </w:r>
      <w:r w:rsidRPr="00E5297A">
        <w:rPr>
          <w:rFonts w:ascii="Arial" w:hAnsi="Arial" w:cs="Arial"/>
          <w:color w:val="666666"/>
          <w:sz w:val="23"/>
          <w:szCs w:val="23"/>
          <w:u w:val="single"/>
          <w:lang w:val="fr-FR"/>
        </w:rPr>
        <w:t xml:space="preserve">aboutir 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>à 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lang w:val="fr-FR"/>
        </w:rPr>
        <w:t>une certaine forme d’addiction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 xml:space="preserve"> dans les cas </w:t>
      </w:r>
      <w:r w:rsidRPr="00E5297A">
        <w:rPr>
          <w:rFonts w:ascii="Arial" w:hAnsi="Arial" w:cs="Arial"/>
          <w:color w:val="666666"/>
          <w:sz w:val="23"/>
          <w:szCs w:val="23"/>
          <w:u w:val="single"/>
          <w:lang w:val="fr-FR"/>
        </w:rPr>
        <w:t>les plus extrêmes</w:t>
      </w:r>
      <w:hyperlink r:id="rId9" w:anchor="1" w:history="1">
        <w:r w:rsidRPr="00E5297A">
          <w:rPr>
            <w:rStyle w:val="Collegamentoipertestuale"/>
            <w:color w:val="3FA9F5"/>
            <w:sz w:val="14"/>
            <w:szCs w:val="14"/>
            <w:vertAlign w:val="superscript"/>
            <w:lang w:val="fr-FR"/>
          </w:rPr>
          <w:t>1</w:t>
        </w:r>
      </w:hyperlink>
      <w:r w:rsidRPr="00E5297A">
        <w:rPr>
          <w:rFonts w:ascii="Arial" w:hAnsi="Arial" w:cs="Arial"/>
          <w:color w:val="666666"/>
          <w:sz w:val="23"/>
          <w:szCs w:val="23"/>
          <w:lang w:val="fr-FR"/>
        </w:rPr>
        <w:t>.</w:t>
      </w:r>
    </w:p>
    <w:p w14:paraId="187C15D0" w14:textId="7D13DA2F" w:rsidR="00A10CA3" w:rsidRPr="00E5297A" w:rsidRDefault="00A10CA3" w:rsidP="00A10CA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  <w:lang w:val="fr-FR"/>
        </w:rPr>
      </w:pPr>
      <w:r w:rsidRPr="00E5297A">
        <w:rPr>
          <w:rFonts w:ascii="Arial" w:hAnsi="Arial" w:cs="Arial"/>
          <w:color w:val="666666"/>
          <w:sz w:val="23"/>
          <w:szCs w:val="23"/>
          <w:u w:val="single"/>
          <w:lang w:val="fr-FR"/>
        </w:rPr>
        <w:t>Des travaux ont également souligné le fait que le 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u w:val="single"/>
          <w:lang w:val="fr-FR"/>
        </w:rPr>
        <w:t xml:space="preserve">volume d’utilisation des réseaux </w:t>
      </w:r>
      <w:r w:rsidR="002D293D"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u w:val="single"/>
          <w:lang w:val="fr-FR"/>
        </w:rPr>
        <w:t>s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u w:val="single"/>
          <w:lang w:val="fr-FR"/>
        </w:rPr>
        <w:t>ociaux</w:t>
      </w:r>
      <w:r w:rsidRPr="00E5297A">
        <w:rPr>
          <w:rFonts w:ascii="Arial" w:hAnsi="Arial" w:cs="Arial"/>
          <w:b/>
          <w:color w:val="666666"/>
          <w:sz w:val="23"/>
          <w:szCs w:val="23"/>
          <w:u w:val="single"/>
          <w:lang w:val="fr-FR"/>
        </w:rPr>
        <w:t> était un 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u w:val="single"/>
          <w:lang w:val="fr-FR"/>
        </w:rPr>
        <w:t>facteur prédictif des problèmes de santé mentale</w:t>
      </w:r>
      <w:r w:rsidRPr="00E5297A">
        <w:rPr>
          <w:rFonts w:ascii="Arial" w:hAnsi="Arial" w:cs="Arial"/>
          <w:b/>
          <w:color w:val="666666"/>
          <w:sz w:val="23"/>
          <w:szCs w:val="23"/>
          <w:lang w:val="fr-FR"/>
        </w:rPr>
        <w:t>.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 xml:space="preserve"> Il y aurait ainsi un lien entre le nombre d’heures passées sur les réseaux sociaux et les</w:t>
      </w:r>
      <w:r w:rsidRPr="00E5297A">
        <w:rPr>
          <w:rStyle w:val="Enfasigrassetto"/>
          <w:rFonts w:ascii="Arial" w:hAnsi="Arial" w:cs="Arial"/>
          <w:color w:val="666666"/>
          <w:sz w:val="23"/>
          <w:szCs w:val="23"/>
          <w:lang w:val="fr-FR"/>
        </w:rPr>
        <w:t> 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lang w:val="fr-FR"/>
        </w:rPr>
        <w:t>symptômes dépressifs et anxieux</w:t>
      </w:r>
      <w:hyperlink r:id="rId10" w:anchor="2" w:history="1">
        <w:r w:rsidRPr="00E5297A">
          <w:rPr>
            <w:rStyle w:val="Collegamentoipertestuale"/>
            <w:b/>
            <w:color w:val="3FA9F5"/>
            <w:sz w:val="14"/>
            <w:szCs w:val="14"/>
            <w:vertAlign w:val="superscript"/>
            <w:lang w:val="fr-FR"/>
          </w:rPr>
          <w:t>2</w:t>
        </w:r>
      </w:hyperlink>
      <w:r w:rsidRPr="00E5297A">
        <w:rPr>
          <w:rFonts w:ascii="Arial" w:hAnsi="Arial" w:cs="Arial"/>
          <w:b/>
          <w:color w:val="666666"/>
          <w:sz w:val="14"/>
          <w:szCs w:val="14"/>
          <w:vertAlign w:val="superscript"/>
          <w:lang w:val="fr-FR"/>
        </w:rPr>
        <w:t>,</w:t>
      </w:r>
      <w:hyperlink r:id="rId11" w:anchor="3" w:history="1">
        <w:r w:rsidRPr="00E5297A">
          <w:rPr>
            <w:rStyle w:val="Collegamentoipertestuale"/>
            <w:b/>
            <w:color w:val="3FA9F5"/>
            <w:sz w:val="14"/>
            <w:szCs w:val="14"/>
            <w:vertAlign w:val="superscript"/>
            <w:lang w:val="fr-FR"/>
          </w:rPr>
          <w:t>3</w:t>
        </w:r>
      </w:hyperlink>
      <w:r w:rsidRPr="00E5297A">
        <w:rPr>
          <w:rFonts w:ascii="Arial" w:hAnsi="Arial" w:cs="Arial"/>
          <w:color w:val="666666"/>
          <w:sz w:val="23"/>
          <w:szCs w:val="23"/>
          <w:lang w:val="fr-FR"/>
        </w:rPr>
        <w:t>. Néanmoins, d’autres études n’ont pas montré de lien direct entre ces deux facteurs</w:t>
      </w:r>
      <w:hyperlink r:id="rId12" w:anchor="4" w:history="1">
        <w:r w:rsidRPr="00E5297A">
          <w:rPr>
            <w:rStyle w:val="Collegamentoipertestuale"/>
            <w:color w:val="3FA9F5"/>
            <w:sz w:val="14"/>
            <w:szCs w:val="14"/>
            <w:vertAlign w:val="superscript"/>
            <w:lang w:val="fr-FR"/>
          </w:rPr>
          <w:t>4</w:t>
        </w:r>
      </w:hyperlink>
      <w:r w:rsidRPr="00E5297A">
        <w:rPr>
          <w:rFonts w:ascii="Arial" w:hAnsi="Arial" w:cs="Arial"/>
          <w:color w:val="666666"/>
          <w:sz w:val="14"/>
          <w:szCs w:val="14"/>
          <w:vertAlign w:val="superscript"/>
          <w:lang w:val="fr-FR"/>
        </w:rPr>
        <w:t>,</w:t>
      </w:r>
      <w:hyperlink r:id="rId13" w:anchor="5" w:history="1">
        <w:r w:rsidRPr="00E5297A">
          <w:rPr>
            <w:rStyle w:val="Collegamentoipertestuale"/>
            <w:color w:val="3FA9F5"/>
            <w:sz w:val="14"/>
            <w:szCs w:val="14"/>
            <w:vertAlign w:val="superscript"/>
            <w:lang w:val="fr-FR"/>
          </w:rPr>
          <w:t>5</w:t>
        </w:r>
      </w:hyperlink>
      <w:r w:rsidRPr="00E5297A">
        <w:rPr>
          <w:rFonts w:ascii="Arial" w:hAnsi="Arial" w:cs="Arial"/>
          <w:color w:val="666666"/>
          <w:sz w:val="23"/>
          <w:szCs w:val="23"/>
          <w:lang w:val="fr-FR"/>
        </w:rPr>
        <w:t>.</w:t>
      </w:r>
    </w:p>
    <w:p w14:paraId="6B5D87AE" w14:textId="6118E3EE" w:rsidR="00A10CA3" w:rsidRPr="00E5297A" w:rsidRDefault="00A10CA3" w:rsidP="00A10CA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  <w:lang w:val="fr-FR"/>
        </w:rPr>
      </w:pPr>
      <w:r w:rsidRPr="00E5297A">
        <w:rPr>
          <w:rFonts w:ascii="Arial" w:hAnsi="Arial" w:cs="Arial"/>
          <w:color w:val="666666"/>
          <w:sz w:val="23"/>
          <w:szCs w:val="23"/>
          <w:lang w:val="fr-FR"/>
        </w:rPr>
        <w:t>À l’heure actuelle, on considère ainsi qu’il n’y a</w:t>
      </w:r>
      <w:r w:rsidRPr="00E5297A">
        <w:rPr>
          <w:rStyle w:val="Enfasigrassetto"/>
          <w:rFonts w:ascii="Arial" w:hAnsi="Arial" w:cs="Arial"/>
          <w:color w:val="666666"/>
          <w:sz w:val="23"/>
          <w:szCs w:val="23"/>
          <w:lang w:val="fr-FR"/>
        </w:rPr>
        <w:t> 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lang w:val="fr-FR"/>
        </w:rPr>
        <w:t>pas de lien direct entre l’utilisation des réseaux sociaux et la dépression</w:t>
      </w:r>
      <w:r w:rsidRPr="00E5297A">
        <w:rPr>
          <w:rFonts w:ascii="Arial" w:hAnsi="Arial" w:cs="Arial"/>
          <w:b/>
          <w:color w:val="666666"/>
          <w:sz w:val="23"/>
          <w:szCs w:val="23"/>
          <w:lang w:val="fr-FR"/>
        </w:rPr>
        <w:t>,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 xml:space="preserve"> mais plutôt qu’il existe des facteurs de médiation qui font la connexion entre ces deux éléments. En clair, c’est vraisemblablement 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lang w:val="fr-FR"/>
        </w:rPr>
        <w:t>la manière dont chacun appréhende et fait l’expérience des réseaux sociaux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> qui peut, si leur utilisation atteint un certain seuil, provoquer des symptômes dépressifs.</w:t>
      </w:r>
      <w:r w:rsidR="00BA43D9" w:rsidRPr="00E5297A">
        <w:rPr>
          <w:rFonts w:ascii="Arial" w:hAnsi="Arial" w:cs="Arial"/>
          <w:color w:val="666666"/>
          <w:sz w:val="23"/>
          <w:szCs w:val="23"/>
          <w:lang w:val="fr-FR"/>
        </w:rPr>
        <w:t xml:space="preserve"> </w:t>
      </w:r>
      <w:proofErr w:type="gramStart"/>
      <w:r w:rsidR="00BA43D9" w:rsidRPr="00E5297A">
        <w:rPr>
          <w:rFonts w:ascii="Arial" w:hAnsi="Arial" w:cs="Arial"/>
          <w:color w:val="666666"/>
          <w:sz w:val="23"/>
          <w:szCs w:val="23"/>
          <w:lang w:val="fr-FR"/>
        </w:rPr>
        <w:t>[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 xml:space="preserve"> Par</w:t>
      </w:r>
      <w:proofErr w:type="gramEnd"/>
      <w:r w:rsidRPr="00E5297A">
        <w:rPr>
          <w:rFonts w:ascii="Arial" w:hAnsi="Arial" w:cs="Arial"/>
          <w:color w:val="666666"/>
          <w:sz w:val="23"/>
          <w:szCs w:val="23"/>
          <w:lang w:val="fr-FR"/>
        </w:rPr>
        <w:t xml:space="preserve"> ailleurs, d’autres facteurs, comme </w:t>
      </w:r>
      <w:r w:rsidRPr="00E5297A">
        <w:rPr>
          <w:rStyle w:val="Enfasigrassetto"/>
          <w:rFonts w:ascii="Arial" w:hAnsi="Arial" w:cs="Arial"/>
          <w:b w:val="0"/>
          <w:color w:val="666666"/>
          <w:sz w:val="23"/>
          <w:szCs w:val="23"/>
          <w:lang w:val="fr-FR"/>
        </w:rPr>
        <w:t>l’impact des réseaux sociaux sur le sommeil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>, pourraient expliquer les effets délétères observés en termes de santé mentale</w:t>
      </w:r>
      <w:r w:rsidR="00A25E81">
        <w:rPr>
          <w:rFonts w:ascii="Arial" w:hAnsi="Arial" w:cs="Arial"/>
          <w:color w:val="666666"/>
          <w:sz w:val="23"/>
          <w:szCs w:val="23"/>
          <w:lang w:val="fr-FR"/>
        </w:rPr>
        <w:t>]</w:t>
      </w:r>
      <w:hyperlink r:id="rId14" w:anchor="6" w:history="1">
        <w:r w:rsidRPr="00E5297A">
          <w:rPr>
            <w:rStyle w:val="Collegamentoipertestuale"/>
            <w:color w:val="3FA9F5"/>
            <w:sz w:val="14"/>
            <w:szCs w:val="14"/>
            <w:vertAlign w:val="superscript"/>
            <w:lang w:val="fr-FR"/>
          </w:rPr>
          <w:t>6</w:t>
        </w:r>
      </w:hyperlink>
      <w:r w:rsidR="00BA43D9" w:rsidRPr="00E5297A">
        <w:rPr>
          <w:rStyle w:val="Collegamentoipertestuale"/>
          <w:color w:val="3FA9F5"/>
          <w:sz w:val="14"/>
          <w:szCs w:val="14"/>
          <w:vertAlign w:val="superscript"/>
          <w:lang w:val="fr-FR"/>
        </w:rPr>
        <w:t>]</w:t>
      </w:r>
      <w:r w:rsidRPr="00E5297A">
        <w:rPr>
          <w:rFonts w:ascii="Arial" w:hAnsi="Arial" w:cs="Arial"/>
          <w:color w:val="666666"/>
          <w:sz w:val="23"/>
          <w:szCs w:val="23"/>
          <w:lang w:val="fr-FR"/>
        </w:rPr>
        <w:t>.</w:t>
      </w:r>
      <w:r w:rsidR="00A25E81">
        <w:rPr>
          <w:rFonts w:ascii="Arial" w:hAnsi="Arial" w:cs="Arial"/>
          <w:color w:val="666666"/>
          <w:sz w:val="23"/>
          <w:szCs w:val="23"/>
          <w:lang w:val="fr-FR"/>
        </w:rPr>
        <w:t xml:space="preserve">  (</w:t>
      </w:r>
      <w:r w:rsidR="00A25E81" w:rsidRPr="00A25E81">
        <w:rPr>
          <w:rFonts w:ascii="Arial" w:hAnsi="Arial" w:cs="Arial"/>
          <w:i/>
          <w:color w:val="666666"/>
          <w:sz w:val="23"/>
          <w:szCs w:val="23"/>
          <w:lang w:val="fr-FR"/>
        </w:rPr>
        <w:t>191 mots</w:t>
      </w:r>
      <w:r w:rsidR="00A25E81">
        <w:rPr>
          <w:rFonts w:ascii="Arial" w:hAnsi="Arial" w:cs="Arial"/>
          <w:color w:val="666666"/>
          <w:sz w:val="23"/>
          <w:szCs w:val="23"/>
          <w:lang w:val="fr-FR"/>
        </w:rPr>
        <w:t>)</w:t>
      </w:r>
    </w:p>
    <w:p w14:paraId="7E2B041C" w14:textId="77777777" w:rsidR="00A10CA3" w:rsidRPr="002D293D" w:rsidRDefault="00A10CA3" w:rsidP="00A10CA3">
      <w:pPr>
        <w:shd w:val="clear" w:color="auto" w:fill="FFFFFF"/>
        <w:rPr>
          <w:rFonts w:eastAsia="Times New Roman"/>
          <w:color w:val="212121"/>
          <w:lang w:val="fr-FR"/>
        </w:rPr>
      </w:pPr>
    </w:p>
    <w:p w14:paraId="2EDE6E30" w14:textId="77777777" w:rsidR="00EE28A4" w:rsidRDefault="00EE28A4" w:rsidP="00A10CA3">
      <w:pPr>
        <w:rPr>
          <w:rFonts w:eastAsia="Times New Roman"/>
          <w:lang w:val="fr-FR"/>
        </w:rPr>
      </w:pPr>
    </w:p>
    <w:p w14:paraId="00B67426" w14:textId="75D77A5D" w:rsidR="00EE28A4" w:rsidRDefault="00EE28A4" w:rsidP="00A10CA3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Construction impersonnelle / non impersonnelle </w:t>
      </w:r>
    </w:p>
    <w:p w14:paraId="5349A792" w14:textId="2636004E" w:rsidR="00A10CA3" w:rsidRDefault="00DB7D16" w:rsidP="00A10CA3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Après ce qui s’est passé / ce qu’</w:t>
      </w:r>
      <w:r w:rsidRPr="00962E06">
        <w:rPr>
          <w:rFonts w:eastAsia="Times New Roman"/>
          <w:highlight w:val="yellow"/>
          <w:lang w:val="fr-FR"/>
        </w:rPr>
        <w:t>il</w:t>
      </w:r>
      <w:r>
        <w:rPr>
          <w:rFonts w:eastAsia="Times New Roman"/>
          <w:lang w:val="fr-FR"/>
        </w:rPr>
        <w:t xml:space="preserve"> s’est passé</w:t>
      </w:r>
      <w:r w:rsidR="00962E06">
        <w:rPr>
          <w:rFonts w:eastAsia="Times New Roman"/>
          <w:lang w:val="fr-FR"/>
        </w:rPr>
        <w:t xml:space="preserve"> -</w:t>
      </w:r>
      <w:proofErr w:type="gramStart"/>
      <w:r w:rsidR="00962E06">
        <w:rPr>
          <w:rFonts w:eastAsia="Times New Roman"/>
          <w:lang w:val="fr-FR"/>
        </w:rPr>
        <w:t>&gt;  il</w:t>
      </w:r>
      <w:proofErr w:type="gramEnd"/>
      <w:r w:rsidR="00962E06">
        <w:rPr>
          <w:rFonts w:eastAsia="Times New Roman"/>
          <w:lang w:val="fr-FR"/>
        </w:rPr>
        <w:t xml:space="preserve"> se passe une chose incroyable/ des choses incroyables -&gt; qu’est-ce qu’il se passe ?   Des  </w:t>
      </w:r>
    </w:p>
    <w:p w14:paraId="5174727F" w14:textId="0B932761" w:rsidR="00DB7D16" w:rsidRDefault="00DB7D16" w:rsidP="00A10CA3">
      <w:pPr>
        <w:rPr>
          <w:rFonts w:eastAsia="Times New Roman"/>
          <w:highlight w:val="yellow"/>
          <w:lang w:val="fr-FR"/>
        </w:rPr>
      </w:pPr>
      <w:r>
        <w:rPr>
          <w:rFonts w:eastAsia="Times New Roman"/>
          <w:lang w:val="fr-FR"/>
        </w:rPr>
        <w:t xml:space="preserve">Ce qui </w:t>
      </w:r>
      <w:r w:rsidR="00962E06">
        <w:rPr>
          <w:rFonts w:eastAsia="Times New Roman"/>
          <w:lang w:val="fr-FR"/>
        </w:rPr>
        <w:t>v</w:t>
      </w:r>
      <w:r>
        <w:rPr>
          <w:rFonts w:eastAsia="Times New Roman"/>
          <w:lang w:val="fr-FR"/>
        </w:rPr>
        <w:t>ient d’arri</w:t>
      </w:r>
      <w:r w:rsidR="00962E06">
        <w:rPr>
          <w:rFonts w:eastAsia="Times New Roman"/>
          <w:lang w:val="fr-FR"/>
        </w:rPr>
        <w:t>v</w:t>
      </w:r>
      <w:r>
        <w:rPr>
          <w:rFonts w:eastAsia="Times New Roman"/>
          <w:lang w:val="fr-FR"/>
        </w:rPr>
        <w:t>er/</w:t>
      </w:r>
      <w:r w:rsidR="00962E06">
        <w:rPr>
          <w:rFonts w:eastAsia="Times New Roman"/>
          <w:lang w:val="fr-FR"/>
        </w:rPr>
        <w:t xml:space="preserve"> ce qu</w:t>
      </w:r>
      <w:r w:rsidR="00962E06" w:rsidRPr="00962E06">
        <w:rPr>
          <w:rFonts w:eastAsia="Times New Roman"/>
          <w:highlight w:val="yellow"/>
          <w:lang w:val="fr-FR"/>
        </w:rPr>
        <w:t>’il</w:t>
      </w:r>
      <w:r w:rsidR="00962E06">
        <w:rPr>
          <w:rFonts w:eastAsia="Times New Roman"/>
          <w:lang w:val="fr-FR"/>
        </w:rPr>
        <w:t xml:space="preserve"> vient </w:t>
      </w:r>
      <w:r w:rsidR="00962E06" w:rsidRPr="00962E06">
        <w:rPr>
          <w:rFonts w:eastAsia="Times New Roman"/>
          <w:highlight w:val="yellow"/>
          <w:lang w:val="fr-FR"/>
        </w:rPr>
        <w:t>d’arriver   il arrive des accidents tous les jours / des accidents arr</w:t>
      </w:r>
      <w:r w:rsidR="00962E06">
        <w:rPr>
          <w:rFonts w:eastAsia="Times New Roman"/>
          <w:highlight w:val="yellow"/>
          <w:lang w:val="fr-FR"/>
        </w:rPr>
        <w:t>iv</w:t>
      </w:r>
      <w:r w:rsidR="00962E06" w:rsidRPr="00962E06">
        <w:rPr>
          <w:rFonts w:eastAsia="Times New Roman"/>
          <w:highlight w:val="yellow"/>
          <w:lang w:val="fr-FR"/>
        </w:rPr>
        <w:t>ent tous les jours</w:t>
      </w:r>
    </w:p>
    <w:p w14:paraId="275A7C8C" w14:textId="5568C533" w:rsidR="00E75A46" w:rsidRDefault="00E75A46" w:rsidP="00A10CA3">
      <w:pPr>
        <w:rPr>
          <w:rFonts w:eastAsia="Times New Roman"/>
          <w:lang w:val="fr-FR"/>
        </w:rPr>
      </w:pPr>
    </w:p>
    <w:p w14:paraId="2F62142A" w14:textId="667E444F" w:rsidR="00E75A46" w:rsidRDefault="00E75A46" w:rsidP="00A10CA3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Ce qu’il vous plaira / ce qui vous plaira</w:t>
      </w:r>
    </w:p>
    <w:p w14:paraId="150F74BA" w14:textId="0CFDB7E0" w:rsidR="00EE28A4" w:rsidRDefault="00EE28A4" w:rsidP="00A10CA3">
      <w:pPr>
        <w:rPr>
          <w:rFonts w:eastAsia="Times New Roman"/>
          <w:lang w:val="fr-FR"/>
        </w:rPr>
      </w:pPr>
    </w:p>
    <w:p w14:paraId="7C83B79B" w14:textId="1BA33898" w:rsidR="00EE28A4" w:rsidRDefault="00EE28A4" w:rsidP="00A10CA3">
      <w:p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Les relatifs composés</w:t>
      </w:r>
    </w:p>
    <w:p w14:paraId="733387E2" w14:textId="1AF0ECE7" w:rsidR="00811B8A" w:rsidRDefault="00811B8A" w:rsidP="00A10CA3">
      <w:pPr>
        <w:rPr>
          <w:rFonts w:eastAsia="Times New Roman"/>
          <w:lang w:val="fr-FR"/>
        </w:rPr>
      </w:pPr>
    </w:p>
    <w:p w14:paraId="27BD20E0" w14:textId="6A52D7B8" w:rsidR="00811B8A" w:rsidRDefault="00811B8A" w:rsidP="00A10CA3">
      <w:pPr>
        <w:rPr>
          <w:rFonts w:eastAsia="Times New Roman"/>
          <w:b/>
          <w:color w:val="2F5496" w:themeColor="accent1" w:themeShade="BF"/>
          <w:sz w:val="32"/>
          <w:lang w:val="fr-FR"/>
        </w:rPr>
      </w:pPr>
      <w:r w:rsidRPr="00811B8A">
        <w:rPr>
          <w:rFonts w:eastAsia="Times New Roman"/>
          <w:b/>
          <w:color w:val="2F5496" w:themeColor="accent1" w:themeShade="BF"/>
          <w:sz w:val="32"/>
          <w:lang w:val="fr-FR"/>
        </w:rPr>
        <w:t>Préposition + lequel laquelle lesquels lesquelles</w:t>
      </w:r>
    </w:p>
    <w:p w14:paraId="072AA32F" w14:textId="48012A23" w:rsidR="00811B8A" w:rsidRDefault="00811B8A" w:rsidP="00A10CA3">
      <w:pPr>
        <w:rPr>
          <w:rFonts w:eastAsia="Times New Roman"/>
          <w:b/>
          <w:color w:val="2F5496" w:themeColor="accent1" w:themeShade="BF"/>
          <w:sz w:val="32"/>
          <w:lang w:val="fr-FR"/>
        </w:rPr>
      </w:pPr>
      <w:proofErr w:type="spellStart"/>
      <w:r w:rsidRPr="00811B8A">
        <w:rPr>
          <w:rFonts w:eastAsia="Times New Roman"/>
          <w:b/>
          <w:color w:val="2F5496" w:themeColor="accent1" w:themeShade="BF"/>
          <w:sz w:val="32"/>
          <w:lang w:val="fr-FR"/>
        </w:rPr>
        <w:t>Gli</w:t>
      </w:r>
      <w:proofErr w:type="spellEnd"/>
      <w:r w:rsidRPr="00811B8A">
        <w:rPr>
          <w:rFonts w:eastAsia="Times New Roman"/>
          <w:b/>
          <w:color w:val="2F5496" w:themeColor="accent1" w:themeShade="BF"/>
          <w:sz w:val="32"/>
          <w:lang w:val="fr-FR"/>
        </w:rPr>
        <w:t xml:space="preserve"> </w:t>
      </w:r>
      <w:proofErr w:type="spellStart"/>
      <w:r w:rsidRPr="00811B8A">
        <w:rPr>
          <w:rFonts w:eastAsia="Times New Roman"/>
          <w:b/>
          <w:color w:val="2F5496" w:themeColor="accent1" w:themeShade="BF"/>
          <w:sz w:val="32"/>
          <w:lang w:val="fr-FR"/>
        </w:rPr>
        <w:t>amici</w:t>
      </w:r>
      <w:proofErr w:type="spellEnd"/>
      <w:r w:rsidRPr="00811B8A">
        <w:rPr>
          <w:rFonts w:eastAsia="Times New Roman"/>
          <w:b/>
          <w:color w:val="2F5496" w:themeColor="accent1" w:themeShade="BF"/>
          <w:sz w:val="32"/>
          <w:lang w:val="fr-FR"/>
        </w:rPr>
        <w:t xml:space="preserve"> con i </w:t>
      </w:r>
      <w:proofErr w:type="spellStart"/>
      <w:r w:rsidRPr="00811B8A">
        <w:rPr>
          <w:rFonts w:eastAsia="Times New Roman"/>
          <w:b/>
          <w:color w:val="2F5496" w:themeColor="accent1" w:themeShade="BF"/>
          <w:sz w:val="32"/>
          <w:lang w:val="fr-FR"/>
        </w:rPr>
        <w:t>quali</w:t>
      </w:r>
      <w:proofErr w:type="spellEnd"/>
      <w:r w:rsidRPr="00811B8A">
        <w:rPr>
          <w:rFonts w:eastAsia="Times New Roman"/>
          <w:b/>
          <w:color w:val="2F5496" w:themeColor="accent1" w:themeShade="BF"/>
          <w:sz w:val="32"/>
          <w:lang w:val="fr-FR"/>
        </w:rPr>
        <w:t xml:space="preserve"> </w:t>
      </w:r>
      <w:proofErr w:type="spellStart"/>
      <w:r w:rsidRPr="00811B8A">
        <w:rPr>
          <w:rFonts w:eastAsia="Times New Roman"/>
          <w:b/>
          <w:color w:val="2F5496" w:themeColor="accent1" w:themeShade="BF"/>
          <w:sz w:val="32"/>
          <w:lang w:val="fr-FR"/>
        </w:rPr>
        <w:t>gioco</w:t>
      </w:r>
      <w:proofErr w:type="spellEnd"/>
      <w:r w:rsidRPr="00811B8A">
        <w:rPr>
          <w:rFonts w:eastAsia="Times New Roman"/>
          <w:b/>
          <w:color w:val="2F5496" w:themeColor="accent1" w:themeShade="BF"/>
          <w:sz w:val="32"/>
          <w:lang w:val="fr-FR"/>
        </w:rPr>
        <w:t xml:space="preserve">   les amis avec</w:t>
      </w:r>
      <w:r>
        <w:rPr>
          <w:rFonts w:eastAsia="Times New Roman"/>
          <w:b/>
          <w:color w:val="2F5496" w:themeColor="accent1" w:themeShade="BF"/>
          <w:sz w:val="32"/>
          <w:lang w:val="fr-FR"/>
        </w:rPr>
        <w:t>/pour</w:t>
      </w:r>
      <w:r w:rsidR="00EE28A4">
        <w:rPr>
          <w:rFonts w:eastAsia="Times New Roman"/>
          <w:b/>
          <w:color w:val="2F5496" w:themeColor="accent1" w:themeShade="BF"/>
          <w:sz w:val="32"/>
          <w:lang w:val="fr-FR"/>
        </w:rPr>
        <w:t>/sans/devant</w:t>
      </w:r>
      <w:bookmarkStart w:id="0" w:name="_GoBack"/>
      <w:bookmarkEnd w:id="0"/>
      <w:r w:rsidR="00EE28A4">
        <w:rPr>
          <w:rFonts w:eastAsia="Times New Roman"/>
          <w:b/>
          <w:color w:val="2F5496" w:themeColor="accent1" w:themeShade="BF"/>
          <w:sz w:val="32"/>
          <w:lang w:val="fr-FR"/>
        </w:rPr>
        <w:t xml:space="preserve"> </w:t>
      </w:r>
      <w:r w:rsidRPr="00811B8A">
        <w:rPr>
          <w:rFonts w:eastAsia="Times New Roman"/>
          <w:b/>
          <w:color w:val="2F5496" w:themeColor="accent1" w:themeShade="BF"/>
          <w:sz w:val="32"/>
          <w:lang w:val="fr-FR"/>
        </w:rPr>
        <w:t xml:space="preserve">  qui / lesquels je joue    vs les</w:t>
      </w:r>
      <w:r>
        <w:rPr>
          <w:rFonts w:eastAsia="Times New Roman"/>
          <w:b/>
          <w:color w:val="2F5496" w:themeColor="accent1" w:themeShade="BF"/>
          <w:sz w:val="32"/>
          <w:lang w:val="fr-FR"/>
        </w:rPr>
        <w:t xml:space="preserve"> cartes avec  </w:t>
      </w:r>
      <w:r w:rsidRPr="00811B8A">
        <w:rPr>
          <w:rFonts w:eastAsia="Times New Roman"/>
          <w:b/>
          <w:strike/>
          <w:color w:val="2F5496" w:themeColor="accent1" w:themeShade="BF"/>
          <w:sz w:val="32"/>
          <w:lang w:val="fr-FR"/>
        </w:rPr>
        <w:t>qui</w:t>
      </w:r>
      <w:r>
        <w:rPr>
          <w:rFonts w:eastAsia="Times New Roman"/>
          <w:b/>
          <w:color w:val="2F5496" w:themeColor="accent1" w:themeShade="BF"/>
          <w:sz w:val="32"/>
          <w:lang w:val="fr-FR"/>
        </w:rPr>
        <w:t xml:space="preserve"> lesquelles je joue</w:t>
      </w:r>
    </w:p>
    <w:p w14:paraId="02632E99" w14:textId="31FF5004" w:rsidR="00811B8A" w:rsidRDefault="00811B8A" w:rsidP="00A10CA3">
      <w:pPr>
        <w:rPr>
          <w:rFonts w:eastAsia="Times New Roman"/>
          <w:b/>
          <w:color w:val="2F5496" w:themeColor="accent1" w:themeShade="BF"/>
          <w:sz w:val="32"/>
          <w:lang w:val="fr-FR"/>
        </w:rPr>
      </w:pPr>
    </w:p>
    <w:p w14:paraId="2AAD7848" w14:textId="4C511DCB" w:rsidR="00811B8A" w:rsidRDefault="00811B8A" w:rsidP="00A10CA3">
      <w:pPr>
        <w:rPr>
          <w:rFonts w:eastAsia="Times New Roman"/>
          <w:b/>
          <w:color w:val="2F5496" w:themeColor="accent1" w:themeShade="BF"/>
          <w:sz w:val="32"/>
          <w:lang w:val="fr-FR"/>
        </w:rPr>
      </w:pPr>
      <w:r>
        <w:rPr>
          <w:rFonts w:eastAsia="Times New Roman"/>
          <w:b/>
          <w:color w:val="2F5496" w:themeColor="accent1" w:themeShade="BF"/>
          <w:sz w:val="32"/>
          <w:lang w:val="fr-FR"/>
        </w:rPr>
        <w:t xml:space="preserve">Avec laquelle </w:t>
      </w:r>
    </w:p>
    <w:p w14:paraId="4C812837" w14:textId="77777777" w:rsidR="00811B8A" w:rsidRDefault="00811B8A" w:rsidP="00A10CA3">
      <w:pPr>
        <w:rPr>
          <w:rFonts w:eastAsia="Times New Roman"/>
          <w:b/>
          <w:color w:val="2F5496" w:themeColor="accent1" w:themeShade="BF"/>
          <w:sz w:val="32"/>
          <w:lang w:val="fr-FR"/>
        </w:rPr>
      </w:pPr>
      <w:r>
        <w:rPr>
          <w:rFonts w:eastAsia="Times New Roman"/>
          <w:b/>
          <w:color w:val="2F5496" w:themeColor="accent1" w:themeShade="BF"/>
          <w:sz w:val="32"/>
          <w:lang w:val="fr-FR"/>
        </w:rPr>
        <w:t xml:space="preserve">Le livre dans lequel/ où </w:t>
      </w:r>
    </w:p>
    <w:p w14:paraId="5EF0CFDB" w14:textId="11F0970E" w:rsidR="00811B8A" w:rsidRDefault="00811B8A" w:rsidP="00A10CA3">
      <w:pPr>
        <w:rPr>
          <w:rFonts w:eastAsia="Times New Roman"/>
          <w:b/>
          <w:color w:val="2F5496" w:themeColor="accent1" w:themeShade="BF"/>
          <w:sz w:val="32"/>
          <w:lang w:val="fr-FR"/>
        </w:rPr>
      </w:pPr>
      <w:r>
        <w:rPr>
          <w:rFonts w:eastAsia="Times New Roman"/>
          <w:b/>
          <w:color w:val="2F5496" w:themeColor="accent1" w:themeShade="BF"/>
          <w:sz w:val="32"/>
          <w:lang w:val="fr-FR"/>
        </w:rPr>
        <w:t>….</w:t>
      </w:r>
    </w:p>
    <w:p w14:paraId="55DFBC17" w14:textId="033FAD8E" w:rsidR="00811B8A" w:rsidRDefault="00811B8A" w:rsidP="00A10CA3">
      <w:pPr>
        <w:rPr>
          <w:rFonts w:eastAsia="Times New Roman"/>
          <w:b/>
          <w:color w:val="2F5496" w:themeColor="accent1" w:themeShade="BF"/>
          <w:sz w:val="32"/>
          <w:lang w:val="fr-FR"/>
        </w:rPr>
      </w:pPr>
    </w:p>
    <w:p w14:paraId="3CF1C2FB" w14:textId="48A9FF01" w:rsidR="00811B8A" w:rsidRDefault="00811B8A" w:rsidP="00A10CA3">
      <w:pPr>
        <w:rPr>
          <w:rFonts w:eastAsia="Times New Roman"/>
          <w:b/>
          <w:color w:val="2F5496" w:themeColor="accent1" w:themeShade="BF"/>
          <w:sz w:val="32"/>
          <w:lang w:val="fr-FR"/>
        </w:rPr>
      </w:pPr>
      <w:r>
        <w:rPr>
          <w:rFonts w:eastAsia="Times New Roman"/>
          <w:b/>
          <w:color w:val="2F5496" w:themeColor="accent1" w:themeShade="BF"/>
          <w:sz w:val="32"/>
          <w:lang w:val="fr-FR"/>
        </w:rPr>
        <w:t>En laquelle/ qui</w:t>
      </w:r>
    </w:p>
    <w:p w14:paraId="6F2AE16F" w14:textId="5B175A94" w:rsidR="00811B8A" w:rsidRDefault="00811B8A" w:rsidP="00A10CA3">
      <w:pPr>
        <w:rPr>
          <w:rFonts w:eastAsia="Times New Roman"/>
          <w:b/>
          <w:color w:val="2F5496" w:themeColor="accent1" w:themeShade="BF"/>
          <w:sz w:val="32"/>
          <w:lang w:val="fr-FR"/>
        </w:rPr>
      </w:pPr>
    </w:p>
    <w:p w14:paraId="29FAD854" w14:textId="77777777" w:rsidR="00811B8A" w:rsidRPr="00811B8A" w:rsidRDefault="00811B8A" w:rsidP="00A10CA3">
      <w:pPr>
        <w:rPr>
          <w:rFonts w:eastAsia="Times New Roman"/>
          <w:b/>
          <w:color w:val="2F5496" w:themeColor="accent1" w:themeShade="BF"/>
          <w:sz w:val="32"/>
          <w:lang w:val="fr-FR"/>
        </w:rPr>
      </w:pPr>
    </w:p>
    <w:p w14:paraId="7E59C6CA" w14:textId="77777777" w:rsidR="00174749" w:rsidRPr="008837E0" w:rsidRDefault="00174749" w:rsidP="00174749">
      <w:pPr>
        <w:shd w:val="clear" w:color="auto" w:fill="FFFFFF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fr-FR"/>
        </w:rPr>
      </w:pPr>
    </w:p>
    <w:p w14:paraId="2E2BCFF9" w14:textId="77777777" w:rsidR="00FA2609" w:rsidRPr="008837E0" w:rsidRDefault="00FA2609" w:rsidP="00FA2609">
      <w:pPr>
        <w:shd w:val="clear" w:color="auto" w:fill="FFFFFF"/>
        <w:spacing w:after="210" w:line="312" w:lineRule="atLeast"/>
        <w:textAlignment w:val="baseline"/>
        <w:outlineLvl w:val="2"/>
        <w:rPr>
          <w:rFonts w:ascii="Arial" w:eastAsia="Times New Roman" w:hAnsi="Arial" w:cs="Arial"/>
          <w:color w:val="666666"/>
          <w:sz w:val="27"/>
          <w:szCs w:val="27"/>
          <w:lang w:val="fr-FR"/>
        </w:rPr>
      </w:pPr>
    </w:p>
    <w:p w14:paraId="70780B61" w14:textId="77777777" w:rsidR="00EE28A4" w:rsidRDefault="00EE28A4" w:rsidP="00FA2609">
      <w:pPr>
        <w:shd w:val="clear" w:color="auto" w:fill="FFFFFF"/>
        <w:spacing w:after="210" w:line="312" w:lineRule="atLeast"/>
        <w:textAlignment w:val="baseline"/>
        <w:outlineLvl w:val="2"/>
        <w:rPr>
          <w:rFonts w:ascii="Arial" w:eastAsia="Times New Roman" w:hAnsi="Arial" w:cs="Arial"/>
          <w:color w:val="666666"/>
          <w:sz w:val="27"/>
          <w:szCs w:val="27"/>
          <w:lang w:val="fr-FR"/>
        </w:rPr>
      </w:pPr>
    </w:p>
    <w:p w14:paraId="205C2F6F" w14:textId="5BC35A9C" w:rsidR="00114EA7" w:rsidRPr="00114EA7" w:rsidRDefault="00174749" w:rsidP="00FA2609">
      <w:pPr>
        <w:shd w:val="clear" w:color="auto" w:fill="FFFFFF"/>
        <w:spacing w:after="210" w:line="312" w:lineRule="atLeast"/>
        <w:textAlignment w:val="baseline"/>
        <w:outlineLvl w:val="2"/>
        <w:rPr>
          <w:rFonts w:ascii="Arial" w:eastAsia="Times New Roman" w:hAnsi="Arial" w:cs="Arial"/>
          <w:color w:val="444444"/>
          <w:spacing w:val="-8"/>
          <w:sz w:val="42"/>
          <w:szCs w:val="42"/>
          <w:lang w:val="fr-FR"/>
        </w:rPr>
      </w:pPr>
      <w:r w:rsidRPr="00114EA7">
        <w:rPr>
          <w:rFonts w:ascii="Arial" w:eastAsia="Times New Roman" w:hAnsi="Arial" w:cs="Arial"/>
          <w:color w:val="666666"/>
          <w:sz w:val="27"/>
          <w:szCs w:val="27"/>
          <w:lang w:val="fr-FR"/>
        </w:rPr>
        <w:t>Dictée 27 01</w:t>
      </w:r>
      <w:r w:rsidR="00FA2609" w:rsidRPr="00114EA7">
        <w:rPr>
          <w:rFonts w:ascii="Arial" w:eastAsia="Times New Roman" w:hAnsi="Arial" w:cs="Arial"/>
          <w:color w:val="666666"/>
          <w:sz w:val="27"/>
          <w:szCs w:val="27"/>
          <w:lang w:val="fr-FR"/>
        </w:rPr>
        <w:t xml:space="preserve"> 23</w:t>
      </w:r>
      <w:r w:rsidR="00FA2609" w:rsidRPr="00114EA7">
        <w:rPr>
          <w:rFonts w:ascii="Arial" w:eastAsia="Times New Roman" w:hAnsi="Arial" w:cs="Arial"/>
          <w:color w:val="444444"/>
          <w:spacing w:val="-8"/>
          <w:sz w:val="42"/>
          <w:szCs w:val="42"/>
          <w:lang w:val="fr-FR"/>
        </w:rPr>
        <w:t xml:space="preserve"> </w:t>
      </w:r>
    </w:p>
    <w:p w14:paraId="1B94C032" w14:textId="245307BA" w:rsidR="00FA2609" w:rsidRPr="00114EA7" w:rsidRDefault="00FA2609" w:rsidP="00FA2609">
      <w:pPr>
        <w:shd w:val="clear" w:color="auto" w:fill="FFFFFF"/>
        <w:spacing w:after="210" w:line="312" w:lineRule="atLeast"/>
        <w:textAlignment w:val="baseline"/>
        <w:outlineLvl w:val="2"/>
        <w:rPr>
          <w:rFonts w:ascii="Arial" w:eastAsia="Times New Roman" w:hAnsi="Arial" w:cs="Arial"/>
          <w:color w:val="444444"/>
          <w:spacing w:val="-8"/>
          <w:sz w:val="32"/>
          <w:szCs w:val="42"/>
          <w:lang w:val="fr-FR"/>
        </w:rPr>
      </w:pPr>
      <w:r w:rsidRPr="00114EA7">
        <w:rPr>
          <w:rFonts w:ascii="Arial" w:eastAsia="Times New Roman" w:hAnsi="Arial" w:cs="Arial"/>
          <w:color w:val="444444"/>
          <w:spacing w:val="-8"/>
          <w:sz w:val="32"/>
          <w:szCs w:val="42"/>
          <w:lang w:val="fr-FR"/>
        </w:rPr>
        <w:t>L’effet de comparaison sociale</w:t>
      </w:r>
    </w:p>
    <w:p w14:paraId="19B301F7" w14:textId="79F6BD66" w:rsidR="00174749" w:rsidRPr="00114EA7" w:rsidRDefault="00174749" w:rsidP="00174749">
      <w:pPr>
        <w:shd w:val="clear" w:color="auto" w:fill="FFFFFF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fr-FR"/>
        </w:rPr>
      </w:pPr>
    </w:p>
    <w:p w14:paraId="31667DC7" w14:textId="66F90E8C" w:rsidR="00174749" w:rsidRPr="00114EA7" w:rsidRDefault="00174749" w:rsidP="00114EA7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sz w:val="27"/>
          <w:szCs w:val="27"/>
          <w:lang w:val="fr-FR"/>
        </w:rPr>
      </w:pP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Les grands médias en parlent désormais régulièrement. Un des danger</w:t>
      </w:r>
      <w:r w:rsid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s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 xml:space="preserve"> des réseaux sociaux est de </w:t>
      </w:r>
      <w:r w:rsidRPr="00114EA7">
        <w:rPr>
          <w:rFonts w:asciiTheme="minorHAnsi" w:eastAsia="Times New Roman" w:hAnsiTheme="minorHAnsi" w:cstheme="minorHAnsi"/>
          <w:bCs/>
          <w:sz w:val="27"/>
          <w:szCs w:val="27"/>
          <w:bdr w:val="none" w:sz="0" w:space="0" w:color="auto" w:frame="1"/>
          <w:lang w:val="fr-FR"/>
        </w:rPr>
        <w:t>considérer le contenu qui y est proposé comme une retranscription fidèle de la réalité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. Or, qu’il s’agisse d’amis ou à plus forte raison d’influenceurs,</w:t>
      </w:r>
      <w:r w:rsidRPr="00114EA7">
        <w:rPr>
          <w:rFonts w:asciiTheme="minorHAnsi" w:eastAsia="Times New Roman" w:hAnsiTheme="minorHAnsi" w:cstheme="minorHAnsi"/>
          <w:bCs/>
          <w:sz w:val="27"/>
          <w:szCs w:val="27"/>
          <w:bdr w:val="none" w:sz="0" w:space="0" w:color="auto" w:frame="1"/>
          <w:lang w:val="fr-FR"/>
        </w:rPr>
        <w:t> le contenu partagé sur les réseaux est la plupart du temps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 </w:t>
      </w:r>
      <w:r w:rsidRPr="00114EA7">
        <w:rPr>
          <w:rFonts w:asciiTheme="minorHAnsi" w:eastAsia="Times New Roman" w:hAnsiTheme="minorHAnsi" w:cstheme="minorHAnsi"/>
          <w:bCs/>
          <w:sz w:val="27"/>
          <w:szCs w:val="27"/>
          <w:bdr w:val="none" w:sz="0" w:space="0" w:color="auto" w:frame="1"/>
          <w:lang w:val="fr-FR"/>
        </w:rPr>
        <w:t>filtré et construit pour être flatteur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. Tout ceci favorise la comparaison sociale. Et ceci peut favoriser </w:t>
      </w:r>
      <w:r w:rsidRPr="00114EA7">
        <w:rPr>
          <w:rFonts w:asciiTheme="minorHAnsi" w:eastAsia="Times New Roman" w:hAnsiTheme="minorHAnsi" w:cstheme="minorHAnsi"/>
          <w:bCs/>
          <w:sz w:val="27"/>
          <w:szCs w:val="27"/>
          <w:bdr w:val="none" w:sz="0" w:space="0" w:color="auto" w:frame="1"/>
          <w:lang w:val="fr-FR"/>
        </w:rPr>
        <w:t>l’envie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, </w:t>
      </w:r>
      <w:r w:rsidRPr="00114EA7">
        <w:rPr>
          <w:rFonts w:asciiTheme="minorHAnsi" w:eastAsia="Times New Roman" w:hAnsiTheme="minorHAnsi" w:cstheme="minorHAnsi"/>
          <w:bCs/>
          <w:sz w:val="27"/>
          <w:szCs w:val="27"/>
          <w:bdr w:val="none" w:sz="0" w:space="0" w:color="auto" w:frame="1"/>
          <w:lang w:val="fr-FR"/>
        </w:rPr>
        <w:t>la jalousie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, </w:t>
      </w:r>
      <w:r w:rsidRPr="00114EA7">
        <w:rPr>
          <w:rFonts w:asciiTheme="minorHAnsi" w:eastAsia="Times New Roman" w:hAnsiTheme="minorHAnsi" w:cstheme="minorHAnsi"/>
          <w:bCs/>
          <w:sz w:val="27"/>
          <w:szCs w:val="27"/>
          <w:bdr w:val="none" w:sz="0" w:space="0" w:color="auto" w:frame="1"/>
          <w:lang w:val="fr-FR"/>
        </w:rPr>
        <w:t>le ressentiment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 ou </w:t>
      </w:r>
      <w:r w:rsidRPr="00114EA7">
        <w:rPr>
          <w:rFonts w:asciiTheme="minorHAnsi" w:eastAsia="Times New Roman" w:hAnsiTheme="minorHAnsi" w:cstheme="minorHAnsi"/>
          <w:bCs/>
          <w:sz w:val="27"/>
          <w:szCs w:val="27"/>
          <w:bdr w:val="none" w:sz="0" w:space="0" w:color="auto" w:frame="1"/>
          <w:lang w:val="fr-FR"/>
        </w:rPr>
        <w:t>la dévalorisation de soi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. Le contenu consulté nous ramène à notre propre situation. On peut alors se sentir moins heureux, abouti et accompli par rapport à ce que les autres nous donnent à voir.</w:t>
      </w:r>
    </w:p>
    <w:p w14:paraId="43F3FDAE" w14:textId="02CEC4EE" w:rsidR="00174749" w:rsidRPr="00114EA7" w:rsidRDefault="00174749" w:rsidP="00114EA7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sz w:val="27"/>
          <w:szCs w:val="27"/>
          <w:lang w:val="fr-FR"/>
        </w:rPr>
      </w:pP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Néanmoins, si cela se transforme en </w:t>
      </w:r>
      <w:r w:rsidRPr="00114EA7">
        <w:rPr>
          <w:rFonts w:asciiTheme="minorHAnsi" w:eastAsia="Times New Roman" w:hAnsiTheme="minorHAnsi" w:cstheme="minorHAnsi"/>
          <w:bCs/>
          <w:sz w:val="27"/>
          <w:szCs w:val="27"/>
          <w:bdr w:val="none" w:sz="0" w:space="0" w:color="auto" w:frame="1"/>
          <w:lang w:val="fr-FR"/>
        </w:rPr>
        <w:t>inspiration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 ou en </w:t>
      </w:r>
      <w:r w:rsidRPr="00114EA7">
        <w:rPr>
          <w:rFonts w:asciiTheme="minorHAnsi" w:eastAsia="Times New Roman" w:hAnsiTheme="minorHAnsi" w:cstheme="minorHAnsi"/>
          <w:bCs/>
          <w:sz w:val="27"/>
          <w:szCs w:val="27"/>
          <w:bdr w:val="none" w:sz="0" w:space="0" w:color="auto" w:frame="1"/>
          <w:lang w:val="fr-FR"/>
        </w:rPr>
        <w:t>admiration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 xml:space="preserve">, cela peut alimenter la croissance personnelle. Il faut </w:t>
      </w:r>
      <w:r w:rsidR="00114EA7">
        <w:rPr>
          <w:rFonts w:asciiTheme="minorHAnsi" w:eastAsia="Times New Roman" w:hAnsiTheme="minorHAnsi" w:cstheme="minorHAnsi"/>
          <w:sz w:val="27"/>
          <w:szCs w:val="27"/>
          <w:lang w:val="fr-FR"/>
        </w:rPr>
        <w:t xml:space="preserve">toutefois </w:t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avoir suffisamment de recul, faire preuve d’</w:t>
      </w:r>
      <w:proofErr w:type="spellStart"/>
      <w:r w:rsidR="008837E0">
        <w:fldChar w:fldCharType="begin"/>
      </w:r>
      <w:r w:rsidR="008837E0" w:rsidRPr="008837E0">
        <w:rPr>
          <w:lang w:val="fr-FR"/>
        </w:rPr>
        <w:instrText xml:space="preserve"> HYPERLINK "https://se-realiser.com/autocompassion/" \t "_blank" </w:instrText>
      </w:r>
      <w:r w:rsidR="008837E0">
        <w:fldChar w:fldCharType="separate"/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autocompassion</w:t>
      </w:r>
      <w:proofErr w:type="spellEnd"/>
      <w:r w:rsidR="008837E0">
        <w:rPr>
          <w:rFonts w:asciiTheme="minorHAnsi" w:eastAsia="Times New Roman" w:hAnsiTheme="minorHAnsi" w:cstheme="minorHAnsi"/>
          <w:sz w:val="27"/>
          <w:szCs w:val="27"/>
          <w:lang w:val="fr-FR"/>
        </w:rPr>
        <w:fldChar w:fldCharType="end"/>
      </w:r>
      <w:r w:rsidRP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 et s’inscrire dans une démarche proactive pour tirer de tels bénéfices de l’utilisation des réseaux sociaux. C’est pourquoi l’insatisfaction semble tout de même dominer dans les études.</w:t>
      </w:r>
      <w:r w:rsidR="00114EA7">
        <w:rPr>
          <w:rFonts w:asciiTheme="minorHAnsi" w:eastAsia="Times New Roman" w:hAnsiTheme="minorHAnsi" w:cstheme="minorHAnsi"/>
          <w:sz w:val="27"/>
          <w:szCs w:val="27"/>
          <w:lang w:val="fr-FR"/>
        </w:rPr>
        <w:t xml:space="preserve">  (</w:t>
      </w:r>
      <w:r w:rsidR="00114EA7" w:rsidRPr="00114EA7">
        <w:rPr>
          <w:rFonts w:asciiTheme="minorHAnsi" w:eastAsia="Times New Roman" w:hAnsiTheme="minorHAnsi" w:cstheme="minorHAnsi"/>
          <w:i/>
          <w:sz w:val="27"/>
          <w:szCs w:val="27"/>
          <w:lang w:val="fr-FR"/>
        </w:rPr>
        <w:t>163 mots</w:t>
      </w:r>
      <w:r w:rsidR="00114EA7">
        <w:rPr>
          <w:rFonts w:asciiTheme="minorHAnsi" w:eastAsia="Times New Roman" w:hAnsiTheme="minorHAnsi" w:cstheme="minorHAnsi"/>
          <w:sz w:val="27"/>
          <w:szCs w:val="27"/>
          <w:lang w:val="fr-FR"/>
        </w:rPr>
        <w:t>)</w:t>
      </w:r>
    </w:p>
    <w:p w14:paraId="2BA961D5" w14:textId="77777777" w:rsidR="00EE28A4" w:rsidRDefault="00EE28A4" w:rsidP="008837E0">
      <w:pPr>
        <w:spacing w:after="160" w:line="259" w:lineRule="auto"/>
        <w:rPr>
          <w:rFonts w:asciiTheme="minorHAnsi" w:hAnsiTheme="minorHAnsi" w:cstheme="minorBidi"/>
          <w:color w:val="FF0000"/>
          <w:lang w:val="fr-FR" w:eastAsia="en-US"/>
        </w:rPr>
      </w:pPr>
    </w:p>
    <w:p w14:paraId="53AC8A74" w14:textId="77777777" w:rsidR="00EE28A4" w:rsidRDefault="00EE28A4" w:rsidP="008837E0">
      <w:pPr>
        <w:spacing w:after="160" w:line="259" w:lineRule="auto"/>
        <w:rPr>
          <w:rFonts w:asciiTheme="minorHAnsi" w:hAnsiTheme="minorHAnsi" w:cstheme="minorBidi"/>
          <w:color w:val="FF0000"/>
          <w:lang w:val="fr-FR" w:eastAsia="en-US"/>
        </w:rPr>
      </w:pPr>
    </w:p>
    <w:p w14:paraId="7E697F69" w14:textId="77777777" w:rsidR="00EE28A4" w:rsidRDefault="00EE28A4" w:rsidP="008837E0">
      <w:pPr>
        <w:spacing w:after="160" w:line="259" w:lineRule="auto"/>
        <w:rPr>
          <w:rFonts w:asciiTheme="minorHAnsi" w:hAnsiTheme="minorHAnsi" w:cstheme="minorBidi"/>
          <w:color w:val="FF0000"/>
          <w:lang w:val="fr-FR" w:eastAsia="en-US"/>
        </w:rPr>
      </w:pPr>
    </w:p>
    <w:p w14:paraId="2DFDD758" w14:textId="1D486C25" w:rsidR="008837E0" w:rsidRPr="008837E0" w:rsidRDefault="008837E0" w:rsidP="008837E0">
      <w:pPr>
        <w:spacing w:after="160" w:line="259" w:lineRule="auto"/>
        <w:rPr>
          <w:rFonts w:asciiTheme="minorHAnsi" w:hAnsiTheme="minorHAnsi" w:cstheme="minorBidi"/>
          <w:color w:val="FF0000"/>
          <w:lang w:val="fr-FR" w:eastAsia="en-US"/>
        </w:rPr>
      </w:pPr>
      <w:r w:rsidRPr="008837E0">
        <w:rPr>
          <w:rFonts w:asciiTheme="minorHAnsi" w:hAnsiTheme="minorHAnsi" w:cstheme="minorBidi"/>
          <w:color w:val="FF0000"/>
          <w:lang w:val="fr-FR" w:eastAsia="en-US"/>
        </w:rPr>
        <w:t xml:space="preserve">L’interrogative en </w:t>
      </w:r>
      <w:r w:rsidRPr="008837E0">
        <w:rPr>
          <w:rFonts w:asciiTheme="minorHAnsi" w:hAnsiTheme="minorHAnsi" w:cstheme="minorBidi"/>
          <w:b/>
          <w:color w:val="FF0000"/>
          <w:lang w:val="fr-FR" w:eastAsia="en-US"/>
        </w:rPr>
        <w:t>est-ce que-qui</w:t>
      </w:r>
    </w:p>
    <w:p w14:paraId="7E3B11C6" w14:textId="77777777" w:rsidR="008837E0" w:rsidRPr="008837E0" w:rsidRDefault="008837E0" w:rsidP="008837E0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lang w:val="fr-FR" w:eastAsia="en-US"/>
        </w:rPr>
      </w:pPr>
      <w:r w:rsidRPr="008837E0">
        <w:rPr>
          <w:rFonts w:asciiTheme="minorHAnsi" w:hAnsiTheme="minorHAnsi" w:cstheme="minorBidi"/>
          <w:b/>
          <w:color w:val="2E74B5" w:themeColor="accent5" w:themeShade="BF"/>
          <w:lang w:val="fr-FR" w:eastAsia="en-US"/>
        </w:rPr>
        <w:t>Qui</w:t>
      </w:r>
      <w:r w:rsidRPr="008837E0">
        <w:rPr>
          <w:rFonts w:asciiTheme="minorHAnsi" w:hAnsiTheme="minorHAnsi" w:cstheme="minorBidi"/>
          <w:color w:val="2E74B5" w:themeColor="accent5" w:themeShade="BF"/>
          <w:lang w:val="fr-FR" w:eastAsia="en-US"/>
        </w:rPr>
        <w:t xml:space="preserve"> est-ce </w:t>
      </w:r>
      <w:r w:rsidRPr="008837E0">
        <w:rPr>
          <w:rFonts w:asciiTheme="minorHAnsi" w:hAnsiTheme="minorHAnsi" w:cstheme="minorBidi"/>
          <w:b/>
          <w:color w:val="2E74B5" w:themeColor="accent5" w:themeShade="BF"/>
          <w:lang w:val="fr-FR" w:eastAsia="en-US"/>
        </w:rPr>
        <w:t>qui</w:t>
      </w:r>
      <w:r w:rsidRPr="008837E0">
        <w:rPr>
          <w:rFonts w:asciiTheme="minorHAnsi" w:hAnsiTheme="minorHAnsi" w:cstheme="minorBidi"/>
          <w:color w:val="2E74B5" w:themeColor="accent5" w:themeShade="BF"/>
          <w:lang w:val="fr-FR" w:eastAsia="en-US"/>
        </w:rPr>
        <w:t xml:space="preserve"> </w:t>
      </w:r>
      <w:proofErr w:type="gramStart"/>
      <w:r w:rsidRPr="008837E0">
        <w:rPr>
          <w:rFonts w:asciiTheme="minorHAnsi" w:hAnsiTheme="minorHAnsi" w:cstheme="minorBidi"/>
          <w:lang w:val="fr-FR" w:eastAsia="en-US"/>
        </w:rPr>
        <w:t>parle?</w:t>
      </w:r>
      <w:proofErr w:type="gramEnd"/>
      <w:r w:rsidRPr="008837E0">
        <w:rPr>
          <w:rFonts w:asciiTheme="minorHAnsi" w:hAnsiTheme="minorHAnsi" w:cstheme="minorBidi"/>
          <w:lang w:val="fr-FR" w:eastAsia="en-US"/>
        </w:rPr>
        <w:t xml:space="preserve"> Mon frère (</w:t>
      </w:r>
      <w:proofErr w:type="gramStart"/>
      <w:r w:rsidRPr="008837E0">
        <w:rPr>
          <w:rFonts w:asciiTheme="minorHAnsi" w:hAnsiTheme="minorHAnsi" w:cstheme="minorBidi"/>
          <w:lang w:val="fr-FR" w:eastAsia="en-US"/>
        </w:rPr>
        <w:t xml:space="preserve">parle)   </w:t>
      </w:r>
      <w:proofErr w:type="gramEnd"/>
      <w:r w:rsidRPr="008837E0">
        <w:rPr>
          <w:rFonts w:asciiTheme="minorHAnsi" w:hAnsiTheme="minorHAnsi" w:cstheme="minorBidi"/>
          <w:lang w:val="fr-FR" w:eastAsia="en-US"/>
        </w:rPr>
        <w:t xml:space="preserve"> -&gt; humain sujet du  verbe</w:t>
      </w:r>
    </w:p>
    <w:p w14:paraId="3B25CBB8" w14:textId="77777777" w:rsidR="008837E0" w:rsidRPr="008837E0" w:rsidRDefault="008837E0" w:rsidP="008837E0">
      <w:pPr>
        <w:numPr>
          <w:ilvl w:val="0"/>
          <w:numId w:val="1"/>
        </w:numPr>
        <w:spacing w:after="160" w:line="480" w:lineRule="auto"/>
        <w:contextualSpacing/>
        <w:rPr>
          <w:rFonts w:asciiTheme="minorHAnsi" w:hAnsiTheme="minorHAnsi" w:cstheme="minorBidi"/>
          <w:lang w:val="fr-FR" w:eastAsia="en-US"/>
        </w:rPr>
      </w:pPr>
      <w:r w:rsidRPr="008837E0">
        <w:rPr>
          <w:rFonts w:asciiTheme="minorHAnsi" w:hAnsiTheme="minorHAnsi" w:cstheme="minorBidi"/>
          <w:b/>
          <w:color w:val="2E74B5" w:themeColor="accent5" w:themeShade="BF"/>
          <w:lang w:val="fr-FR" w:eastAsia="en-US"/>
        </w:rPr>
        <w:t>Qui</w:t>
      </w:r>
      <w:r w:rsidRPr="008837E0">
        <w:rPr>
          <w:rFonts w:asciiTheme="minorHAnsi" w:hAnsiTheme="minorHAnsi" w:cstheme="minorBidi"/>
          <w:color w:val="2E74B5" w:themeColor="accent5" w:themeShade="BF"/>
          <w:lang w:val="fr-FR" w:eastAsia="en-US"/>
        </w:rPr>
        <w:t xml:space="preserve"> est-ce </w:t>
      </w:r>
      <w:r w:rsidRPr="008837E0">
        <w:rPr>
          <w:rFonts w:asciiTheme="minorHAnsi" w:hAnsiTheme="minorHAnsi" w:cstheme="minorBidi"/>
          <w:b/>
          <w:color w:val="2E74B5" w:themeColor="accent5" w:themeShade="BF"/>
          <w:lang w:val="fr-FR" w:eastAsia="en-US"/>
        </w:rPr>
        <w:t>que (qu’)</w:t>
      </w:r>
      <w:r w:rsidRPr="008837E0">
        <w:rPr>
          <w:rFonts w:asciiTheme="minorHAnsi" w:hAnsiTheme="minorHAnsi" w:cstheme="minorBidi"/>
          <w:color w:val="2E74B5" w:themeColor="accent5" w:themeShade="BF"/>
          <w:lang w:val="fr-FR" w:eastAsia="en-US"/>
        </w:rPr>
        <w:t xml:space="preserve"> </w:t>
      </w:r>
      <w:r w:rsidRPr="008837E0">
        <w:rPr>
          <w:rFonts w:asciiTheme="minorHAnsi" w:hAnsiTheme="minorHAnsi" w:cstheme="minorBidi"/>
          <w:lang w:val="fr-FR" w:eastAsia="en-US"/>
        </w:rPr>
        <w:t>tu vois ? (</w:t>
      </w:r>
      <w:proofErr w:type="gramStart"/>
      <w:r w:rsidRPr="008837E0">
        <w:rPr>
          <w:rFonts w:asciiTheme="minorHAnsi" w:hAnsiTheme="minorHAnsi" w:cstheme="minorBidi"/>
          <w:lang w:val="fr-FR" w:eastAsia="en-US"/>
        </w:rPr>
        <w:t>je</w:t>
      </w:r>
      <w:proofErr w:type="gramEnd"/>
      <w:r w:rsidRPr="008837E0">
        <w:rPr>
          <w:rFonts w:asciiTheme="minorHAnsi" w:hAnsiTheme="minorHAnsi" w:cstheme="minorBidi"/>
          <w:lang w:val="fr-FR" w:eastAsia="en-US"/>
        </w:rPr>
        <w:t xml:space="preserve"> vois) mon frère - &gt; humain COD</w:t>
      </w:r>
    </w:p>
    <w:p w14:paraId="3405362C" w14:textId="77777777" w:rsidR="008837E0" w:rsidRPr="008837E0" w:rsidRDefault="008837E0" w:rsidP="008837E0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lang w:val="fr-FR" w:eastAsia="en-US"/>
        </w:rPr>
      </w:pPr>
      <w:r w:rsidRPr="008837E0">
        <w:rPr>
          <w:rFonts w:asciiTheme="minorHAnsi" w:hAnsiTheme="minorHAnsi" w:cstheme="minorBidi"/>
          <w:b/>
          <w:color w:val="2E74B5" w:themeColor="accent5" w:themeShade="BF"/>
          <w:lang w:val="fr-FR" w:eastAsia="en-US"/>
        </w:rPr>
        <w:t>Qu’</w:t>
      </w:r>
      <w:r w:rsidRPr="008837E0">
        <w:rPr>
          <w:rFonts w:asciiTheme="minorHAnsi" w:hAnsiTheme="minorHAnsi" w:cstheme="minorBidi"/>
          <w:color w:val="2E74B5" w:themeColor="accent5" w:themeShade="BF"/>
          <w:lang w:val="fr-FR" w:eastAsia="en-US"/>
        </w:rPr>
        <w:t xml:space="preserve">est-ce </w:t>
      </w:r>
      <w:r w:rsidRPr="008837E0">
        <w:rPr>
          <w:rFonts w:asciiTheme="minorHAnsi" w:hAnsiTheme="minorHAnsi" w:cstheme="minorBidi"/>
          <w:b/>
          <w:color w:val="2E74B5" w:themeColor="accent5" w:themeShade="BF"/>
          <w:lang w:val="fr-FR" w:eastAsia="en-US"/>
        </w:rPr>
        <w:t>qui</w:t>
      </w:r>
      <w:r w:rsidRPr="008837E0">
        <w:rPr>
          <w:rFonts w:asciiTheme="minorHAnsi" w:hAnsiTheme="minorHAnsi" w:cstheme="minorBidi"/>
          <w:color w:val="2E74B5" w:themeColor="accent5" w:themeShade="BF"/>
          <w:lang w:val="fr-FR" w:eastAsia="en-US"/>
        </w:rPr>
        <w:t xml:space="preserve"> </w:t>
      </w:r>
      <w:r w:rsidRPr="008837E0">
        <w:rPr>
          <w:rFonts w:asciiTheme="minorHAnsi" w:hAnsiTheme="minorHAnsi" w:cstheme="minorBidi"/>
          <w:lang w:val="fr-FR" w:eastAsia="en-US"/>
        </w:rPr>
        <w:t>t’inquiète ? l’examen (m’inquiète) -&gt; inanimé sujet</w:t>
      </w:r>
    </w:p>
    <w:p w14:paraId="46FC1824" w14:textId="77777777" w:rsidR="008837E0" w:rsidRPr="008837E0" w:rsidRDefault="008837E0" w:rsidP="008837E0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lang w:val="fr-FR" w:eastAsia="en-US"/>
        </w:rPr>
      </w:pPr>
      <w:r w:rsidRPr="008837E0">
        <w:rPr>
          <w:rFonts w:asciiTheme="minorHAnsi" w:hAnsiTheme="minorHAnsi" w:cstheme="minorBidi"/>
          <w:b/>
          <w:color w:val="2E74B5" w:themeColor="accent5" w:themeShade="BF"/>
          <w:lang w:val="fr-FR" w:eastAsia="en-US"/>
        </w:rPr>
        <w:t>Qu’</w:t>
      </w:r>
      <w:r w:rsidRPr="008837E0">
        <w:rPr>
          <w:rFonts w:asciiTheme="minorHAnsi" w:hAnsiTheme="minorHAnsi" w:cstheme="minorBidi"/>
          <w:color w:val="2E74B5" w:themeColor="accent5" w:themeShade="BF"/>
          <w:lang w:val="fr-FR" w:eastAsia="en-US"/>
        </w:rPr>
        <w:t xml:space="preserve">est-ce </w:t>
      </w:r>
      <w:r w:rsidRPr="008837E0">
        <w:rPr>
          <w:rFonts w:asciiTheme="minorHAnsi" w:hAnsiTheme="minorHAnsi" w:cstheme="minorBidi"/>
          <w:b/>
          <w:color w:val="2E74B5" w:themeColor="accent5" w:themeShade="BF"/>
          <w:lang w:val="fr-FR" w:eastAsia="en-US"/>
        </w:rPr>
        <w:t>que (qu’)</w:t>
      </w:r>
      <w:r w:rsidRPr="008837E0">
        <w:rPr>
          <w:rFonts w:asciiTheme="minorHAnsi" w:hAnsiTheme="minorHAnsi" w:cstheme="minorBidi"/>
          <w:color w:val="2E74B5" w:themeColor="accent5" w:themeShade="BF"/>
          <w:lang w:val="fr-FR" w:eastAsia="en-US"/>
        </w:rPr>
        <w:t xml:space="preserve"> </w:t>
      </w:r>
      <w:r w:rsidRPr="008837E0">
        <w:rPr>
          <w:rFonts w:asciiTheme="minorHAnsi" w:hAnsiTheme="minorHAnsi" w:cstheme="minorBidi"/>
          <w:lang w:val="fr-FR" w:eastAsia="en-US"/>
        </w:rPr>
        <w:t>tu lui offres ? (</w:t>
      </w:r>
      <w:proofErr w:type="gramStart"/>
      <w:r w:rsidRPr="008837E0">
        <w:rPr>
          <w:rFonts w:asciiTheme="minorHAnsi" w:hAnsiTheme="minorHAnsi" w:cstheme="minorBidi"/>
          <w:lang w:val="fr-FR" w:eastAsia="en-US"/>
        </w:rPr>
        <w:t>je</w:t>
      </w:r>
      <w:proofErr w:type="gramEnd"/>
      <w:r w:rsidRPr="008837E0">
        <w:rPr>
          <w:rFonts w:asciiTheme="minorHAnsi" w:hAnsiTheme="minorHAnsi" w:cstheme="minorBidi"/>
          <w:lang w:val="fr-FR" w:eastAsia="en-US"/>
        </w:rPr>
        <w:t xml:space="preserve"> lui offre) un cadeau -&gt; inanimé COD</w:t>
      </w:r>
    </w:p>
    <w:p w14:paraId="5036F4F8" w14:textId="77777777" w:rsidR="008837E0" w:rsidRPr="008837E0" w:rsidRDefault="008837E0" w:rsidP="008837E0">
      <w:pPr>
        <w:spacing w:after="160" w:line="259" w:lineRule="auto"/>
        <w:rPr>
          <w:rFonts w:asciiTheme="minorHAnsi" w:hAnsiTheme="minorHAnsi" w:cstheme="minorBidi"/>
          <w:lang w:val="fr-FR" w:eastAsia="en-US"/>
        </w:rPr>
      </w:pPr>
      <w:r w:rsidRPr="008837E0">
        <w:rPr>
          <w:rFonts w:asciiTheme="minorHAnsi" w:hAnsiTheme="minorHAnsi" w:cstheme="minorBidi"/>
          <w:lang w:val="fr-FR" w:eastAsia="en-US"/>
        </w:rPr>
        <w:t>P. 171 n. 525</w:t>
      </w:r>
    </w:p>
    <w:p w14:paraId="4422588B" w14:textId="77777777" w:rsidR="00FA5DCF" w:rsidRPr="00811B8A" w:rsidRDefault="00FA5DCF">
      <w:pPr>
        <w:rPr>
          <w:lang w:val="fr-FR"/>
        </w:rPr>
      </w:pPr>
    </w:p>
    <w:sectPr w:rsidR="00FA5DCF" w:rsidRPr="00811B8A" w:rsidSect="004D2D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14173" w14:textId="77777777" w:rsidR="00FA2609" w:rsidRDefault="00FA2609" w:rsidP="00FA2609">
      <w:r>
        <w:separator/>
      </w:r>
    </w:p>
  </w:endnote>
  <w:endnote w:type="continuationSeparator" w:id="0">
    <w:p w14:paraId="360ABB02" w14:textId="77777777" w:rsidR="00FA2609" w:rsidRDefault="00FA2609" w:rsidP="00FA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904F9" w14:textId="77777777" w:rsidR="00FA2609" w:rsidRDefault="00FA26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8858E" w14:textId="77777777" w:rsidR="00FA2609" w:rsidRDefault="00FA26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39B9" w14:textId="77777777" w:rsidR="00FA2609" w:rsidRDefault="00FA26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611A2" w14:textId="77777777" w:rsidR="00FA2609" w:rsidRDefault="00FA2609" w:rsidP="00FA2609">
      <w:r>
        <w:separator/>
      </w:r>
    </w:p>
  </w:footnote>
  <w:footnote w:type="continuationSeparator" w:id="0">
    <w:p w14:paraId="5964E84B" w14:textId="77777777" w:rsidR="00FA2609" w:rsidRDefault="00FA2609" w:rsidP="00FA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4219" w14:textId="77777777" w:rsidR="00FA2609" w:rsidRDefault="00FA26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23113" w14:textId="77777777" w:rsidR="00FA2609" w:rsidRDefault="00FA2609" w:rsidP="00FA2609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5526" w14:textId="77777777" w:rsidR="00FA2609" w:rsidRDefault="00FA26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991"/>
    <w:multiLevelType w:val="hybridMultilevel"/>
    <w:tmpl w:val="80027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A3"/>
    <w:rsid w:val="00114EA7"/>
    <w:rsid w:val="00174749"/>
    <w:rsid w:val="002D293D"/>
    <w:rsid w:val="004D2DCB"/>
    <w:rsid w:val="00811B8A"/>
    <w:rsid w:val="00833004"/>
    <w:rsid w:val="008837E0"/>
    <w:rsid w:val="00962E06"/>
    <w:rsid w:val="00A10CA3"/>
    <w:rsid w:val="00A25E81"/>
    <w:rsid w:val="00BA43D9"/>
    <w:rsid w:val="00DB7D16"/>
    <w:rsid w:val="00E5297A"/>
    <w:rsid w:val="00E75A46"/>
    <w:rsid w:val="00EE28A4"/>
    <w:rsid w:val="00FA2609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C7D3"/>
  <w15:chartTrackingRefBased/>
  <w15:docId w15:val="{5CB9D841-8055-486F-BC42-0323C89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0CA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10CA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10CA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10CA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A2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609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2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609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e-realiser.com/reseaux-sociaux-bien-etre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hyperlink" Target="https://se-realiser.com/reseaux-sociaux-bien-etr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-realiser.com/reseaux-sociaux-bien-etr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-realiser.com/reseaux-sociaux-bien-etre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e-realiser.com/reseaux-sociaux-bien-etre/" TargetMode="External"/><Relationship Id="rId14" Type="http://schemas.openxmlformats.org/officeDocument/2006/relationships/hyperlink" Target="https://se-realiser.com/reseaux-sociaux-bien-etre/" TargetMode="Externa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6T14:50:25.5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1 2178,'0'0'448,"-11"0"257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6</cp:revision>
  <dcterms:created xsi:type="dcterms:W3CDTF">2023-01-26T14:44:00Z</dcterms:created>
  <dcterms:modified xsi:type="dcterms:W3CDTF">2023-01-27T12:33:00Z</dcterms:modified>
</cp:coreProperties>
</file>