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488D" w14:textId="77777777" w:rsidR="0092286C" w:rsidRDefault="0092286C" w:rsidP="0092286C">
      <w:pPr>
        <w:spacing w:before="100" w:beforeAutospacing="1" w:after="100" w:afterAutospacing="1" w:line="240" w:lineRule="auto"/>
        <w:outlineLvl w:val="3"/>
        <w:rPr>
          <w:rFonts w:ascii="Times New Roman" w:eastAsia="Times New Roman" w:hAnsi="Times New Roman" w:cs="Times New Roman"/>
          <w:b/>
          <w:bCs/>
          <w:sz w:val="32"/>
          <w:szCs w:val="32"/>
          <w:u w:val="single"/>
          <w:lang w:val="de-DE" w:eastAsia="it-IT"/>
        </w:rPr>
      </w:pPr>
    </w:p>
    <w:p w14:paraId="44C301F2" w14:textId="77777777" w:rsidR="0092286C" w:rsidRPr="00DE07F7" w:rsidRDefault="0092286C" w:rsidP="0092286C">
      <w:pPr>
        <w:spacing w:before="100" w:beforeAutospacing="1" w:after="100" w:afterAutospacing="1" w:line="240" w:lineRule="auto"/>
        <w:outlineLvl w:val="3"/>
        <w:rPr>
          <w:rFonts w:ascii="Times New Roman" w:eastAsia="Times New Roman" w:hAnsi="Times New Roman" w:cs="Times New Roman"/>
          <w:b/>
          <w:bCs/>
          <w:color w:val="70AD47" w:themeColor="accent6"/>
          <w:sz w:val="32"/>
          <w:szCs w:val="32"/>
          <w:u w:val="single"/>
          <w:lang w:val="de-DE" w:eastAsia="it-IT"/>
        </w:rPr>
      </w:pPr>
      <w:r w:rsidRPr="00DE07F7">
        <w:rPr>
          <w:rFonts w:ascii="Times New Roman" w:eastAsia="Times New Roman" w:hAnsi="Times New Roman" w:cs="Times New Roman"/>
          <w:color w:val="70AD47" w:themeColor="accent6"/>
          <w:sz w:val="32"/>
          <w:szCs w:val="32"/>
          <w:lang w:val="de-DE" w:eastAsia="it-IT"/>
        </w:rPr>
        <w:t xml:space="preserve">Sprachbausteine </w:t>
      </w:r>
    </w:p>
    <w:p w14:paraId="082E67A6" w14:textId="77777777" w:rsidR="0092286C" w:rsidRPr="00DE07F7" w:rsidRDefault="0092286C" w:rsidP="0092286C">
      <w:pPr>
        <w:spacing w:before="100" w:beforeAutospacing="1" w:after="100" w:afterAutospacing="1" w:line="240" w:lineRule="auto"/>
        <w:outlineLvl w:val="3"/>
        <w:rPr>
          <w:rFonts w:ascii="Times New Roman" w:eastAsia="Times New Roman" w:hAnsi="Times New Roman" w:cs="Times New Roman"/>
          <w:b/>
          <w:bCs/>
          <w:sz w:val="32"/>
          <w:szCs w:val="32"/>
          <w:u w:val="single"/>
          <w:lang w:val="de-DE" w:eastAsia="it-IT"/>
        </w:rPr>
      </w:pPr>
      <w:r w:rsidRPr="00DE07F7">
        <w:rPr>
          <w:rFonts w:ascii="Times New Roman" w:eastAsia="Times New Roman" w:hAnsi="Times New Roman" w:cs="Times New Roman"/>
          <w:b/>
          <w:bCs/>
          <w:sz w:val="32"/>
          <w:szCs w:val="32"/>
          <w:u w:val="single"/>
          <w:lang w:val="de-DE" w:eastAsia="it-IT"/>
        </w:rPr>
        <w:t>Was tun, wenn der Nachbar nervt?</w:t>
      </w:r>
    </w:p>
    <w:p w14:paraId="774B10C3" w14:textId="77777777" w:rsidR="0092286C" w:rsidRPr="002660E4" w:rsidRDefault="0092286C" w:rsidP="0092286C">
      <w:pPr>
        <w:spacing w:before="100" w:beforeAutospacing="1" w:after="100" w:afterAutospacing="1" w:line="240" w:lineRule="auto"/>
        <w:outlineLvl w:val="3"/>
        <w:rPr>
          <w:rFonts w:ascii="Times New Roman" w:eastAsia="Times New Roman" w:hAnsi="Times New Roman" w:cs="Times New Roman"/>
          <w:b/>
          <w:bCs/>
          <w:sz w:val="28"/>
          <w:szCs w:val="28"/>
          <w:lang w:val="de-DE" w:eastAsia="it-IT"/>
        </w:rPr>
      </w:pPr>
      <w:r w:rsidRPr="002660E4">
        <w:rPr>
          <w:rFonts w:ascii="Times New Roman" w:eastAsia="Times New Roman" w:hAnsi="Times New Roman" w:cs="Times New Roman"/>
          <w:b/>
          <w:bCs/>
          <w:sz w:val="28"/>
          <w:szCs w:val="28"/>
          <w:lang w:val="de-DE" w:eastAsia="it-IT"/>
        </w:rPr>
        <w:t>Grillen</w:t>
      </w:r>
    </w:p>
    <w:p w14:paraId="15CEF14B" w14:textId="77777777" w:rsidR="0092286C" w:rsidRPr="002660E4" w:rsidRDefault="0092286C" w:rsidP="0092286C">
      <w:pPr>
        <w:spacing w:before="100" w:beforeAutospacing="1" w:after="100" w:afterAutospacing="1" w:line="240" w:lineRule="auto"/>
        <w:rPr>
          <w:rFonts w:ascii="Times New Roman" w:eastAsia="Times New Roman" w:hAnsi="Times New Roman" w:cs="Times New Roman"/>
          <w:sz w:val="28"/>
          <w:szCs w:val="28"/>
          <w:lang w:val="de-DE" w:eastAsia="it-IT"/>
        </w:rPr>
      </w:pPr>
      <w:r w:rsidRPr="002660E4">
        <w:rPr>
          <w:rFonts w:ascii="Times New Roman" w:eastAsia="Times New Roman" w:hAnsi="Times New Roman" w:cs="Times New Roman"/>
          <w:sz w:val="28"/>
          <w:szCs w:val="28"/>
          <w:lang w:val="de-DE" w:eastAsia="it-IT"/>
        </w:rPr>
        <w:t>Das Grillen zählt zu den beliebtesten Hobbys der Deutschen. Doch birgt es</w:t>
      </w:r>
      <w:hyperlink r:id="rId5" w:tgtFrame="_self" w:history="1">
        <w:r w:rsidRPr="002660E4">
          <w:rPr>
            <w:rFonts w:ascii="Times New Roman" w:eastAsia="Times New Roman" w:hAnsi="Times New Roman" w:cs="Times New Roman"/>
            <w:sz w:val="28"/>
            <w:szCs w:val="28"/>
            <w:lang w:val="de-DE" w:eastAsia="it-IT"/>
          </w:rPr>
          <w:t> Gefahren </w:t>
        </w:r>
      </w:hyperlink>
      <w:r w:rsidRPr="002660E4">
        <w:rPr>
          <w:rFonts w:ascii="Times New Roman" w:eastAsia="Times New Roman" w:hAnsi="Times New Roman" w:cs="Times New Roman"/>
          <w:sz w:val="28"/>
          <w:szCs w:val="28"/>
          <w:lang w:val="de-DE" w:eastAsia="it-IT"/>
        </w:rPr>
        <w:t xml:space="preserve">und </w:t>
      </w:r>
      <w:r>
        <w:rPr>
          <w:rFonts w:ascii="Times New Roman" w:eastAsia="Times New Roman" w:hAnsi="Times New Roman" w:cs="Times New Roman"/>
          <w:sz w:val="28"/>
          <w:szCs w:val="28"/>
          <w:lang w:val="de-DE" w:eastAsia="it-IT"/>
        </w:rPr>
        <w:t xml:space="preserve">____(1)______ </w:t>
      </w:r>
      <w:r w:rsidRPr="002660E4">
        <w:rPr>
          <w:rFonts w:ascii="Times New Roman" w:eastAsia="Times New Roman" w:hAnsi="Times New Roman" w:cs="Times New Roman"/>
          <w:sz w:val="28"/>
          <w:szCs w:val="28"/>
          <w:lang w:val="de-DE" w:eastAsia="it-IT"/>
        </w:rPr>
        <w:t>die einen am liebsten wöchentlich den Grill anwerfen, fühlen sich die anderen von Rauch und Geruch gestört. Regelmäßig müssen daher Gerichte</w:t>
      </w:r>
      <w:r>
        <w:rPr>
          <w:rFonts w:ascii="Times New Roman" w:eastAsia="Times New Roman" w:hAnsi="Times New Roman" w:cs="Times New Roman"/>
          <w:sz w:val="28"/>
          <w:szCs w:val="28"/>
          <w:lang w:val="de-DE" w:eastAsia="it-IT"/>
        </w:rPr>
        <w:t xml:space="preserve"> ____(2)__________</w:t>
      </w:r>
      <w:r w:rsidRPr="002660E4">
        <w:rPr>
          <w:rFonts w:ascii="Times New Roman" w:eastAsia="Times New Roman" w:hAnsi="Times New Roman" w:cs="Times New Roman"/>
          <w:sz w:val="28"/>
          <w:szCs w:val="28"/>
          <w:lang w:val="de-DE" w:eastAsia="it-IT"/>
        </w:rPr>
        <w:t>, in welchem Umfang Grillen</w:t>
      </w:r>
      <w:r>
        <w:rPr>
          <w:rFonts w:ascii="Times New Roman" w:eastAsia="Times New Roman" w:hAnsi="Times New Roman" w:cs="Times New Roman"/>
          <w:sz w:val="28"/>
          <w:szCs w:val="28"/>
          <w:lang w:val="de-DE" w:eastAsia="it-IT"/>
        </w:rPr>
        <w:t xml:space="preserve"> _______(3)____________</w:t>
      </w:r>
      <w:r w:rsidRPr="002660E4">
        <w:rPr>
          <w:rFonts w:ascii="Times New Roman" w:eastAsia="Times New Roman" w:hAnsi="Times New Roman" w:cs="Times New Roman"/>
          <w:sz w:val="28"/>
          <w:szCs w:val="28"/>
          <w:lang w:val="de-DE" w:eastAsia="it-IT"/>
        </w:rPr>
        <w:t xml:space="preserve">. Dabei gehen die Meinungen sehr stark auseinander: So urteilte das Amtsgericht Berlin-Schöneberg im Jahr 2007, dass bis zu 25 Mal pro Jahr gegrillt werden darf (Az. 3C 14/07). Das Bayerische Oberste Landesgericht sieht dies anders und urteilte, dass Grillen </w:t>
      </w:r>
      <w:r>
        <w:rPr>
          <w:rFonts w:ascii="Times New Roman" w:eastAsia="Times New Roman" w:hAnsi="Times New Roman" w:cs="Times New Roman"/>
          <w:sz w:val="28"/>
          <w:szCs w:val="28"/>
          <w:lang w:val="de-DE" w:eastAsia="it-IT"/>
        </w:rPr>
        <w:t xml:space="preserve">____(4)______ </w:t>
      </w:r>
      <w:r w:rsidRPr="002660E4">
        <w:rPr>
          <w:rFonts w:ascii="Times New Roman" w:eastAsia="Times New Roman" w:hAnsi="Times New Roman" w:cs="Times New Roman"/>
          <w:sz w:val="28"/>
          <w:szCs w:val="28"/>
          <w:lang w:val="de-DE" w:eastAsia="it-IT"/>
        </w:rPr>
        <w:t xml:space="preserve">fünf Mal pro Jahr und auch nur am äußersten Rand des Gartens </w:t>
      </w:r>
      <w:r>
        <w:rPr>
          <w:rFonts w:ascii="Times New Roman" w:eastAsia="Times New Roman" w:hAnsi="Times New Roman" w:cs="Times New Roman"/>
          <w:sz w:val="28"/>
          <w:szCs w:val="28"/>
          <w:lang w:val="de-DE" w:eastAsia="it-IT"/>
        </w:rPr>
        <w:t xml:space="preserve">_____(5)_______  </w:t>
      </w:r>
      <w:r w:rsidRPr="002660E4">
        <w:rPr>
          <w:rFonts w:ascii="Times New Roman" w:eastAsia="Times New Roman" w:hAnsi="Times New Roman" w:cs="Times New Roman"/>
          <w:sz w:val="28"/>
          <w:szCs w:val="28"/>
          <w:lang w:val="de-DE" w:eastAsia="it-IT"/>
        </w:rPr>
        <w:t xml:space="preserve">(Az. 2 Z BR 6/99). Am besten halten Sie sich </w:t>
      </w:r>
      <w:r>
        <w:rPr>
          <w:rFonts w:ascii="Times New Roman" w:eastAsia="Times New Roman" w:hAnsi="Times New Roman" w:cs="Times New Roman"/>
          <w:sz w:val="28"/>
          <w:szCs w:val="28"/>
          <w:lang w:val="de-DE" w:eastAsia="it-IT"/>
        </w:rPr>
        <w:t xml:space="preserve">____(6)______  </w:t>
      </w:r>
      <w:r w:rsidRPr="002660E4">
        <w:rPr>
          <w:rFonts w:ascii="Times New Roman" w:eastAsia="Times New Roman" w:hAnsi="Times New Roman" w:cs="Times New Roman"/>
          <w:sz w:val="28"/>
          <w:szCs w:val="28"/>
          <w:lang w:val="de-DE" w:eastAsia="it-IT"/>
        </w:rPr>
        <w:t xml:space="preserve">der gegenseitigen Rücksichtnahme und versuchen, einen Kompromiss mit dem Nachbarn zu finden. Für Mieter gilt übrigens: Grillen </w:t>
      </w:r>
      <w:r>
        <w:rPr>
          <w:rFonts w:ascii="Times New Roman" w:eastAsia="Times New Roman" w:hAnsi="Times New Roman" w:cs="Times New Roman"/>
          <w:sz w:val="28"/>
          <w:szCs w:val="28"/>
          <w:lang w:val="de-DE" w:eastAsia="it-IT"/>
        </w:rPr>
        <w:t>__(7)____</w:t>
      </w:r>
      <w:r w:rsidRPr="002660E4">
        <w:rPr>
          <w:rFonts w:ascii="Times New Roman" w:eastAsia="Times New Roman" w:hAnsi="Times New Roman" w:cs="Times New Roman"/>
          <w:sz w:val="28"/>
          <w:szCs w:val="28"/>
          <w:lang w:val="de-DE" w:eastAsia="it-IT"/>
        </w:rPr>
        <w:t xml:space="preserve"> per Mietvertrag oder Hausordnung gänzlich</w:t>
      </w:r>
      <w:r>
        <w:rPr>
          <w:rFonts w:ascii="Times New Roman" w:eastAsia="Times New Roman" w:hAnsi="Times New Roman" w:cs="Times New Roman"/>
          <w:sz w:val="28"/>
          <w:szCs w:val="28"/>
          <w:lang w:val="de-DE" w:eastAsia="it-IT"/>
        </w:rPr>
        <w:t xml:space="preserve"> ____(7)_________</w:t>
      </w:r>
      <w:r w:rsidRPr="002660E4">
        <w:rPr>
          <w:rFonts w:ascii="Times New Roman" w:eastAsia="Times New Roman" w:hAnsi="Times New Roman" w:cs="Times New Roman"/>
          <w:sz w:val="28"/>
          <w:szCs w:val="28"/>
          <w:lang w:val="de-DE" w:eastAsia="it-IT"/>
        </w:rPr>
        <w:t>. Widersetzen Sie sich dem Verbot und macht ein Nachbar Ihren Vermieter darauf aufmerksam,</w:t>
      </w:r>
      <w:r>
        <w:rPr>
          <w:rFonts w:ascii="Times New Roman" w:eastAsia="Times New Roman" w:hAnsi="Times New Roman" w:cs="Times New Roman"/>
          <w:sz w:val="28"/>
          <w:szCs w:val="28"/>
          <w:lang w:val="de-DE" w:eastAsia="it-IT"/>
        </w:rPr>
        <w:t xml:space="preserve"> </w:t>
      </w:r>
      <w:r w:rsidRPr="002660E4">
        <w:rPr>
          <w:rFonts w:ascii="Times New Roman" w:eastAsia="Times New Roman" w:hAnsi="Times New Roman" w:cs="Times New Roman"/>
          <w:sz w:val="28"/>
          <w:szCs w:val="28"/>
          <w:lang w:val="de-DE" w:eastAsia="it-IT"/>
        </w:rPr>
        <w:t>droht eine Abmahnung.</w:t>
      </w:r>
    </w:p>
    <w:p w14:paraId="3F0B85D1" w14:textId="77777777" w:rsidR="0092286C" w:rsidRPr="006C2C5F" w:rsidRDefault="0092286C" w:rsidP="0092286C">
      <w:pPr>
        <w:rPr>
          <w:lang w:val="de-DE"/>
        </w:rPr>
      </w:pPr>
    </w:p>
    <w:p w14:paraId="381965EA" w14:textId="77777777" w:rsidR="0092286C" w:rsidRPr="00893F93" w:rsidRDefault="0092286C" w:rsidP="0092286C">
      <w:pPr>
        <w:spacing w:before="100" w:beforeAutospacing="1" w:after="100" w:afterAutospacing="1" w:line="240" w:lineRule="auto"/>
        <w:outlineLvl w:val="2"/>
        <w:rPr>
          <w:rFonts w:ascii="Times New Roman" w:eastAsia="Times New Roman" w:hAnsi="Times New Roman" w:cs="Times New Roman"/>
          <w:b/>
          <w:bCs/>
          <w:sz w:val="28"/>
          <w:szCs w:val="28"/>
          <w:lang w:val="de-DE" w:eastAsia="it-IT"/>
        </w:rPr>
      </w:pPr>
      <w:r w:rsidRPr="00893F93">
        <w:rPr>
          <w:rFonts w:ascii="Times New Roman" w:eastAsia="Times New Roman" w:hAnsi="Times New Roman" w:cs="Times New Roman"/>
          <w:b/>
          <w:bCs/>
          <w:sz w:val="28"/>
          <w:szCs w:val="28"/>
          <w:lang w:val="de-DE" w:eastAsia="it-IT"/>
        </w:rPr>
        <w:t xml:space="preserve">Beleidigung und Drohung </w:t>
      </w:r>
    </w:p>
    <w:p w14:paraId="41678452" w14:textId="77777777" w:rsidR="0092286C" w:rsidRPr="00893F93" w:rsidRDefault="0092286C" w:rsidP="0092286C">
      <w:pPr>
        <w:spacing w:after="0" w:line="240" w:lineRule="auto"/>
        <w:rPr>
          <w:rFonts w:ascii="Times New Roman" w:eastAsia="Times New Roman" w:hAnsi="Times New Roman" w:cs="Times New Roman"/>
          <w:sz w:val="28"/>
          <w:szCs w:val="28"/>
          <w:lang w:val="de-DE" w:eastAsia="it-IT"/>
        </w:rPr>
      </w:pPr>
      <w:r w:rsidRPr="00893F93">
        <w:rPr>
          <w:rFonts w:ascii="Times New Roman" w:eastAsia="Times New Roman" w:hAnsi="Times New Roman" w:cs="Times New Roman"/>
          <w:sz w:val="28"/>
          <w:szCs w:val="28"/>
          <w:lang w:val="de-DE" w:eastAsia="it-IT"/>
        </w:rPr>
        <w:t>Unfreundlichkeit ist grundsätzlich</w:t>
      </w:r>
      <w:r>
        <w:rPr>
          <w:rFonts w:ascii="Times New Roman" w:eastAsia="Times New Roman" w:hAnsi="Times New Roman" w:cs="Times New Roman"/>
          <w:sz w:val="28"/>
          <w:szCs w:val="28"/>
          <w:lang w:val="de-DE" w:eastAsia="it-IT"/>
        </w:rPr>
        <w:t xml:space="preserve"> ___(8)______________</w:t>
      </w:r>
      <w:r w:rsidRPr="00893F93">
        <w:rPr>
          <w:rFonts w:ascii="Times New Roman" w:eastAsia="Times New Roman" w:hAnsi="Times New Roman" w:cs="Times New Roman"/>
          <w:sz w:val="28"/>
          <w:szCs w:val="28"/>
          <w:lang w:val="de-DE" w:eastAsia="it-IT"/>
        </w:rPr>
        <w:t xml:space="preserve">. Ist Ihr Nachbar häufig mürrisch oder beschuldigt er Sie ständig, den Müll nicht ordentlich zu trennen, so müssen Sie dies meist tolerieren. Schlägt die anfängliche Unfreundlichkeit jedoch in derbe Beleidigungen und sogar Drohungen um, so sollten Sie aktiv werden. Als Mieter sollten Sie auch hier Ihren Vermieter informieren. Im Idealfall haben Sie Zeugen für die wüsten Beschimpfungen und Ausfälle des Nachbarn. Der Vermieter kann dann wiederum eine Abmahnung aussprechen. Als Eigentümer gestaltet sich das Ganze deutlich schwieriger: Bringen </w:t>
      </w:r>
      <w:r>
        <w:rPr>
          <w:rFonts w:ascii="Times New Roman" w:eastAsia="Times New Roman" w:hAnsi="Times New Roman" w:cs="Times New Roman"/>
          <w:sz w:val="28"/>
          <w:szCs w:val="28"/>
          <w:lang w:val="de-DE" w:eastAsia="it-IT"/>
        </w:rPr>
        <w:t xml:space="preserve">_______(9)________ </w:t>
      </w:r>
      <w:r w:rsidRPr="00893F93">
        <w:rPr>
          <w:rFonts w:ascii="Times New Roman" w:eastAsia="Times New Roman" w:hAnsi="Times New Roman" w:cs="Times New Roman"/>
          <w:sz w:val="28"/>
          <w:szCs w:val="28"/>
          <w:lang w:val="de-DE" w:eastAsia="it-IT"/>
        </w:rPr>
        <w:t xml:space="preserve">Schlichtungen und Mediationen nichts, bleibt Ihnen nur ein Umzug oder der Gang vor Gericht. Wie das Gericht am Ende entscheidet, hängt ganz von der Schwere der nachbarlichen Ausfälle ab. In einem besonders schwerwiegenden Fall, in dem der Nachbar über Jahre auch körperliche Gewalt androhte, </w:t>
      </w:r>
      <w:r>
        <w:rPr>
          <w:rFonts w:ascii="Times New Roman" w:eastAsia="Times New Roman" w:hAnsi="Times New Roman" w:cs="Times New Roman"/>
          <w:sz w:val="28"/>
          <w:szCs w:val="28"/>
          <w:lang w:val="de-DE" w:eastAsia="it-IT"/>
        </w:rPr>
        <w:t xml:space="preserve">___(10)_____ </w:t>
      </w:r>
      <w:r w:rsidRPr="00893F93">
        <w:rPr>
          <w:rFonts w:ascii="Times New Roman" w:eastAsia="Times New Roman" w:hAnsi="Times New Roman" w:cs="Times New Roman"/>
          <w:sz w:val="28"/>
          <w:szCs w:val="28"/>
          <w:lang w:val="de-DE" w:eastAsia="it-IT"/>
        </w:rPr>
        <w:t xml:space="preserve">das Oberlandesgericht Karlsruhe einer Eigentümerfamilie im November 2021 Schadensersatz von 44.000 Euro zur Deckung der Umzugskosten </w:t>
      </w:r>
      <w:r>
        <w:rPr>
          <w:rFonts w:ascii="Times New Roman" w:eastAsia="Times New Roman" w:hAnsi="Times New Roman" w:cs="Times New Roman"/>
          <w:sz w:val="28"/>
          <w:szCs w:val="28"/>
          <w:lang w:val="de-DE" w:eastAsia="it-IT"/>
        </w:rPr>
        <w:t xml:space="preserve">__(10)_____  </w:t>
      </w:r>
      <w:r w:rsidRPr="00893F93">
        <w:rPr>
          <w:rFonts w:ascii="Times New Roman" w:eastAsia="Times New Roman" w:hAnsi="Times New Roman" w:cs="Times New Roman"/>
          <w:sz w:val="28"/>
          <w:szCs w:val="28"/>
          <w:lang w:val="de-DE" w:eastAsia="it-IT"/>
        </w:rPr>
        <w:t xml:space="preserve">(Az. 10 U 6/20). </w:t>
      </w:r>
    </w:p>
    <w:p w14:paraId="3B4C0E1D" w14:textId="77777777" w:rsidR="0092286C" w:rsidRPr="00893F93" w:rsidRDefault="0092286C" w:rsidP="0092286C">
      <w:pPr>
        <w:rPr>
          <w:sz w:val="28"/>
          <w:szCs w:val="28"/>
          <w:lang w:val="de-DE"/>
        </w:rPr>
      </w:pPr>
    </w:p>
    <w:p w14:paraId="6FC63D95" w14:textId="77777777" w:rsidR="0092286C" w:rsidRDefault="0092286C" w:rsidP="0092286C">
      <w:pPr>
        <w:rPr>
          <w:lang w:val="de-DE"/>
        </w:rPr>
      </w:pPr>
    </w:p>
    <w:p w14:paraId="23356F2C" w14:textId="77777777" w:rsidR="0092286C" w:rsidRDefault="0092286C" w:rsidP="0092286C">
      <w:pPr>
        <w:rPr>
          <w:lang w:val="de-DE"/>
        </w:rPr>
      </w:pPr>
    </w:p>
    <w:p w14:paraId="53F6B024" w14:textId="77777777" w:rsidR="0092286C" w:rsidRDefault="0092286C" w:rsidP="0092286C">
      <w:pPr>
        <w:rPr>
          <w:lang w:val="de-DE"/>
        </w:rPr>
      </w:pPr>
    </w:p>
    <w:p w14:paraId="39D04805" w14:textId="77777777" w:rsidR="0092286C" w:rsidRPr="00DE07F7" w:rsidRDefault="0092286C" w:rsidP="0092286C">
      <w:pPr>
        <w:rPr>
          <w:lang w:val="de-DE"/>
        </w:rPr>
      </w:pPr>
    </w:p>
    <w:p w14:paraId="0667B3B9" w14:textId="77777777" w:rsidR="0092286C" w:rsidRPr="00DE07F7" w:rsidRDefault="0092286C" w:rsidP="0092286C">
      <w:pPr>
        <w:rPr>
          <w:lang w:val="de-DE"/>
        </w:rPr>
      </w:pPr>
    </w:p>
    <w:tbl>
      <w:tblPr>
        <w:tblStyle w:val="TableGrid1"/>
        <w:tblW w:w="0" w:type="auto"/>
        <w:tblLook w:val="04A0" w:firstRow="1" w:lastRow="0" w:firstColumn="1" w:lastColumn="0" w:noHBand="0" w:noVBand="1"/>
      </w:tblPr>
      <w:tblGrid>
        <w:gridCol w:w="3209"/>
        <w:gridCol w:w="3209"/>
        <w:gridCol w:w="3210"/>
      </w:tblGrid>
      <w:tr w:rsidR="0092286C" w:rsidRPr="00DE07F7" w14:paraId="17D2447E" w14:textId="77777777" w:rsidTr="00C80223">
        <w:tc>
          <w:tcPr>
            <w:tcW w:w="3209" w:type="dxa"/>
          </w:tcPr>
          <w:p w14:paraId="536673C2" w14:textId="77777777" w:rsidR="0092286C" w:rsidRPr="00DE07F7" w:rsidRDefault="0092286C" w:rsidP="00C80223">
            <w:pPr>
              <w:numPr>
                <w:ilvl w:val="0"/>
                <w:numId w:val="1"/>
              </w:numPr>
              <w:contextualSpacing/>
              <w:rPr>
                <w:sz w:val="28"/>
                <w:szCs w:val="28"/>
                <w:lang w:val="de-DE"/>
              </w:rPr>
            </w:pPr>
            <w:r w:rsidRPr="00DE07F7">
              <w:rPr>
                <w:sz w:val="28"/>
                <w:szCs w:val="28"/>
                <w:lang w:val="de-DE"/>
              </w:rPr>
              <w:t>a. wozu</w:t>
            </w:r>
          </w:p>
          <w:p w14:paraId="1C73B21F" w14:textId="77777777" w:rsidR="0092286C" w:rsidRPr="00DE07F7" w:rsidRDefault="0092286C" w:rsidP="00C80223">
            <w:pPr>
              <w:ind w:left="720"/>
              <w:contextualSpacing/>
              <w:rPr>
                <w:sz w:val="28"/>
                <w:szCs w:val="28"/>
                <w:lang w:val="de-DE"/>
              </w:rPr>
            </w:pPr>
          </w:p>
          <w:p w14:paraId="1D84FE2B" w14:textId="77777777" w:rsidR="0092286C" w:rsidRPr="00DE07F7" w:rsidRDefault="0092286C" w:rsidP="00C80223">
            <w:pPr>
              <w:ind w:left="720"/>
              <w:contextualSpacing/>
              <w:rPr>
                <w:sz w:val="28"/>
                <w:szCs w:val="28"/>
                <w:lang w:val="de-DE"/>
              </w:rPr>
            </w:pPr>
          </w:p>
        </w:tc>
        <w:tc>
          <w:tcPr>
            <w:tcW w:w="3209" w:type="dxa"/>
          </w:tcPr>
          <w:p w14:paraId="12178639"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während</w:t>
            </w:r>
          </w:p>
          <w:p w14:paraId="2B8500F1" w14:textId="77777777" w:rsidR="0092286C" w:rsidRPr="00DE07F7" w:rsidRDefault="0092286C" w:rsidP="00C80223">
            <w:pPr>
              <w:rPr>
                <w:sz w:val="28"/>
                <w:szCs w:val="28"/>
                <w:lang w:val="de-DE"/>
              </w:rPr>
            </w:pPr>
          </w:p>
        </w:tc>
        <w:tc>
          <w:tcPr>
            <w:tcW w:w="3210" w:type="dxa"/>
          </w:tcPr>
          <w:p w14:paraId="2881D4ED" w14:textId="77777777" w:rsidR="0092286C" w:rsidRPr="00DE07F7" w:rsidRDefault="0092286C" w:rsidP="00C80223">
            <w:pPr>
              <w:rPr>
                <w:sz w:val="28"/>
                <w:szCs w:val="28"/>
                <w:lang w:val="de-DE"/>
              </w:rPr>
            </w:pPr>
            <w:r w:rsidRPr="00DE07F7">
              <w:rPr>
                <w:sz w:val="28"/>
                <w:szCs w:val="28"/>
                <w:lang w:val="de-DE"/>
              </w:rPr>
              <w:t>c. daher</w:t>
            </w:r>
          </w:p>
        </w:tc>
      </w:tr>
      <w:tr w:rsidR="0092286C" w:rsidRPr="00DE07F7" w14:paraId="473029F6" w14:textId="77777777" w:rsidTr="00C80223">
        <w:tc>
          <w:tcPr>
            <w:tcW w:w="3209" w:type="dxa"/>
          </w:tcPr>
          <w:p w14:paraId="789A58AE" w14:textId="77777777" w:rsidR="0092286C" w:rsidRPr="00DE07F7" w:rsidRDefault="0092286C" w:rsidP="00C80223">
            <w:pPr>
              <w:numPr>
                <w:ilvl w:val="0"/>
                <w:numId w:val="1"/>
              </w:numPr>
              <w:contextualSpacing/>
              <w:rPr>
                <w:sz w:val="28"/>
                <w:szCs w:val="28"/>
                <w:lang w:val="de-DE"/>
              </w:rPr>
            </w:pPr>
            <w:r w:rsidRPr="00DE07F7">
              <w:rPr>
                <w:sz w:val="28"/>
                <w:szCs w:val="28"/>
                <w:lang w:val="de-DE"/>
              </w:rPr>
              <w:t>a. dazu beschließen</w:t>
            </w:r>
          </w:p>
          <w:p w14:paraId="54491348" w14:textId="77777777" w:rsidR="0092286C" w:rsidRPr="00DE07F7" w:rsidRDefault="0092286C" w:rsidP="00C80223">
            <w:pPr>
              <w:ind w:left="720"/>
              <w:contextualSpacing/>
              <w:rPr>
                <w:sz w:val="28"/>
                <w:szCs w:val="28"/>
                <w:lang w:val="de-DE"/>
              </w:rPr>
            </w:pPr>
          </w:p>
        </w:tc>
        <w:tc>
          <w:tcPr>
            <w:tcW w:w="3209" w:type="dxa"/>
          </w:tcPr>
          <w:p w14:paraId="1275859B" w14:textId="77777777" w:rsidR="0092286C" w:rsidRPr="00DE07F7" w:rsidRDefault="0092286C" w:rsidP="00C80223">
            <w:pPr>
              <w:rPr>
                <w:sz w:val="28"/>
                <w:szCs w:val="28"/>
                <w:lang w:val="de-DE"/>
              </w:rPr>
            </w:pPr>
            <w:r w:rsidRPr="00DE07F7">
              <w:rPr>
                <w:sz w:val="28"/>
                <w:szCs w:val="28"/>
                <w:lang w:val="de-DE"/>
              </w:rPr>
              <w:t>b. dafür einschreiten</w:t>
            </w:r>
          </w:p>
        </w:tc>
        <w:tc>
          <w:tcPr>
            <w:tcW w:w="3210" w:type="dxa"/>
          </w:tcPr>
          <w:p w14:paraId="4193339F" w14:textId="77777777" w:rsidR="0092286C" w:rsidRPr="00DE07F7" w:rsidRDefault="0092286C" w:rsidP="00C80223">
            <w:pPr>
              <w:rPr>
                <w:sz w:val="28"/>
                <w:szCs w:val="28"/>
                <w:lang w:val="de-DE"/>
              </w:rPr>
            </w:pPr>
            <w:r w:rsidRPr="00DE07F7">
              <w:rPr>
                <w:sz w:val="28"/>
                <w:szCs w:val="28"/>
                <w:lang w:val="de-DE"/>
              </w:rPr>
              <w:t xml:space="preserve">c. </w:t>
            </w:r>
            <w:r w:rsidRPr="002660E4">
              <w:rPr>
                <w:rFonts w:eastAsia="Times New Roman" w:cs="Times New Roman"/>
                <w:sz w:val="28"/>
                <w:szCs w:val="28"/>
                <w:lang w:val="de-DE" w:eastAsia="it-IT"/>
              </w:rPr>
              <w:t>darüber entscheiden</w:t>
            </w:r>
          </w:p>
        </w:tc>
      </w:tr>
      <w:tr w:rsidR="0092286C" w:rsidRPr="00DE07F7" w14:paraId="46E1C007" w14:textId="77777777" w:rsidTr="00C80223">
        <w:tc>
          <w:tcPr>
            <w:tcW w:w="3209" w:type="dxa"/>
          </w:tcPr>
          <w:p w14:paraId="1DC69BFC" w14:textId="77777777" w:rsidR="0092286C" w:rsidRPr="00DE07F7" w:rsidRDefault="0092286C" w:rsidP="00C80223">
            <w:pPr>
              <w:numPr>
                <w:ilvl w:val="0"/>
                <w:numId w:val="1"/>
              </w:numPr>
              <w:contextualSpacing/>
              <w:rPr>
                <w:sz w:val="28"/>
                <w:szCs w:val="28"/>
                <w:lang w:val="de-DE"/>
              </w:rPr>
            </w:pPr>
            <w:r w:rsidRPr="00DE07F7">
              <w:rPr>
                <w:sz w:val="28"/>
                <w:szCs w:val="28"/>
                <w:lang w:val="de-DE"/>
              </w:rPr>
              <w:t>a. geduldet werden kann</w:t>
            </w:r>
          </w:p>
        </w:tc>
        <w:tc>
          <w:tcPr>
            <w:tcW w:w="3209" w:type="dxa"/>
          </w:tcPr>
          <w:p w14:paraId="675ACF50"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toleriert werden muss</w:t>
            </w:r>
          </w:p>
        </w:tc>
        <w:tc>
          <w:tcPr>
            <w:tcW w:w="3210" w:type="dxa"/>
          </w:tcPr>
          <w:p w14:paraId="21D015D1" w14:textId="77777777" w:rsidR="0092286C" w:rsidRPr="00DE07F7" w:rsidRDefault="0092286C" w:rsidP="00C80223">
            <w:pPr>
              <w:rPr>
                <w:sz w:val="28"/>
                <w:szCs w:val="28"/>
                <w:lang w:val="de-DE"/>
              </w:rPr>
            </w:pPr>
            <w:r w:rsidRPr="00DE07F7">
              <w:rPr>
                <w:sz w:val="28"/>
                <w:szCs w:val="28"/>
                <w:lang w:val="de-DE"/>
              </w:rPr>
              <w:t>c.</w:t>
            </w:r>
            <w:r w:rsidRPr="00DE07F7">
              <w:rPr>
                <w:rFonts w:eastAsia="Times New Roman" w:cs="Times New Roman"/>
                <w:sz w:val="28"/>
                <w:szCs w:val="28"/>
                <w:lang w:val="de-DE" w:eastAsia="it-IT"/>
              </w:rPr>
              <w:t xml:space="preserve"> akzeptiert werden sollen</w:t>
            </w:r>
          </w:p>
        </w:tc>
      </w:tr>
      <w:tr w:rsidR="0092286C" w:rsidRPr="00DE07F7" w14:paraId="4BC051FC" w14:textId="77777777" w:rsidTr="00C80223">
        <w:tc>
          <w:tcPr>
            <w:tcW w:w="3209" w:type="dxa"/>
          </w:tcPr>
          <w:p w14:paraId="5D90A2DC"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w:t>
            </w:r>
            <w:r w:rsidRPr="002660E4">
              <w:rPr>
                <w:rFonts w:eastAsia="Times New Roman" w:cs="Times New Roman"/>
                <w:sz w:val="28"/>
                <w:szCs w:val="28"/>
                <w:lang w:val="de-DE" w:eastAsia="it-IT"/>
              </w:rPr>
              <w:t>höchstens</w:t>
            </w:r>
          </w:p>
        </w:tc>
        <w:tc>
          <w:tcPr>
            <w:tcW w:w="3209" w:type="dxa"/>
          </w:tcPr>
          <w:p w14:paraId="10C4B55B" w14:textId="77777777" w:rsidR="0092286C" w:rsidRPr="00DE07F7" w:rsidRDefault="0092286C" w:rsidP="00C80223">
            <w:pPr>
              <w:rPr>
                <w:sz w:val="28"/>
                <w:szCs w:val="28"/>
                <w:lang w:val="de-DE"/>
              </w:rPr>
            </w:pPr>
            <w:r w:rsidRPr="00DE07F7">
              <w:rPr>
                <w:sz w:val="28"/>
                <w:szCs w:val="28"/>
                <w:lang w:val="de-DE"/>
              </w:rPr>
              <w:t>b. mindestens</w:t>
            </w:r>
          </w:p>
        </w:tc>
        <w:tc>
          <w:tcPr>
            <w:tcW w:w="3210" w:type="dxa"/>
          </w:tcPr>
          <w:p w14:paraId="656E18F5" w14:textId="77777777" w:rsidR="0092286C" w:rsidRPr="00DE07F7" w:rsidRDefault="0092286C" w:rsidP="00C80223">
            <w:pPr>
              <w:rPr>
                <w:sz w:val="28"/>
                <w:szCs w:val="28"/>
                <w:lang w:val="de-DE"/>
              </w:rPr>
            </w:pPr>
            <w:r w:rsidRPr="00DE07F7">
              <w:rPr>
                <w:sz w:val="28"/>
                <w:szCs w:val="28"/>
                <w:lang w:val="de-DE"/>
              </w:rPr>
              <w:t>c. sogar</w:t>
            </w:r>
          </w:p>
        </w:tc>
      </w:tr>
      <w:tr w:rsidR="0092286C" w:rsidRPr="00DE07F7" w14:paraId="0F69E790" w14:textId="77777777" w:rsidTr="00C80223">
        <w:tc>
          <w:tcPr>
            <w:tcW w:w="3209" w:type="dxa"/>
          </w:tcPr>
          <w:p w14:paraId="2C16085D" w14:textId="77777777" w:rsidR="0092286C" w:rsidRPr="00DE07F7" w:rsidRDefault="0092286C" w:rsidP="00C80223">
            <w:pPr>
              <w:numPr>
                <w:ilvl w:val="0"/>
                <w:numId w:val="1"/>
              </w:numPr>
              <w:contextualSpacing/>
              <w:rPr>
                <w:sz w:val="28"/>
                <w:szCs w:val="28"/>
                <w:lang w:val="de-DE"/>
              </w:rPr>
            </w:pPr>
            <w:r w:rsidRPr="00DE07F7">
              <w:rPr>
                <w:sz w:val="28"/>
                <w:szCs w:val="28"/>
                <w:lang w:val="de-DE"/>
              </w:rPr>
              <w:t>a. veranstaltet wird</w:t>
            </w:r>
          </w:p>
          <w:p w14:paraId="644BAD20" w14:textId="77777777" w:rsidR="0092286C" w:rsidRPr="00DE07F7" w:rsidRDefault="0092286C" w:rsidP="00C80223">
            <w:pPr>
              <w:ind w:left="720"/>
              <w:contextualSpacing/>
              <w:rPr>
                <w:sz w:val="28"/>
                <w:szCs w:val="28"/>
                <w:lang w:val="de-DE"/>
              </w:rPr>
            </w:pPr>
          </w:p>
        </w:tc>
        <w:tc>
          <w:tcPr>
            <w:tcW w:w="3209" w:type="dxa"/>
          </w:tcPr>
          <w:p w14:paraId="463DA08E"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erlaubt sei</w:t>
            </w:r>
          </w:p>
        </w:tc>
        <w:tc>
          <w:tcPr>
            <w:tcW w:w="3210" w:type="dxa"/>
          </w:tcPr>
          <w:p w14:paraId="4545520F" w14:textId="77777777" w:rsidR="0092286C" w:rsidRPr="00DE07F7" w:rsidRDefault="0092286C" w:rsidP="00C80223">
            <w:pPr>
              <w:rPr>
                <w:sz w:val="28"/>
                <w:szCs w:val="28"/>
                <w:lang w:val="de-DE"/>
              </w:rPr>
            </w:pPr>
            <w:r w:rsidRPr="00DE07F7">
              <w:rPr>
                <w:sz w:val="28"/>
                <w:szCs w:val="28"/>
                <w:lang w:val="de-DE"/>
              </w:rPr>
              <w:t>c. geduldet werden darf</w:t>
            </w:r>
          </w:p>
        </w:tc>
      </w:tr>
      <w:tr w:rsidR="0092286C" w:rsidRPr="00DE07F7" w14:paraId="26EB71F6" w14:textId="77777777" w:rsidTr="00C80223">
        <w:tc>
          <w:tcPr>
            <w:tcW w:w="3209" w:type="dxa"/>
          </w:tcPr>
          <w:p w14:paraId="6CE5382E" w14:textId="77777777" w:rsidR="0092286C" w:rsidRPr="00DE07F7" w:rsidRDefault="0092286C" w:rsidP="00C80223">
            <w:pPr>
              <w:numPr>
                <w:ilvl w:val="0"/>
                <w:numId w:val="1"/>
              </w:numPr>
              <w:contextualSpacing/>
              <w:rPr>
                <w:sz w:val="28"/>
                <w:szCs w:val="28"/>
                <w:lang w:val="de-DE"/>
              </w:rPr>
            </w:pPr>
            <w:r w:rsidRPr="00DE07F7">
              <w:rPr>
                <w:sz w:val="28"/>
                <w:szCs w:val="28"/>
                <w:lang w:val="de-DE"/>
              </w:rPr>
              <w:t>a.  beim Verbot</w:t>
            </w:r>
          </w:p>
          <w:p w14:paraId="30A937BF" w14:textId="77777777" w:rsidR="0092286C" w:rsidRPr="00DE07F7" w:rsidRDefault="0092286C" w:rsidP="00C80223">
            <w:pPr>
              <w:ind w:left="720"/>
              <w:contextualSpacing/>
              <w:rPr>
                <w:sz w:val="28"/>
                <w:szCs w:val="28"/>
                <w:lang w:val="de-DE"/>
              </w:rPr>
            </w:pPr>
          </w:p>
        </w:tc>
        <w:tc>
          <w:tcPr>
            <w:tcW w:w="3209" w:type="dxa"/>
          </w:tcPr>
          <w:p w14:paraId="66CC57C0" w14:textId="77777777" w:rsidR="0092286C" w:rsidRPr="00DE07F7" w:rsidRDefault="0092286C" w:rsidP="00C80223">
            <w:pPr>
              <w:rPr>
                <w:sz w:val="28"/>
                <w:szCs w:val="28"/>
                <w:lang w:val="de-DE"/>
              </w:rPr>
            </w:pPr>
            <w:r w:rsidRPr="00DE07F7">
              <w:rPr>
                <w:sz w:val="28"/>
                <w:szCs w:val="28"/>
                <w:lang w:val="de-DE"/>
              </w:rPr>
              <w:t xml:space="preserve">b. </w:t>
            </w:r>
            <w:r w:rsidRPr="002660E4">
              <w:rPr>
                <w:rFonts w:eastAsia="Times New Roman" w:cs="Times New Roman"/>
                <w:sz w:val="28"/>
                <w:szCs w:val="28"/>
                <w:lang w:val="de-DE" w:eastAsia="it-IT"/>
              </w:rPr>
              <w:t>an das Gebot</w:t>
            </w:r>
          </w:p>
        </w:tc>
        <w:tc>
          <w:tcPr>
            <w:tcW w:w="3210" w:type="dxa"/>
          </w:tcPr>
          <w:p w14:paraId="484F57E3" w14:textId="77777777" w:rsidR="0092286C" w:rsidRPr="00DE07F7" w:rsidRDefault="0092286C" w:rsidP="00C80223">
            <w:pPr>
              <w:rPr>
                <w:sz w:val="28"/>
                <w:szCs w:val="28"/>
                <w:lang w:val="de-DE"/>
              </w:rPr>
            </w:pPr>
            <w:r w:rsidRPr="00DE07F7">
              <w:rPr>
                <w:sz w:val="28"/>
                <w:szCs w:val="28"/>
                <w:lang w:val="de-DE"/>
              </w:rPr>
              <w:t>c. für das Angebot</w:t>
            </w:r>
          </w:p>
        </w:tc>
      </w:tr>
      <w:tr w:rsidR="0092286C" w:rsidRPr="00DE07F7" w14:paraId="3B8E4737" w14:textId="77777777" w:rsidTr="00C80223">
        <w:tc>
          <w:tcPr>
            <w:tcW w:w="3209" w:type="dxa"/>
          </w:tcPr>
          <w:p w14:paraId="317FC3AF"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kann…. </w:t>
            </w:r>
            <w:r w:rsidRPr="002660E4">
              <w:rPr>
                <w:rFonts w:eastAsia="Times New Roman" w:cs="Times New Roman"/>
                <w:sz w:val="28"/>
                <w:szCs w:val="28"/>
                <w:lang w:val="de-DE" w:eastAsia="it-IT"/>
              </w:rPr>
              <w:t>untersagt sein</w:t>
            </w:r>
          </w:p>
        </w:tc>
        <w:tc>
          <w:tcPr>
            <w:tcW w:w="3209" w:type="dxa"/>
          </w:tcPr>
          <w:p w14:paraId="0D82D7D6" w14:textId="77777777" w:rsidR="0092286C" w:rsidRPr="00DE07F7" w:rsidRDefault="0092286C" w:rsidP="00C80223">
            <w:pPr>
              <w:rPr>
                <w:sz w:val="28"/>
                <w:szCs w:val="28"/>
                <w:lang w:val="de-DE"/>
              </w:rPr>
            </w:pPr>
            <w:r w:rsidRPr="00DE07F7">
              <w:rPr>
                <w:sz w:val="28"/>
                <w:szCs w:val="28"/>
                <w:lang w:val="de-DE"/>
              </w:rPr>
              <w:t>b. soll …..versagt werden</w:t>
            </w:r>
          </w:p>
        </w:tc>
        <w:tc>
          <w:tcPr>
            <w:tcW w:w="3210" w:type="dxa"/>
          </w:tcPr>
          <w:p w14:paraId="6F9ED640" w14:textId="77777777" w:rsidR="0092286C" w:rsidRPr="00DE07F7" w:rsidRDefault="0092286C" w:rsidP="00C80223">
            <w:pPr>
              <w:rPr>
                <w:sz w:val="28"/>
                <w:szCs w:val="28"/>
                <w:lang w:val="de-DE"/>
              </w:rPr>
            </w:pPr>
            <w:r w:rsidRPr="00DE07F7">
              <w:rPr>
                <w:sz w:val="28"/>
                <w:szCs w:val="28"/>
                <w:lang w:val="de-DE"/>
              </w:rPr>
              <w:t>c. darf ……. angesagt sein</w:t>
            </w:r>
          </w:p>
        </w:tc>
      </w:tr>
      <w:tr w:rsidR="0092286C" w:rsidRPr="00DE07F7" w14:paraId="6456367E" w14:textId="77777777" w:rsidTr="00C80223">
        <w:tc>
          <w:tcPr>
            <w:tcW w:w="3209" w:type="dxa"/>
          </w:tcPr>
          <w:p w14:paraId="5C4EED75"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w:t>
            </w:r>
            <w:r w:rsidRPr="00893F93">
              <w:rPr>
                <w:rFonts w:eastAsia="Times New Roman" w:cs="Times New Roman"/>
                <w:sz w:val="28"/>
                <w:szCs w:val="28"/>
                <w:lang w:val="de-DE" w:eastAsia="it-IT"/>
              </w:rPr>
              <w:t>kein Straftatbestand</w:t>
            </w:r>
          </w:p>
        </w:tc>
        <w:tc>
          <w:tcPr>
            <w:tcW w:w="3209" w:type="dxa"/>
          </w:tcPr>
          <w:p w14:paraId="5AF89198" w14:textId="77777777" w:rsidR="0092286C" w:rsidRPr="00DE07F7" w:rsidRDefault="0092286C" w:rsidP="00C80223">
            <w:pPr>
              <w:rPr>
                <w:sz w:val="28"/>
                <w:szCs w:val="28"/>
                <w:lang w:val="de-DE"/>
              </w:rPr>
            </w:pPr>
            <w:r w:rsidRPr="00DE07F7">
              <w:rPr>
                <w:sz w:val="28"/>
                <w:szCs w:val="28"/>
                <w:lang w:val="de-DE"/>
              </w:rPr>
              <w:t>b. ein Straftatbestand</w:t>
            </w:r>
          </w:p>
        </w:tc>
        <w:tc>
          <w:tcPr>
            <w:tcW w:w="3210" w:type="dxa"/>
          </w:tcPr>
          <w:p w14:paraId="0CF66A3C" w14:textId="77777777" w:rsidR="0092286C" w:rsidRPr="00DE07F7" w:rsidRDefault="0092286C" w:rsidP="00C80223">
            <w:pPr>
              <w:rPr>
                <w:sz w:val="28"/>
                <w:szCs w:val="28"/>
                <w:lang w:val="de-DE"/>
              </w:rPr>
            </w:pPr>
            <w:r w:rsidRPr="00DE07F7">
              <w:rPr>
                <w:sz w:val="28"/>
                <w:szCs w:val="28"/>
                <w:lang w:val="de-DE"/>
              </w:rPr>
              <w:t>c. eine Straftat</w:t>
            </w:r>
          </w:p>
        </w:tc>
      </w:tr>
      <w:tr w:rsidR="0092286C" w:rsidRPr="00DE07F7" w14:paraId="721981B6" w14:textId="77777777" w:rsidTr="00C80223">
        <w:tc>
          <w:tcPr>
            <w:tcW w:w="3209" w:type="dxa"/>
          </w:tcPr>
          <w:p w14:paraId="5A75708A" w14:textId="77777777" w:rsidR="0092286C" w:rsidRPr="00DE07F7" w:rsidRDefault="0092286C" w:rsidP="00C80223">
            <w:pPr>
              <w:numPr>
                <w:ilvl w:val="0"/>
                <w:numId w:val="1"/>
              </w:numPr>
              <w:contextualSpacing/>
              <w:rPr>
                <w:sz w:val="28"/>
                <w:szCs w:val="28"/>
                <w:lang w:val="de-DE"/>
              </w:rPr>
            </w:pPr>
            <w:r w:rsidRPr="00DE07F7">
              <w:rPr>
                <w:sz w:val="28"/>
                <w:szCs w:val="28"/>
                <w:lang w:val="de-DE"/>
              </w:rPr>
              <w:t xml:space="preserve">a. gerichtliche Urteile infolge von </w:t>
            </w:r>
          </w:p>
        </w:tc>
        <w:tc>
          <w:tcPr>
            <w:tcW w:w="3209" w:type="dxa"/>
          </w:tcPr>
          <w:p w14:paraId="666B4622" w14:textId="77777777" w:rsidR="0092286C" w:rsidRPr="00DE07F7" w:rsidRDefault="0092286C" w:rsidP="00C80223">
            <w:pPr>
              <w:rPr>
                <w:sz w:val="28"/>
                <w:szCs w:val="28"/>
                <w:lang w:val="de-DE"/>
              </w:rPr>
            </w:pPr>
            <w:r w:rsidRPr="00DE07F7">
              <w:rPr>
                <w:sz w:val="28"/>
                <w:szCs w:val="28"/>
                <w:lang w:val="de-DE"/>
              </w:rPr>
              <w:t>b. Ermittlungsversuche in Form von</w:t>
            </w:r>
          </w:p>
        </w:tc>
        <w:tc>
          <w:tcPr>
            <w:tcW w:w="3210" w:type="dxa"/>
          </w:tcPr>
          <w:p w14:paraId="3C6E64B0" w14:textId="77777777" w:rsidR="0092286C" w:rsidRPr="00DE07F7" w:rsidRDefault="0092286C" w:rsidP="00C80223">
            <w:pPr>
              <w:rPr>
                <w:sz w:val="28"/>
                <w:szCs w:val="28"/>
                <w:lang w:val="de-DE"/>
              </w:rPr>
            </w:pPr>
            <w:r w:rsidRPr="00DE07F7">
              <w:rPr>
                <w:sz w:val="28"/>
                <w:szCs w:val="28"/>
                <w:lang w:val="de-DE"/>
              </w:rPr>
              <w:t xml:space="preserve">c. </w:t>
            </w:r>
            <w:r w:rsidRPr="00893F93">
              <w:rPr>
                <w:rFonts w:eastAsia="Times New Roman" w:cs="Times New Roman"/>
                <w:sz w:val="28"/>
                <w:szCs w:val="28"/>
                <w:lang w:val="de-DE" w:eastAsia="it-IT"/>
              </w:rPr>
              <w:t>außergerichtliche Streitbeilegungsversuche</w:t>
            </w:r>
            <w:r w:rsidRPr="00DE07F7">
              <w:rPr>
                <w:rFonts w:eastAsia="Times New Roman" w:cs="Times New Roman"/>
                <w:sz w:val="28"/>
                <w:szCs w:val="28"/>
                <w:lang w:val="de-DE" w:eastAsia="it-IT"/>
              </w:rPr>
              <w:t xml:space="preserve"> wie</w:t>
            </w:r>
          </w:p>
        </w:tc>
      </w:tr>
      <w:tr w:rsidR="0092286C" w:rsidRPr="00DE07F7" w14:paraId="22609681" w14:textId="77777777" w:rsidTr="00C80223">
        <w:tc>
          <w:tcPr>
            <w:tcW w:w="3209" w:type="dxa"/>
          </w:tcPr>
          <w:p w14:paraId="579211C9" w14:textId="77777777" w:rsidR="0092286C" w:rsidRPr="00DE07F7" w:rsidRDefault="0092286C" w:rsidP="00C80223">
            <w:pPr>
              <w:numPr>
                <w:ilvl w:val="0"/>
                <w:numId w:val="1"/>
              </w:numPr>
              <w:contextualSpacing/>
              <w:rPr>
                <w:sz w:val="28"/>
                <w:szCs w:val="28"/>
                <w:lang w:val="de-DE"/>
              </w:rPr>
            </w:pPr>
            <w:r w:rsidRPr="00DE07F7">
              <w:rPr>
                <w:sz w:val="28"/>
                <w:szCs w:val="28"/>
                <w:lang w:val="de-DE"/>
              </w:rPr>
              <w:t>a. teilte…….mit</w:t>
            </w:r>
          </w:p>
          <w:p w14:paraId="19C130CD" w14:textId="77777777" w:rsidR="0092286C" w:rsidRPr="00DE07F7" w:rsidRDefault="0092286C" w:rsidP="00C80223">
            <w:pPr>
              <w:ind w:left="720"/>
              <w:contextualSpacing/>
              <w:rPr>
                <w:sz w:val="28"/>
                <w:szCs w:val="28"/>
                <w:lang w:val="de-DE"/>
              </w:rPr>
            </w:pPr>
          </w:p>
        </w:tc>
        <w:tc>
          <w:tcPr>
            <w:tcW w:w="3209" w:type="dxa"/>
          </w:tcPr>
          <w:p w14:paraId="2379E7B7" w14:textId="77777777" w:rsidR="0092286C" w:rsidRPr="00DE07F7" w:rsidRDefault="0092286C" w:rsidP="00C80223">
            <w:pPr>
              <w:rPr>
                <w:sz w:val="28"/>
                <w:szCs w:val="28"/>
                <w:lang w:val="de-DE"/>
              </w:rPr>
            </w:pPr>
            <w:r w:rsidRPr="00DE07F7">
              <w:rPr>
                <w:sz w:val="28"/>
                <w:szCs w:val="28"/>
                <w:lang w:val="de-DE"/>
              </w:rPr>
              <w:t xml:space="preserve">b. </w:t>
            </w:r>
            <w:r w:rsidRPr="00893F93">
              <w:rPr>
                <w:rFonts w:eastAsia="Times New Roman" w:cs="Times New Roman"/>
                <w:sz w:val="28"/>
                <w:szCs w:val="28"/>
                <w:lang w:val="de-DE" w:eastAsia="it-IT"/>
              </w:rPr>
              <w:t>sprach</w:t>
            </w:r>
            <w:r w:rsidRPr="00DE07F7">
              <w:rPr>
                <w:rFonts w:eastAsia="Times New Roman" w:cs="Times New Roman"/>
                <w:sz w:val="28"/>
                <w:szCs w:val="28"/>
                <w:lang w:val="de-DE" w:eastAsia="it-IT"/>
              </w:rPr>
              <w:t xml:space="preserve">…… </w:t>
            </w:r>
            <w:r w:rsidRPr="00893F93">
              <w:rPr>
                <w:rFonts w:eastAsia="Times New Roman" w:cs="Times New Roman"/>
                <w:sz w:val="28"/>
                <w:szCs w:val="28"/>
                <w:lang w:val="de-DE" w:eastAsia="it-IT"/>
              </w:rPr>
              <w:t>zu</w:t>
            </w:r>
          </w:p>
        </w:tc>
        <w:tc>
          <w:tcPr>
            <w:tcW w:w="3210" w:type="dxa"/>
          </w:tcPr>
          <w:p w14:paraId="16BB16A6" w14:textId="77777777" w:rsidR="0092286C" w:rsidRPr="00DE07F7" w:rsidRDefault="0092286C" w:rsidP="00C80223">
            <w:pPr>
              <w:rPr>
                <w:sz w:val="28"/>
                <w:szCs w:val="28"/>
                <w:lang w:val="de-DE"/>
              </w:rPr>
            </w:pPr>
            <w:r w:rsidRPr="00DE07F7">
              <w:rPr>
                <w:sz w:val="28"/>
                <w:szCs w:val="28"/>
                <w:lang w:val="de-DE"/>
              </w:rPr>
              <w:t xml:space="preserve">c. </w:t>
            </w:r>
            <w:r>
              <w:rPr>
                <w:sz w:val="28"/>
                <w:szCs w:val="28"/>
                <w:lang w:val="de-DE"/>
              </w:rPr>
              <w:t>stimmte…….zu</w:t>
            </w:r>
          </w:p>
        </w:tc>
      </w:tr>
    </w:tbl>
    <w:p w14:paraId="6E7A8F2E" w14:textId="77777777" w:rsidR="0092286C" w:rsidRPr="00DE07F7" w:rsidRDefault="0092286C" w:rsidP="0092286C">
      <w:pPr>
        <w:rPr>
          <w:sz w:val="28"/>
          <w:szCs w:val="28"/>
          <w:lang w:val="de-DE"/>
        </w:rPr>
      </w:pPr>
    </w:p>
    <w:p w14:paraId="6ED3BA04" w14:textId="77777777" w:rsidR="0092286C" w:rsidRPr="00D75773" w:rsidRDefault="0092286C" w:rsidP="0092286C">
      <w:pPr>
        <w:rPr>
          <w:sz w:val="24"/>
          <w:szCs w:val="24"/>
          <w:lang w:val="de-DE"/>
        </w:rPr>
      </w:pPr>
      <w:r w:rsidRPr="00D75773">
        <w:rPr>
          <w:sz w:val="24"/>
          <w:szCs w:val="24"/>
          <w:lang w:val="de-DE"/>
        </w:rPr>
        <w:t xml:space="preserve">Lösung: </w:t>
      </w:r>
    </w:p>
    <w:tbl>
      <w:tblPr>
        <w:tblStyle w:val="TableGrid1"/>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92286C" w:rsidRPr="00D75773" w14:paraId="4973B576" w14:textId="77777777" w:rsidTr="00C80223">
        <w:tc>
          <w:tcPr>
            <w:tcW w:w="962" w:type="dxa"/>
          </w:tcPr>
          <w:p w14:paraId="4B941148" w14:textId="77777777" w:rsidR="0092286C" w:rsidRPr="00D75773" w:rsidRDefault="0092286C" w:rsidP="00C80223">
            <w:pPr>
              <w:rPr>
                <w:sz w:val="24"/>
                <w:szCs w:val="24"/>
                <w:lang w:val="de-DE"/>
              </w:rPr>
            </w:pPr>
            <w:r>
              <w:rPr>
                <w:sz w:val="24"/>
                <w:szCs w:val="24"/>
                <w:lang w:val="de-DE"/>
              </w:rPr>
              <w:t>1.</w:t>
            </w:r>
          </w:p>
        </w:tc>
        <w:tc>
          <w:tcPr>
            <w:tcW w:w="962" w:type="dxa"/>
          </w:tcPr>
          <w:p w14:paraId="0A67CB4E" w14:textId="77777777" w:rsidR="0092286C" w:rsidRPr="00D75773" w:rsidRDefault="0092286C" w:rsidP="00C80223">
            <w:pPr>
              <w:rPr>
                <w:sz w:val="24"/>
                <w:szCs w:val="24"/>
                <w:lang w:val="de-DE"/>
              </w:rPr>
            </w:pPr>
            <w:r>
              <w:rPr>
                <w:sz w:val="24"/>
                <w:szCs w:val="24"/>
                <w:lang w:val="de-DE"/>
              </w:rPr>
              <w:t>2.</w:t>
            </w:r>
          </w:p>
        </w:tc>
        <w:tc>
          <w:tcPr>
            <w:tcW w:w="963" w:type="dxa"/>
          </w:tcPr>
          <w:p w14:paraId="4AEF2223" w14:textId="77777777" w:rsidR="0092286C" w:rsidRPr="00D75773" w:rsidRDefault="0092286C" w:rsidP="00C80223">
            <w:pPr>
              <w:rPr>
                <w:sz w:val="24"/>
                <w:szCs w:val="24"/>
                <w:lang w:val="de-DE"/>
              </w:rPr>
            </w:pPr>
            <w:r>
              <w:rPr>
                <w:sz w:val="24"/>
                <w:szCs w:val="24"/>
                <w:lang w:val="de-DE"/>
              </w:rPr>
              <w:t>3.</w:t>
            </w:r>
          </w:p>
        </w:tc>
        <w:tc>
          <w:tcPr>
            <w:tcW w:w="963" w:type="dxa"/>
          </w:tcPr>
          <w:p w14:paraId="52FD7866" w14:textId="77777777" w:rsidR="0092286C" w:rsidRPr="00D75773" w:rsidRDefault="0092286C" w:rsidP="00C80223">
            <w:pPr>
              <w:rPr>
                <w:sz w:val="24"/>
                <w:szCs w:val="24"/>
                <w:lang w:val="de-DE"/>
              </w:rPr>
            </w:pPr>
            <w:r>
              <w:rPr>
                <w:sz w:val="24"/>
                <w:szCs w:val="24"/>
                <w:lang w:val="de-DE"/>
              </w:rPr>
              <w:t>4.</w:t>
            </w:r>
          </w:p>
        </w:tc>
        <w:tc>
          <w:tcPr>
            <w:tcW w:w="963" w:type="dxa"/>
          </w:tcPr>
          <w:p w14:paraId="6100B92B" w14:textId="77777777" w:rsidR="0092286C" w:rsidRPr="00D75773" w:rsidRDefault="0092286C" w:rsidP="00C80223">
            <w:pPr>
              <w:rPr>
                <w:sz w:val="24"/>
                <w:szCs w:val="24"/>
                <w:lang w:val="de-DE"/>
              </w:rPr>
            </w:pPr>
            <w:r>
              <w:rPr>
                <w:sz w:val="24"/>
                <w:szCs w:val="24"/>
                <w:lang w:val="de-DE"/>
              </w:rPr>
              <w:t>5.</w:t>
            </w:r>
          </w:p>
        </w:tc>
        <w:tc>
          <w:tcPr>
            <w:tcW w:w="963" w:type="dxa"/>
          </w:tcPr>
          <w:p w14:paraId="73CC97D6" w14:textId="77777777" w:rsidR="0092286C" w:rsidRPr="00D75773" w:rsidRDefault="0092286C" w:rsidP="00C80223">
            <w:pPr>
              <w:rPr>
                <w:sz w:val="24"/>
                <w:szCs w:val="24"/>
                <w:lang w:val="de-DE"/>
              </w:rPr>
            </w:pPr>
            <w:r>
              <w:rPr>
                <w:sz w:val="24"/>
                <w:szCs w:val="24"/>
                <w:lang w:val="de-DE"/>
              </w:rPr>
              <w:t>6.</w:t>
            </w:r>
          </w:p>
        </w:tc>
        <w:tc>
          <w:tcPr>
            <w:tcW w:w="963" w:type="dxa"/>
          </w:tcPr>
          <w:p w14:paraId="0AE9D831" w14:textId="77777777" w:rsidR="0092286C" w:rsidRPr="00D75773" w:rsidRDefault="0092286C" w:rsidP="00C80223">
            <w:pPr>
              <w:rPr>
                <w:sz w:val="24"/>
                <w:szCs w:val="24"/>
                <w:lang w:val="de-DE"/>
              </w:rPr>
            </w:pPr>
            <w:r>
              <w:rPr>
                <w:sz w:val="24"/>
                <w:szCs w:val="24"/>
                <w:lang w:val="de-DE"/>
              </w:rPr>
              <w:t>7.</w:t>
            </w:r>
          </w:p>
        </w:tc>
        <w:tc>
          <w:tcPr>
            <w:tcW w:w="963" w:type="dxa"/>
          </w:tcPr>
          <w:p w14:paraId="4817958F" w14:textId="77777777" w:rsidR="0092286C" w:rsidRPr="00D75773" w:rsidRDefault="0092286C" w:rsidP="00C80223">
            <w:pPr>
              <w:rPr>
                <w:sz w:val="24"/>
                <w:szCs w:val="24"/>
                <w:lang w:val="de-DE"/>
              </w:rPr>
            </w:pPr>
            <w:r>
              <w:rPr>
                <w:sz w:val="24"/>
                <w:szCs w:val="24"/>
                <w:lang w:val="de-DE"/>
              </w:rPr>
              <w:t>8.</w:t>
            </w:r>
          </w:p>
        </w:tc>
        <w:tc>
          <w:tcPr>
            <w:tcW w:w="963" w:type="dxa"/>
          </w:tcPr>
          <w:p w14:paraId="4BD16CE9" w14:textId="77777777" w:rsidR="0092286C" w:rsidRPr="00D75773" w:rsidRDefault="0092286C" w:rsidP="00C80223">
            <w:pPr>
              <w:rPr>
                <w:sz w:val="24"/>
                <w:szCs w:val="24"/>
                <w:lang w:val="de-DE"/>
              </w:rPr>
            </w:pPr>
            <w:r>
              <w:rPr>
                <w:sz w:val="24"/>
                <w:szCs w:val="24"/>
                <w:lang w:val="de-DE"/>
              </w:rPr>
              <w:t>9.</w:t>
            </w:r>
          </w:p>
        </w:tc>
        <w:tc>
          <w:tcPr>
            <w:tcW w:w="963" w:type="dxa"/>
          </w:tcPr>
          <w:p w14:paraId="3C4BF7F1" w14:textId="77777777" w:rsidR="0092286C" w:rsidRPr="00D75773" w:rsidRDefault="0092286C" w:rsidP="00C80223">
            <w:pPr>
              <w:rPr>
                <w:sz w:val="24"/>
                <w:szCs w:val="24"/>
                <w:lang w:val="de-DE"/>
              </w:rPr>
            </w:pPr>
            <w:r>
              <w:rPr>
                <w:sz w:val="24"/>
                <w:szCs w:val="24"/>
                <w:lang w:val="de-DE"/>
              </w:rPr>
              <w:t>10.</w:t>
            </w:r>
            <w:bookmarkStart w:id="0" w:name="_GoBack"/>
            <w:bookmarkEnd w:id="0"/>
          </w:p>
        </w:tc>
      </w:tr>
    </w:tbl>
    <w:p w14:paraId="770552B2" w14:textId="77777777" w:rsidR="0092286C" w:rsidRPr="00D75773" w:rsidRDefault="0092286C" w:rsidP="0092286C">
      <w:pPr>
        <w:rPr>
          <w:sz w:val="24"/>
          <w:szCs w:val="24"/>
          <w:lang w:val="de-DE"/>
        </w:rPr>
      </w:pPr>
    </w:p>
    <w:p w14:paraId="224266E9" w14:textId="77777777" w:rsidR="0092286C" w:rsidRPr="00D75773" w:rsidRDefault="0092286C" w:rsidP="0092286C">
      <w:pPr>
        <w:rPr>
          <w:lang w:val="de-DE"/>
        </w:rPr>
      </w:pPr>
    </w:p>
    <w:p w14:paraId="6872B004" w14:textId="77777777" w:rsidR="0092286C" w:rsidRDefault="0092286C" w:rsidP="0092286C"/>
    <w:p w14:paraId="12D76C36" w14:textId="77777777" w:rsidR="0092286C" w:rsidRPr="00893F93" w:rsidRDefault="0092286C" w:rsidP="0092286C">
      <w:pPr>
        <w:rPr>
          <w:lang w:val="de-DE"/>
        </w:rPr>
      </w:pPr>
    </w:p>
    <w:p w14:paraId="6D5F1687" w14:textId="77777777" w:rsidR="0092286C" w:rsidRDefault="0092286C"/>
    <w:sectPr w:rsidR="00922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805E1"/>
    <w:multiLevelType w:val="hybridMultilevel"/>
    <w:tmpl w:val="B9CA2A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6C"/>
    <w:rsid w:val="00922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6574"/>
  <w15:chartTrackingRefBased/>
  <w15:docId w15:val="{5274B9C6-3374-4F78-AAAC-A1A9DADC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2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lianz.de/vorsorge/unfallversicherung/grillunf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Fauner</dc:creator>
  <cp:keywords/>
  <dc:description/>
  <cp:lastModifiedBy>Stefano Fauner</cp:lastModifiedBy>
  <cp:revision>1</cp:revision>
  <dcterms:created xsi:type="dcterms:W3CDTF">2023-01-24T07:58:00Z</dcterms:created>
  <dcterms:modified xsi:type="dcterms:W3CDTF">2023-01-24T08:00:00Z</dcterms:modified>
</cp:coreProperties>
</file>