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2F9E2" w14:textId="77777777" w:rsidR="0088126D" w:rsidRPr="0088126D" w:rsidRDefault="0088126D" w:rsidP="0088126D">
      <w:pPr>
        <w:jc w:val="both"/>
        <w:rPr>
          <w:rFonts w:ascii="Tahoma" w:hAnsi="Tahoma" w:cs="Tahoma"/>
          <w:sz w:val="24"/>
          <w:szCs w:val="24"/>
          <w:lang w:val="nl-NL"/>
        </w:rPr>
      </w:pPr>
      <w:r w:rsidRPr="0088126D">
        <w:rPr>
          <w:rFonts w:ascii="Tahoma" w:hAnsi="Tahoma" w:cs="Tahoma"/>
          <w:sz w:val="24"/>
          <w:szCs w:val="24"/>
          <w:lang w:val="nl-NL"/>
        </w:rPr>
        <w:t>Toespraak van staatssecretaris Blokhuis bij de presentatie van het Nationaal Preventieakkoord</w:t>
      </w:r>
    </w:p>
    <w:p w14:paraId="02093E54" w14:textId="77777777" w:rsidR="0088126D" w:rsidRPr="0088126D" w:rsidRDefault="0088126D" w:rsidP="0088126D">
      <w:pPr>
        <w:jc w:val="both"/>
        <w:rPr>
          <w:rFonts w:ascii="Tahoma" w:hAnsi="Tahoma" w:cs="Tahoma"/>
          <w:sz w:val="24"/>
          <w:szCs w:val="24"/>
          <w:lang w:val="nl-NL"/>
        </w:rPr>
      </w:pPr>
      <w:r w:rsidRPr="0088126D">
        <w:rPr>
          <w:rFonts w:ascii="Tahoma" w:hAnsi="Tahoma" w:cs="Tahoma"/>
          <w:sz w:val="24"/>
          <w:szCs w:val="24"/>
          <w:lang w:val="nl-NL"/>
        </w:rPr>
        <w:t>Toespraak | 23-11-2018</w:t>
      </w:r>
    </w:p>
    <w:p w14:paraId="37A8CD38" w14:textId="77777777" w:rsidR="0088126D" w:rsidRPr="0088126D" w:rsidRDefault="0088126D" w:rsidP="0088126D">
      <w:pPr>
        <w:jc w:val="both"/>
        <w:rPr>
          <w:rFonts w:ascii="Tahoma" w:hAnsi="Tahoma" w:cs="Tahoma"/>
          <w:sz w:val="24"/>
          <w:szCs w:val="24"/>
          <w:lang w:val="nl-NL"/>
        </w:rPr>
      </w:pPr>
      <w:r w:rsidRPr="0088126D">
        <w:rPr>
          <w:rFonts w:ascii="Tahoma" w:hAnsi="Tahoma" w:cs="Tahoma"/>
          <w:sz w:val="24"/>
          <w:szCs w:val="24"/>
          <w:lang w:val="nl-NL"/>
        </w:rPr>
        <w:t>Toespraak van staatssecretaris Blokhuis (VWS) bij de presentatie van het Nationaal Preventieakkoord op 23 november 2018 in Den Haag.</w:t>
      </w:r>
    </w:p>
    <w:p w14:paraId="61D5B9BB" w14:textId="77777777" w:rsidR="0088126D" w:rsidRPr="0088126D" w:rsidRDefault="0088126D" w:rsidP="0088126D">
      <w:pPr>
        <w:jc w:val="both"/>
        <w:rPr>
          <w:rFonts w:ascii="Tahoma" w:hAnsi="Tahoma" w:cs="Tahoma"/>
          <w:sz w:val="24"/>
          <w:szCs w:val="24"/>
          <w:lang w:val="nl-NL"/>
        </w:rPr>
      </w:pPr>
      <w:r w:rsidRPr="0088126D">
        <w:rPr>
          <w:rFonts w:ascii="Tahoma" w:hAnsi="Tahoma" w:cs="Tahoma"/>
          <w:sz w:val="24"/>
          <w:szCs w:val="24"/>
          <w:lang w:val="nl-NL"/>
        </w:rPr>
        <w:t>Met ruim 70 organisaties ordertekende staatssecretaris Blokhuis het Nationaal Preventieakkoord. Samen gaan zij de strijd aan met  roken, overgewicht en problematisch alcoholgebruik. Samen werken zij aan een gezonder Nederland. Hieronder de speech van de staatssecretaris.</w:t>
      </w:r>
    </w:p>
    <w:p w14:paraId="5F432A5A" w14:textId="77777777" w:rsidR="0088126D" w:rsidRPr="0088126D" w:rsidRDefault="0088126D" w:rsidP="0088126D">
      <w:pPr>
        <w:jc w:val="both"/>
        <w:rPr>
          <w:rFonts w:ascii="Tahoma" w:hAnsi="Tahoma" w:cs="Tahoma"/>
          <w:sz w:val="24"/>
          <w:szCs w:val="24"/>
          <w:lang w:val="nl-NL"/>
        </w:rPr>
      </w:pPr>
      <w:r w:rsidRPr="0088126D">
        <w:rPr>
          <w:rFonts w:ascii="Tahoma" w:hAnsi="Tahoma" w:cs="Tahoma"/>
          <w:sz w:val="24"/>
          <w:szCs w:val="24"/>
          <w:lang w:val="nl-NL"/>
        </w:rPr>
        <w:t>Dames en heren, welkom!</w:t>
      </w:r>
    </w:p>
    <w:p w14:paraId="2EBC9C5B" w14:textId="77777777" w:rsidR="0088126D" w:rsidRPr="0088126D" w:rsidRDefault="0088126D" w:rsidP="0088126D">
      <w:pPr>
        <w:jc w:val="both"/>
        <w:rPr>
          <w:rFonts w:ascii="Tahoma" w:hAnsi="Tahoma" w:cs="Tahoma"/>
          <w:sz w:val="24"/>
          <w:szCs w:val="24"/>
          <w:lang w:val="nl-NL"/>
        </w:rPr>
      </w:pPr>
      <w:r w:rsidRPr="0088126D">
        <w:rPr>
          <w:rFonts w:ascii="Tahoma" w:hAnsi="Tahoma" w:cs="Tahoma"/>
          <w:sz w:val="24"/>
          <w:szCs w:val="24"/>
          <w:lang w:val="nl-NL"/>
        </w:rPr>
        <w:t xml:space="preserve">Vandaag presenteren we het Nationaal Preventieakkoord! Dat doen we samen met meer dan 70 organisaties. Maatschappelijke organisaties, bedrijven, patiëntenorganisaties, zorgaanbieders  , zorgverzekeraars, gemeenten, onderwijs, fondsen , sportbonden  en het kabinet . </w:t>
      </w:r>
    </w:p>
    <w:p w14:paraId="14C72AD9" w14:textId="77777777" w:rsidR="0088126D" w:rsidRPr="0088126D" w:rsidRDefault="0088126D" w:rsidP="0088126D">
      <w:pPr>
        <w:jc w:val="both"/>
        <w:rPr>
          <w:rFonts w:ascii="Tahoma" w:hAnsi="Tahoma" w:cs="Tahoma"/>
          <w:sz w:val="24"/>
          <w:szCs w:val="24"/>
          <w:lang w:val="nl-NL"/>
        </w:rPr>
      </w:pPr>
      <w:r w:rsidRPr="0088126D">
        <w:rPr>
          <w:rFonts w:ascii="Tahoma" w:hAnsi="Tahoma" w:cs="Tahoma"/>
          <w:sz w:val="24"/>
          <w:szCs w:val="24"/>
          <w:lang w:val="nl-NL"/>
        </w:rPr>
        <w:t>Ik ben trots op dit akkoord. We zijn een beweging gestart aan het begin van deze kabinetsperiode  . We hebben heel veel gesprekken gevoerd met talloze mensen. En u ziet vandaag waar dat in uitmondt . Zoveel mensen die met elkaar hebben gezegd: preventie kan in Nederland een boost gebruiken . We hebben goede zorg , het zou mooi zijn als we dat een beetje kunnen laten draaien  naar preventie. Daarbij gunnen   iedere Nederlander een gezond leven. We gunnen iedereen geluk. Daarom hebben  we hoge ambities en we leggen   de lat  heel hoog.</w:t>
      </w:r>
    </w:p>
    <w:p w14:paraId="37C38DDD" w14:textId="77777777" w:rsidR="0088126D" w:rsidRPr="0088126D" w:rsidRDefault="0088126D" w:rsidP="0088126D">
      <w:pPr>
        <w:jc w:val="both"/>
        <w:rPr>
          <w:rFonts w:ascii="Tahoma" w:hAnsi="Tahoma" w:cs="Tahoma"/>
          <w:sz w:val="24"/>
          <w:szCs w:val="24"/>
          <w:lang w:val="nl-NL"/>
        </w:rPr>
      </w:pPr>
      <w:r w:rsidRPr="0088126D">
        <w:rPr>
          <w:rFonts w:ascii="Tahoma" w:hAnsi="Tahoma" w:cs="Tahoma"/>
          <w:sz w:val="24"/>
          <w:szCs w:val="24"/>
          <w:lang w:val="nl-NL"/>
        </w:rPr>
        <w:t>Te beginnen met een rookvrije generatie  in 2040. Dat wil zeggen: een samenleving waarin kinderen niet gaan roken en rokers geholpen worden met stoppen.</w:t>
      </w:r>
    </w:p>
    <w:p w14:paraId="6426389D" w14:textId="77777777" w:rsidR="0088126D" w:rsidRPr="0088126D" w:rsidRDefault="0088126D" w:rsidP="0088126D">
      <w:pPr>
        <w:jc w:val="both"/>
        <w:rPr>
          <w:rFonts w:ascii="Tahoma" w:hAnsi="Tahoma" w:cs="Tahoma"/>
          <w:sz w:val="24"/>
          <w:szCs w:val="24"/>
          <w:lang w:val="nl-NL"/>
        </w:rPr>
      </w:pPr>
      <w:r w:rsidRPr="0088126D">
        <w:rPr>
          <w:rFonts w:ascii="Tahoma" w:hAnsi="Tahoma" w:cs="Tahoma"/>
          <w:sz w:val="24"/>
          <w:szCs w:val="24"/>
          <w:lang w:val="nl-NL"/>
        </w:rPr>
        <w:t>Ook willen we een samenleving waarin kinderen en zwangeren  niet drinken. Waarin volwassenen zich bewust zijn van de risico’s van alcohol. Waarin er minder probleemdrinkers  zijn.</w:t>
      </w:r>
    </w:p>
    <w:p w14:paraId="2956DD5E" w14:textId="77777777" w:rsidR="0088126D" w:rsidRPr="0088126D" w:rsidRDefault="0088126D" w:rsidP="0088126D">
      <w:pPr>
        <w:jc w:val="both"/>
        <w:rPr>
          <w:rFonts w:ascii="Tahoma" w:hAnsi="Tahoma" w:cs="Tahoma"/>
          <w:sz w:val="24"/>
          <w:szCs w:val="24"/>
          <w:lang w:val="nl-NL"/>
        </w:rPr>
      </w:pPr>
      <w:r w:rsidRPr="0088126D">
        <w:rPr>
          <w:rFonts w:ascii="Tahoma" w:hAnsi="Tahoma" w:cs="Tahoma"/>
          <w:sz w:val="24"/>
          <w:szCs w:val="24"/>
          <w:lang w:val="nl-NL"/>
        </w:rPr>
        <w:t xml:space="preserve">Tegelijk streven we naar een samenleving waarin het aantal  mensen met overgewicht en obesitas daalt. Een samenleving waarin we het voor mensen makkelijker wordt gemaakt om gezond te kiezen. </w:t>
      </w:r>
    </w:p>
    <w:p w14:paraId="04771C12" w14:textId="77777777" w:rsidR="0088126D" w:rsidRPr="0088126D" w:rsidRDefault="0088126D" w:rsidP="0088126D">
      <w:pPr>
        <w:jc w:val="both"/>
        <w:rPr>
          <w:rFonts w:ascii="Tahoma" w:hAnsi="Tahoma" w:cs="Tahoma"/>
          <w:sz w:val="24"/>
          <w:szCs w:val="24"/>
          <w:lang w:val="nl-NL"/>
        </w:rPr>
      </w:pPr>
      <w:r w:rsidRPr="0088126D">
        <w:rPr>
          <w:rFonts w:ascii="Tahoma" w:hAnsi="Tahoma" w:cs="Tahoma"/>
          <w:sz w:val="24"/>
          <w:szCs w:val="24"/>
          <w:lang w:val="nl-NL"/>
        </w:rPr>
        <w:t>Dat zijn de ambities waar wij met dit Nationaal Preventieakkoord voor gaan.</w:t>
      </w:r>
    </w:p>
    <w:p w14:paraId="687C8580" w14:textId="77777777" w:rsidR="0088126D" w:rsidRPr="0088126D" w:rsidRDefault="0088126D" w:rsidP="0088126D">
      <w:pPr>
        <w:jc w:val="both"/>
        <w:rPr>
          <w:rFonts w:ascii="Tahoma" w:hAnsi="Tahoma" w:cs="Tahoma"/>
          <w:sz w:val="24"/>
          <w:szCs w:val="24"/>
          <w:lang w:val="nl-NL"/>
        </w:rPr>
      </w:pPr>
      <w:r w:rsidRPr="0088126D">
        <w:rPr>
          <w:rFonts w:ascii="Tahoma" w:hAnsi="Tahoma" w:cs="Tahoma"/>
          <w:sz w:val="24"/>
          <w:szCs w:val="24"/>
          <w:lang w:val="nl-NL"/>
        </w:rPr>
        <w:t xml:space="preserve">Om ze te bereiken zetten  we bewust in op de aanpak van roken, overgewicht en problematisch drinken. Juist omdat die drie van grote  invloed zijn op de gezondheid van mensen. We leven in een welvarend land, maar er zijn duizenden mensen met leefstijlziektes . </w:t>
      </w:r>
    </w:p>
    <w:p w14:paraId="0C1A6ABA" w14:textId="77777777" w:rsidR="0088126D" w:rsidRPr="0088126D" w:rsidRDefault="0088126D" w:rsidP="0088126D">
      <w:pPr>
        <w:jc w:val="both"/>
        <w:rPr>
          <w:rFonts w:ascii="Tahoma" w:hAnsi="Tahoma" w:cs="Tahoma"/>
          <w:sz w:val="24"/>
          <w:szCs w:val="24"/>
          <w:lang w:val="nl-NL"/>
        </w:rPr>
      </w:pPr>
      <w:r w:rsidRPr="0088126D">
        <w:rPr>
          <w:rFonts w:ascii="Tahoma" w:hAnsi="Tahoma" w:cs="Tahoma"/>
          <w:sz w:val="24"/>
          <w:szCs w:val="24"/>
          <w:lang w:val="nl-NL"/>
        </w:rPr>
        <w:t>Een paar cijfers:</w:t>
      </w:r>
    </w:p>
    <w:p w14:paraId="6C7D1245" w14:textId="77777777" w:rsidR="0088126D" w:rsidRPr="0088126D" w:rsidRDefault="0088126D" w:rsidP="0088126D">
      <w:pPr>
        <w:jc w:val="both"/>
        <w:rPr>
          <w:rFonts w:ascii="Tahoma" w:hAnsi="Tahoma" w:cs="Tahoma"/>
          <w:sz w:val="24"/>
          <w:szCs w:val="24"/>
          <w:lang w:val="nl-NL"/>
        </w:rPr>
      </w:pPr>
      <w:r w:rsidRPr="0088126D">
        <w:rPr>
          <w:rFonts w:ascii="Tahoma" w:hAnsi="Tahoma" w:cs="Tahoma"/>
          <w:sz w:val="24"/>
          <w:szCs w:val="24"/>
          <w:lang w:val="nl-NL"/>
        </w:rPr>
        <w:t>Elk jaar sterven zo’n 20.000 Nederlanders door roken.</w:t>
      </w:r>
    </w:p>
    <w:p w14:paraId="1532E3D2" w14:textId="77777777" w:rsidR="0088126D" w:rsidRPr="0088126D" w:rsidRDefault="0088126D" w:rsidP="0088126D">
      <w:pPr>
        <w:jc w:val="both"/>
        <w:rPr>
          <w:rFonts w:ascii="Tahoma" w:hAnsi="Tahoma" w:cs="Tahoma"/>
          <w:sz w:val="24"/>
          <w:szCs w:val="24"/>
          <w:lang w:val="nl-NL"/>
        </w:rPr>
      </w:pPr>
      <w:r w:rsidRPr="0088126D">
        <w:rPr>
          <w:rFonts w:ascii="Tahoma" w:hAnsi="Tahoma" w:cs="Tahoma"/>
          <w:sz w:val="24"/>
          <w:szCs w:val="24"/>
          <w:lang w:val="nl-NL"/>
        </w:rPr>
        <w:lastRenderedPageBreak/>
        <w:t>In sommige wijken heeft 1 op de 3 kinderen overgewicht, en het is 1 van de belangrijkste oorzaken voor bijvoorbeeld hart- en vaatziekten en diabetes  2.</w:t>
      </w:r>
    </w:p>
    <w:p w14:paraId="5C5AA16A" w14:textId="77777777" w:rsidR="0088126D" w:rsidRPr="0088126D" w:rsidRDefault="0088126D" w:rsidP="0088126D">
      <w:pPr>
        <w:jc w:val="both"/>
        <w:rPr>
          <w:rFonts w:ascii="Tahoma" w:hAnsi="Tahoma" w:cs="Tahoma"/>
          <w:sz w:val="24"/>
          <w:szCs w:val="24"/>
          <w:lang w:val="nl-NL"/>
        </w:rPr>
      </w:pPr>
      <w:r w:rsidRPr="0088126D">
        <w:rPr>
          <w:rFonts w:ascii="Tahoma" w:hAnsi="Tahoma" w:cs="Tahoma"/>
          <w:sz w:val="24"/>
          <w:szCs w:val="24"/>
          <w:lang w:val="nl-NL"/>
        </w:rPr>
        <w:t>Waar het gaat om alcohol, dat veroorzaakt elk jaar zo’n 3.000 gevallen van kanker en is hofleverancier van de verslavingszorg .</w:t>
      </w:r>
    </w:p>
    <w:p w14:paraId="1BEF4D35" w14:textId="77777777" w:rsidR="0088126D" w:rsidRPr="0088126D" w:rsidRDefault="0088126D" w:rsidP="0088126D">
      <w:pPr>
        <w:jc w:val="both"/>
        <w:rPr>
          <w:rFonts w:ascii="Tahoma" w:hAnsi="Tahoma" w:cs="Tahoma"/>
          <w:sz w:val="24"/>
          <w:szCs w:val="24"/>
          <w:lang w:val="nl-NL"/>
        </w:rPr>
      </w:pPr>
      <w:r w:rsidRPr="0088126D">
        <w:rPr>
          <w:rFonts w:ascii="Tahoma" w:hAnsi="Tahoma" w:cs="Tahoma"/>
          <w:sz w:val="24"/>
          <w:szCs w:val="24"/>
          <w:lang w:val="nl-NL"/>
        </w:rPr>
        <w:t>Daar komt nog wat bij. In ons land zien we grote gezondheidsverschillen.</w:t>
      </w:r>
    </w:p>
    <w:p w14:paraId="46719ABC" w14:textId="77777777" w:rsidR="0088126D" w:rsidRPr="0088126D" w:rsidRDefault="0088126D" w:rsidP="0088126D">
      <w:pPr>
        <w:jc w:val="both"/>
        <w:rPr>
          <w:rFonts w:ascii="Tahoma" w:hAnsi="Tahoma" w:cs="Tahoma"/>
          <w:sz w:val="24"/>
          <w:szCs w:val="24"/>
          <w:lang w:val="nl-NL"/>
        </w:rPr>
      </w:pPr>
      <w:r w:rsidRPr="0088126D">
        <w:rPr>
          <w:rFonts w:ascii="Tahoma" w:hAnsi="Tahoma" w:cs="Tahoma"/>
          <w:sz w:val="24"/>
          <w:szCs w:val="24"/>
          <w:lang w:val="nl-NL"/>
        </w:rPr>
        <w:t xml:space="preserve">Mensen met een praktische opleiding en een laag inkomen voelen zich 18 jaar langer ongezond dan mensen met een theoretische opleiding en een hoger inkomen. En zij sterven gemiddeld 7 jaar eerder. </w:t>
      </w:r>
    </w:p>
    <w:p w14:paraId="0F49E5C8" w14:textId="77777777" w:rsidR="0088126D" w:rsidRPr="0088126D" w:rsidRDefault="0088126D" w:rsidP="0088126D">
      <w:pPr>
        <w:jc w:val="both"/>
        <w:rPr>
          <w:rFonts w:ascii="Tahoma" w:hAnsi="Tahoma" w:cs="Tahoma"/>
          <w:sz w:val="24"/>
          <w:szCs w:val="24"/>
          <w:lang w:val="nl-NL"/>
        </w:rPr>
      </w:pPr>
      <w:r w:rsidRPr="0088126D">
        <w:rPr>
          <w:rFonts w:ascii="Tahoma" w:hAnsi="Tahoma" w:cs="Tahoma"/>
          <w:sz w:val="24"/>
          <w:szCs w:val="24"/>
          <w:lang w:val="nl-NL"/>
        </w:rPr>
        <w:t>Dit kabinet zegt: dat moet afgelopen   zijn, want die trend gaat alleen maar door. Die kloof wordt groter en die trend willen en moeten we keren.</w:t>
      </w:r>
    </w:p>
    <w:p w14:paraId="2100E813" w14:textId="77777777" w:rsidR="0088126D" w:rsidRPr="0088126D" w:rsidRDefault="0088126D" w:rsidP="0088126D">
      <w:pPr>
        <w:jc w:val="both"/>
        <w:rPr>
          <w:rFonts w:ascii="Tahoma" w:hAnsi="Tahoma" w:cs="Tahoma"/>
          <w:sz w:val="24"/>
          <w:szCs w:val="24"/>
          <w:lang w:val="nl-NL"/>
        </w:rPr>
      </w:pPr>
      <w:r w:rsidRPr="0088126D">
        <w:rPr>
          <w:rFonts w:ascii="Tahoma" w:hAnsi="Tahoma" w:cs="Tahoma"/>
          <w:sz w:val="24"/>
          <w:szCs w:val="24"/>
          <w:lang w:val="nl-NL"/>
        </w:rPr>
        <w:t xml:space="preserve">Daarom pakken we juist deze thema’s aan. </w:t>
      </w:r>
    </w:p>
    <w:p w14:paraId="3AD3E024" w14:textId="77777777" w:rsidR="0088126D" w:rsidRPr="0088126D" w:rsidRDefault="0088126D" w:rsidP="0088126D">
      <w:pPr>
        <w:jc w:val="both"/>
        <w:rPr>
          <w:rFonts w:ascii="Tahoma" w:hAnsi="Tahoma" w:cs="Tahoma"/>
          <w:sz w:val="24"/>
          <w:szCs w:val="24"/>
          <w:lang w:val="nl-NL"/>
        </w:rPr>
      </w:pPr>
      <w:r w:rsidRPr="0088126D">
        <w:rPr>
          <w:rFonts w:ascii="Tahoma" w:hAnsi="Tahoma" w:cs="Tahoma"/>
          <w:sz w:val="24"/>
          <w:szCs w:val="24"/>
          <w:lang w:val="nl-NL"/>
        </w:rPr>
        <w:t xml:space="preserve">De urgentie  is dus hoog. Dat ziet het kabinet, heel veel mensen  in Nederland zien dat, alle organisaties hier zien dat. </w:t>
      </w:r>
    </w:p>
    <w:p w14:paraId="6D4AAA9B" w14:textId="77777777" w:rsidR="0088126D" w:rsidRPr="0088126D" w:rsidRDefault="0088126D" w:rsidP="0088126D">
      <w:pPr>
        <w:jc w:val="both"/>
        <w:rPr>
          <w:rFonts w:ascii="Tahoma" w:hAnsi="Tahoma" w:cs="Tahoma"/>
          <w:sz w:val="24"/>
          <w:szCs w:val="24"/>
          <w:lang w:val="nl-NL"/>
        </w:rPr>
      </w:pPr>
      <w:r w:rsidRPr="0088126D">
        <w:rPr>
          <w:rFonts w:ascii="Tahoma" w:hAnsi="Tahoma" w:cs="Tahoma"/>
          <w:sz w:val="24"/>
          <w:szCs w:val="24"/>
          <w:lang w:val="nl-NL"/>
        </w:rPr>
        <w:t xml:space="preserve">Er zijn al veel goeie initiatieven. Maar er  kan best een tandje bovenop. Dit Preventieakkoord komt daar  bovenop! Het bevat een samenhangend   pakket aan maatregelen. Het mooie is dat het akkoord voor het grootste deel bestaat uit maatregelen die vanuit de ondertekenende partijen zelf zijn ingebracht . </w:t>
      </w:r>
    </w:p>
    <w:p w14:paraId="647FDADE" w14:textId="77777777" w:rsidR="0088126D" w:rsidRPr="0088126D" w:rsidRDefault="0088126D" w:rsidP="0088126D">
      <w:pPr>
        <w:jc w:val="both"/>
        <w:rPr>
          <w:rFonts w:ascii="Tahoma" w:hAnsi="Tahoma" w:cs="Tahoma"/>
          <w:sz w:val="24"/>
          <w:szCs w:val="24"/>
          <w:lang w:val="nl-NL"/>
        </w:rPr>
      </w:pPr>
      <w:r w:rsidRPr="0088126D">
        <w:rPr>
          <w:rFonts w:ascii="Tahoma" w:hAnsi="Tahoma" w:cs="Tahoma"/>
          <w:sz w:val="24"/>
          <w:szCs w:val="24"/>
          <w:lang w:val="nl-NL"/>
        </w:rPr>
        <w:t>Ik noem er een paar:</w:t>
      </w:r>
    </w:p>
    <w:p w14:paraId="17FC597B" w14:textId="77777777" w:rsidR="0088126D" w:rsidRPr="0088126D" w:rsidRDefault="0088126D" w:rsidP="0088126D">
      <w:pPr>
        <w:jc w:val="both"/>
        <w:rPr>
          <w:rFonts w:ascii="Tahoma" w:hAnsi="Tahoma" w:cs="Tahoma"/>
          <w:sz w:val="24"/>
          <w:szCs w:val="24"/>
          <w:lang w:val="nl-NL"/>
        </w:rPr>
      </w:pPr>
      <w:r w:rsidRPr="0088126D">
        <w:rPr>
          <w:rFonts w:ascii="Tahoma" w:hAnsi="Tahoma" w:cs="Tahoma"/>
          <w:sz w:val="24"/>
          <w:szCs w:val="24"/>
          <w:lang w:val="nl-NL"/>
        </w:rPr>
        <w:t>We gaan uiteindelijk naar 10 euro voor een pakje sigaretten.</w:t>
      </w:r>
    </w:p>
    <w:p w14:paraId="47018D90" w14:textId="77777777" w:rsidR="0088126D" w:rsidRPr="0088126D" w:rsidRDefault="0088126D" w:rsidP="0088126D">
      <w:pPr>
        <w:jc w:val="both"/>
        <w:rPr>
          <w:rFonts w:ascii="Tahoma" w:hAnsi="Tahoma" w:cs="Tahoma"/>
          <w:sz w:val="24"/>
          <w:szCs w:val="24"/>
          <w:lang w:val="nl-NL"/>
        </w:rPr>
      </w:pPr>
      <w:r w:rsidRPr="0088126D">
        <w:rPr>
          <w:rFonts w:ascii="Tahoma" w:hAnsi="Tahoma" w:cs="Tahoma"/>
          <w:sz w:val="24"/>
          <w:szCs w:val="24"/>
          <w:lang w:val="nl-NL"/>
        </w:rPr>
        <w:t>Het bedrijfsleven gaat zorgen dat we 30 procent minder suikerhoudende  frisdrank gaan drinken.</w:t>
      </w:r>
    </w:p>
    <w:p w14:paraId="21A0AAE6" w14:textId="77777777" w:rsidR="0088126D" w:rsidRPr="0088126D" w:rsidRDefault="0088126D" w:rsidP="0088126D">
      <w:pPr>
        <w:jc w:val="both"/>
        <w:rPr>
          <w:rFonts w:ascii="Tahoma" w:hAnsi="Tahoma" w:cs="Tahoma"/>
          <w:sz w:val="24"/>
          <w:szCs w:val="24"/>
          <w:lang w:val="nl-NL"/>
        </w:rPr>
      </w:pPr>
      <w:r w:rsidRPr="0088126D">
        <w:rPr>
          <w:rFonts w:ascii="Tahoma" w:hAnsi="Tahoma" w:cs="Tahoma"/>
          <w:sz w:val="24"/>
          <w:szCs w:val="24"/>
          <w:lang w:val="nl-NL"/>
        </w:rPr>
        <w:t>En stunten  met alcoholprijzen is straks verleden tijd.</w:t>
      </w:r>
    </w:p>
    <w:p w14:paraId="2BC90E60" w14:textId="77777777" w:rsidR="0088126D" w:rsidRPr="0088126D" w:rsidRDefault="0088126D" w:rsidP="0088126D">
      <w:pPr>
        <w:jc w:val="both"/>
        <w:rPr>
          <w:rFonts w:ascii="Tahoma" w:hAnsi="Tahoma" w:cs="Tahoma"/>
          <w:sz w:val="24"/>
          <w:szCs w:val="24"/>
          <w:lang w:val="nl-NL"/>
        </w:rPr>
      </w:pPr>
      <w:r w:rsidRPr="0088126D">
        <w:rPr>
          <w:rFonts w:ascii="Tahoma" w:hAnsi="Tahoma" w:cs="Tahoma"/>
          <w:sz w:val="24"/>
          <w:szCs w:val="24"/>
          <w:lang w:val="nl-NL"/>
        </w:rPr>
        <w:t>Ik kan een hele lijst noemen. Maar het is mooier als de organisaties die hier ook aanwezig zijn, dat zelf vertellen. De voorzitters van de tafels gaan zo ook dieper in op de specifieke ambities en maatregelen van de verschillende deelakkoorden .</w:t>
      </w:r>
    </w:p>
    <w:p w14:paraId="5B394407" w14:textId="77777777" w:rsidR="0088126D" w:rsidRPr="0088126D" w:rsidRDefault="0088126D" w:rsidP="0088126D">
      <w:pPr>
        <w:jc w:val="both"/>
        <w:rPr>
          <w:rFonts w:ascii="Tahoma" w:hAnsi="Tahoma" w:cs="Tahoma"/>
          <w:sz w:val="24"/>
          <w:szCs w:val="24"/>
          <w:lang w:val="nl-NL"/>
        </w:rPr>
      </w:pPr>
      <w:r w:rsidRPr="0088126D">
        <w:rPr>
          <w:rFonts w:ascii="Tahoma" w:hAnsi="Tahoma" w:cs="Tahoma"/>
          <w:sz w:val="24"/>
          <w:szCs w:val="24"/>
          <w:lang w:val="nl-NL"/>
        </w:rPr>
        <w:t xml:space="preserve">Dames en heren, </w:t>
      </w:r>
    </w:p>
    <w:p w14:paraId="3EF3A180" w14:textId="77777777" w:rsidR="0088126D" w:rsidRPr="0088126D" w:rsidRDefault="0088126D" w:rsidP="0088126D">
      <w:pPr>
        <w:jc w:val="both"/>
        <w:rPr>
          <w:rFonts w:ascii="Tahoma" w:hAnsi="Tahoma" w:cs="Tahoma"/>
          <w:sz w:val="24"/>
          <w:szCs w:val="24"/>
          <w:lang w:val="nl-NL"/>
        </w:rPr>
      </w:pPr>
      <w:r w:rsidRPr="0088126D">
        <w:rPr>
          <w:rFonts w:ascii="Tahoma" w:hAnsi="Tahoma" w:cs="Tahoma"/>
          <w:sz w:val="24"/>
          <w:szCs w:val="24"/>
          <w:lang w:val="nl-NL"/>
        </w:rPr>
        <w:t xml:space="preserve">Met het Nationaal Preventieakkoord komt een brede beweging op gang. Dat  vind ik echt mooi. </w:t>
      </w:r>
    </w:p>
    <w:p w14:paraId="238786FD" w14:textId="77777777" w:rsidR="0088126D" w:rsidRPr="0088126D" w:rsidRDefault="0088126D" w:rsidP="0088126D">
      <w:pPr>
        <w:jc w:val="both"/>
        <w:rPr>
          <w:rFonts w:ascii="Tahoma" w:hAnsi="Tahoma" w:cs="Tahoma"/>
          <w:sz w:val="24"/>
          <w:szCs w:val="24"/>
          <w:lang w:val="nl-NL"/>
        </w:rPr>
      </w:pPr>
      <w:r w:rsidRPr="0088126D">
        <w:rPr>
          <w:rFonts w:ascii="Tahoma" w:hAnsi="Tahoma" w:cs="Tahoma"/>
          <w:sz w:val="24"/>
          <w:szCs w:val="24"/>
          <w:lang w:val="nl-NL"/>
        </w:rPr>
        <w:t>Wie had bijvoorbeeld een aantal jaar geleden gedacht dat zo’n brede coalitie van partijen met elkaar zou samenwerken om problematisch drankgebruik  aan te pakken?</w:t>
      </w:r>
    </w:p>
    <w:p w14:paraId="2152696F" w14:textId="77777777" w:rsidR="0088126D" w:rsidRPr="0088126D" w:rsidRDefault="0088126D" w:rsidP="0088126D">
      <w:pPr>
        <w:jc w:val="both"/>
        <w:rPr>
          <w:rFonts w:ascii="Tahoma" w:hAnsi="Tahoma" w:cs="Tahoma"/>
          <w:sz w:val="24"/>
          <w:szCs w:val="24"/>
          <w:lang w:val="nl-NL"/>
        </w:rPr>
      </w:pPr>
      <w:r w:rsidRPr="0088126D">
        <w:rPr>
          <w:rFonts w:ascii="Tahoma" w:hAnsi="Tahoma" w:cs="Tahoma"/>
          <w:sz w:val="24"/>
          <w:szCs w:val="24"/>
          <w:lang w:val="nl-NL"/>
        </w:rPr>
        <w:t xml:space="preserve">Wie had bijvoorbeeld een aantal jaar geleden gedacht dat zo’n brede coalitie van partijen met elkaar zou samenwerken op het gebied van overgewicht en obesitas? Overgewicht is een complex probleem waarin gedrag en omgeving  een belangrijke rol spelen. Net als achterliggende  oorzaken zoals eenzaamheid, schulden  of </w:t>
      </w:r>
      <w:r w:rsidRPr="0088126D">
        <w:rPr>
          <w:rFonts w:ascii="Tahoma" w:hAnsi="Tahoma" w:cs="Tahoma"/>
          <w:sz w:val="24"/>
          <w:szCs w:val="24"/>
          <w:lang w:val="nl-NL"/>
        </w:rPr>
        <w:lastRenderedPageBreak/>
        <w:t xml:space="preserve">werkloosheid. Ik ben er trots op dat we die volle breedte in beeld hebben. Want er is niet 1 oplossing die voor iedereen werkt. </w:t>
      </w:r>
    </w:p>
    <w:p w14:paraId="71A392C6" w14:textId="77777777" w:rsidR="0088126D" w:rsidRPr="0088126D" w:rsidRDefault="0088126D" w:rsidP="0088126D">
      <w:pPr>
        <w:jc w:val="both"/>
        <w:rPr>
          <w:rFonts w:ascii="Tahoma" w:hAnsi="Tahoma" w:cs="Tahoma"/>
          <w:sz w:val="24"/>
          <w:szCs w:val="24"/>
          <w:lang w:val="nl-NL"/>
        </w:rPr>
      </w:pPr>
      <w:r w:rsidRPr="0088126D">
        <w:rPr>
          <w:rFonts w:ascii="Tahoma" w:hAnsi="Tahoma" w:cs="Tahoma"/>
          <w:sz w:val="24"/>
          <w:szCs w:val="24"/>
          <w:lang w:val="nl-NL"/>
        </w:rPr>
        <w:t>Bij  roken, daar was in Nederland al een brede beweging gaande. Voor het bereiken van de Rookvrije Generatie gaan we met dit akkoord nog veel verder. Dit is het grootste pakket maatregelen tegen roken in Nederland, ooit. Je kunt  het met recht historisch noemen.</w:t>
      </w:r>
    </w:p>
    <w:p w14:paraId="2B42B2C3" w14:textId="77777777" w:rsidR="0088126D" w:rsidRPr="0088126D" w:rsidRDefault="0088126D" w:rsidP="0088126D">
      <w:pPr>
        <w:jc w:val="both"/>
        <w:rPr>
          <w:rFonts w:ascii="Tahoma" w:hAnsi="Tahoma" w:cs="Tahoma"/>
          <w:sz w:val="24"/>
          <w:szCs w:val="24"/>
          <w:lang w:val="nl-NL"/>
        </w:rPr>
      </w:pPr>
      <w:r w:rsidRPr="0088126D">
        <w:rPr>
          <w:rFonts w:ascii="Tahoma" w:hAnsi="Tahoma" w:cs="Tahoma"/>
          <w:sz w:val="24"/>
          <w:szCs w:val="24"/>
          <w:lang w:val="nl-NL"/>
        </w:rPr>
        <w:t xml:space="preserve">We gaan er heel veel schouders onder zetten   om het voor mensen in Nederland makkelijker te maken gezond te leven. </w:t>
      </w:r>
    </w:p>
    <w:p w14:paraId="38D0ADFE" w14:textId="77777777" w:rsidR="0088126D" w:rsidRPr="0088126D" w:rsidRDefault="0088126D" w:rsidP="0088126D">
      <w:pPr>
        <w:jc w:val="both"/>
        <w:rPr>
          <w:rFonts w:ascii="Tahoma" w:hAnsi="Tahoma" w:cs="Tahoma"/>
          <w:sz w:val="24"/>
          <w:szCs w:val="24"/>
          <w:lang w:val="nl-NL"/>
        </w:rPr>
      </w:pPr>
      <w:r w:rsidRPr="0088126D">
        <w:rPr>
          <w:rFonts w:ascii="Tahoma" w:hAnsi="Tahoma" w:cs="Tahoma"/>
          <w:sz w:val="24"/>
          <w:szCs w:val="24"/>
          <w:lang w:val="nl-NL"/>
        </w:rPr>
        <w:t xml:space="preserve">We blijven bij elkaar komen  de komende tijd. We gaan elkaar aanspreken als het niet zo loopt als we met elkaar hebben bedacht. Het RIVM gaat ons ook bij de les houden met monitoring. </w:t>
      </w:r>
    </w:p>
    <w:p w14:paraId="38AFCA3B" w14:textId="77777777" w:rsidR="0088126D" w:rsidRPr="0088126D" w:rsidRDefault="0088126D" w:rsidP="0088126D">
      <w:pPr>
        <w:jc w:val="both"/>
        <w:rPr>
          <w:rFonts w:ascii="Tahoma" w:hAnsi="Tahoma" w:cs="Tahoma"/>
          <w:sz w:val="24"/>
          <w:szCs w:val="24"/>
          <w:lang w:val="nl-NL"/>
        </w:rPr>
      </w:pPr>
      <w:r w:rsidRPr="0088126D">
        <w:rPr>
          <w:rFonts w:ascii="Tahoma" w:hAnsi="Tahoma" w:cs="Tahoma"/>
          <w:sz w:val="24"/>
          <w:szCs w:val="24"/>
          <w:lang w:val="nl-NL"/>
        </w:rPr>
        <w:t xml:space="preserve">Het is een mooie dag vandaag met het begin van het akkoord. Het is het begin van heel veel moois . Op naar een gezonder Nederland. </w:t>
      </w:r>
    </w:p>
    <w:p w14:paraId="4AEE14EC" w14:textId="77777777" w:rsidR="0088126D" w:rsidRPr="0088126D" w:rsidRDefault="0088126D" w:rsidP="0088126D">
      <w:pPr>
        <w:jc w:val="both"/>
        <w:rPr>
          <w:rFonts w:ascii="Tahoma" w:hAnsi="Tahoma" w:cs="Tahoma"/>
          <w:sz w:val="24"/>
          <w:szCs w:val="24"/>
          <w:lang w:val="nl-NL"/>
        </w:rPr>
      </w:pPr>
    </w:p>
    <w:p w14:paraId="52459EA5" w14:textId="77777777" w:rsidR="00E811EE" w:rsidRPr="00530700" w:rsidRDefault="00E811EE" w:rsidP="009642FB">
      <w:pPr>
        <w:jc w:val="both"/>
        <w:rPr>
          <w:rFonts w:ascii="Tahoma" w:hAnsi="Tahoma" w:cs="Tahoma"/>
          <w:sz w:val="24"/>
          <w:szCs w:val="24"/>
          <w:lang w:val="nl-NL"/>
        </w:rPr>
      </w:pPr>
    </w:p>
    <w:sectPr w:rsidR="00E811EE" w:rsidRPr="00530700" w:rsidSect="009642FB">
      <w:pgSz w:w="11906" w:h="16838"/>
      <w:pgMar w:top="1588" w:right="1588" w:bottom="1588" w:left="158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2FB"/>
    <w:rsid w:val="00007742"/>
    <w:rsid w:val="00013813"/>
    <w:rsid w:val="0001387F"/>
    <w:rsid w:val="00020507"/>
    <w:rsid w:val="00020FD8"/>
    <w:rsid w:val="0002533D"/>
    <w:rsid w:val="00030E3E"/>
    <w:rsid w:val="00035881"/>
    <w:rsid w:val="0005228C"/>
    <w:rsid w:val="00056901"/>
    <w:rsid w:val="00057993"/>
    <w:rsid w:val="00060494"/>
    <w:rsid w:val="00064FFB"/>
    <w:rsid w:val="00066FD2"/>
    <w:rsid w:val="00072746"/>
    <w:rsid w:val="0007515D"/>
    <w:rsid w:val="00076F4E"/>
    <w:rsid w:val="00080868"/>
    <w:rsid w:val="00092052"/>
    <w:rsid w:val="00095620"/>
    <w:rsid w:val="000A5C91"/>
    <w:rsid w:val="000A7397"/>
    <w:rsid w:val="000B5943"/>
    <w:rsid w:val="000B65DF"/>
    <w:rsid w:val="000B6B0C"/>
    <w:rsid w:val="000C1588"/>
    <w:rsid w:val="000C4DE7"/>
    <w:rsid w:val="000D604F"/>
    <w:rsid w:val="000E22C9"/>
    <w:rsid w:val="000E2EFF"/>
    <w:rsid w:val="000F0341"/>
    <w:rsid w:val="000F3CA2"/>
    <w:rsid w:val="000F53CC"/>
    <w:rsid w:val="00101AF7"/>
    <w:rsid w:val="00102DD3"/>
    <w:rsid w:val="0010322F"/>
    <w:rsid w:val="0010332C"/>
    <w:rsid w:val="00111C39"/>
    <w:rsid w:val="00115895"/>
    <w:rsid w:val="00116BAA"/>
    <w:rsid w:val="0012094D"/>
    <w:rsid w:val="0012129A"/>
    <w:rsid w:val="001233E5"/>
    <w:rsid w:val="00131B32"/>
    <w:rsid w:val="0013247E"/>
    <w:rsid w:val="001338C6"/>
    <w:rsid w:val="001373EB"/>
    <w:rsid w:val="00144023"/>
    <w:rsid w:val="001444DD"/>
    <w:rsid w:val="00145093"/>
    <w:rsid w:val="001507B4"/>
    <w:rsid w:val="00155A7A"/>
    <w:rsid w:val="00163826"/>
    <w:rsid w:val="0016533A"/>
    <w:rsid w:val="00166BDB"/>
    <w:rsid w:val="00167C97"/>
    <w:rsid w:val="00171824"/>
    <w:rsid w:val="00174A0D"/>
    <w:rsid w:val="00177579"/>
    <w:rsid w:val="00177A49"/>
    <w:rsid w:val="001806F6"/>
    <w:rsid w:val="00184353"/>
    <w:rsid w:val="00184E90"/>
    <w:rsid w:val="0019627E"/>
    <w:rsid w:val="001A0B17"/>
    <w:rsid w:val="001A5721"/>
    <w:rsid w:val="001B14DA"/>
    <w:rsid w:val="001B4147"/>
    <w:rsid w:val="001C2A5F"/>
    <w:rsid w:val="001C3D08"/>
    <w:rsid w:val="001C69B1"/>
    <w:rsid w:val="001C7FD9"/>
    <w:rsid w:val="001D069C"/>
    <w:rsid w:val="001D1DED"/>
    <w:rsid w:val="001D5F48"/>
    <w:rsid w:val="001D63E1"/>
    <w:rsid w:val="001E0037"/>
    <w:rsid w:val="001E1CF3"/>
    <w:rsid w:val="001E4CB6"/>
    <w:rsid w:val="00201AA7"/>
    <w:rsid w:val="00204F5A"/>
    <w:rsid w:val="00206FAA"/>
    <w:rsid w:val="002107C6"/>
    <w:rsid w:val="002115D3"/>
    <w:rsid w:val="00215ABE"/>
    <w:rsid w:val="00222F0C"/>
    <w:rsid w:val="0022302B"/>
    <w:rsid w:val="00224616"/>
    <w:rsid w:val="00224D92"/>
    <w:rsid w:val="0023347B"/>
    <w:rsid w:val="0023665F"/>
    <w:rsid w:val="0023774D"/>
    <w:rsid w:val="00241062"/>
    <w:rsid w:val="00243A60"/>
    <w:rsid w:val="002516E9"/>
    <w:rsid w:val="00251904"/>
    <w:rsid w:val="00254AF4"/>
    <w:rsid w:val="00256849"/>
    <w:rsid w:val="0025796A"/>
    <w:rsid w:val="00257DC9"/>
    <w:rsid w:val="00260470"/>
    <w:rsid w:val="00260CA9"/>
    <w:rsid w:val="00267865"/>
    <w:rsid w:val="00271790"/>
    <w:rsid w:val="00271D74"/>
    <w:rsid w:val="00277433"/>
    <w:rsid w:val="00277B01"/>
    <w:rsid w:val="00281222"/>
    <w:rsid w:val="00287EB8"/>
    <w:rsid w:val="002C0B6F"/>
    <w:rsid w:val="002C4241"/>
    <w:rsid w:val="002C48EB"/>
    <w:rsid w:val="002C699F"/>
    <w:rsid w:val="002D1E0A"/>
    <w:rsid w:val="002D5F88"/>
    <w:rsid w:val="002E56CA"/>
    <w:rsid w:val="002E64AD"/>
    <w:rsid w:val="002E67DF"/>
    <w:rsid w:val="002F470B"/>
    <w:rsid w:val="002F55A3"/>
    <w:rsid w:val="002F6EED"/>
    <w:rsid w:val="003001A3"/>
    <w:rsid w:val="00301753"/>
    <w:rsid w:val="003019E1"/>
    <w:rsid w:val="0030487D"/>
    <w:rsid w:val="003067BF"/>
    <w:rsid w:val="003213AF"/>
    <w:rsid w:val="003227D5"/>
    <w:rsid w:val="003251CF"/>
    <w:rsid w:val="00330C2A"/>
    <w:rsid w:val="00332DA2"/>
    <w:rsid w:val="00334473"/>
    <w:rsid w:val="00337B2E"/>
    <w:rsid w:val="003405CC"/>
    <w:rsid w:val="00343C1E"/>
    <w:rsid w:val="003576C1"/>
    <w:rsid w:val="00361DA9"/>
    <w:rsid w:val="00372A60"/>
    <w:rsid w:val="00374004"/>
    <w:rsid w:val="00381596"/>
    <w:rsid w:val="00381E85"/>
    <w:rsid w:val="003904C6"/>
    <w:rsid w:val="0039480C"/>
    <w:rsid w:val="00395B75"/>
    <w:rsid w:val="003A252D"/>
    <w:rsid w:val="003A5D0C"/>
    <w:rsid w:val="003B1BEA"/>
    <w:rsid w:val="003C19A7"/>
    <w:rsid w:val="003C4B2A"/>
    <w:rsid w:val="003C4D4C"/>
    <w:rsid w:val="003C5B23"/>
    <w:rsid w:val="003D084C"/>
    <w:rsid w:val="003D681D"/>
    <w:rsid w:val="003D7667"/>
    <w:rsid w:val="003E3B05"/>
    <w:rsid w:val="003E6505"/>
    <w:rsid w:val="00401418"/>
    <w:rsid w:val="00403744"/>
    <w:rsid w:val="0040608F"/>
    <w:rsid w:val="00420E15"/>
    <w:rsid w:val="0042603B"/>
    <w:rsid w:val="00434455"/>
    <w:rsid w:val="004373C8"/>
    <w:rsid w:val="00440D1B"/>
    <w:rsid w:val="0044363A"/>
    <w:rsid w:val="00446368"/>
    <w:rsid w:val="004528C9"/>
    <w:rsid w:val="004570F0"/>
    <w:rsid w:val="004574A9"/>
    <w:rsid w:val="004601D4"/>
    <w:rsid w:val="0046152B"/>
    <w:rsid w:val="00462E89"/>
    <w:rsid w:val="00463996"/>
    <w:rsid w:val="004657E1"/>
    <w:rsid w:val="00471C9E"/>
    <w:rsid w:val="00473265"/>
    <w:rsid w:val="00475ECE"/>
    <w:rsid w:val="00475EF9"/>
    <w:rsid w:val="00483837"/>
    <w:rsid w:val="00487851"/>
    <w:rsid w:val="004912D0"/>
    <w:rsid w:val="00491804"/>
    <w:rsid w:val="00492AB0"/>
    <w:rsid w:val="004931B6"/>
    <w:rsid w:val="00494285"/>
    <w:rsid w:val="004A0151"/>
    <w:rsid w:val="004A6E82"/>
    <w:rsid w:val="004A7D27"/>
    <w:rsid w:val="004B23CF"/>
    <w:rsid w:val="004B2948"/>
    <w:rsid w:val="004B2EF8"/>
    <w:rsid w:val="004B694F"/>
    <w:rsid w:val="004C204F"/>
    <w:rsid w:val="004C494C"/>
    <w:rsid w:val="004D4B25"/>
    <w:rsid w:val="004D4C37"/>
    <w:rsid w:val="004E2506"/>
    <w:rsid w:val="004F0FB3"/>
    <w:rsid w:val="00507495"/>
    <w:rsid w:val="00511BE9"/>
    <w:rsid w:val="00513C7A"/>
    <w:rsid w:val="00515EE1"/>
    <w:rsid w:val="0052078E"/>
    <w:rsid w:val="00524109"/>
    <w:rsid w:val="00527AAB"/>
    <w:rsid w:val="00530700"/>
    <w:rsid w:val="0053108E"/>
    <w:rsid w:val="005350A4"/>
    <w:rsid w:val="00535687"/>
    <w:rsid w:val="00537CD7"/>
    <w:rsid w:val="00541F7E"/>
    <w:rsid w:val="00542CF8"/>
    <w:rsid w:val="005458F5"/>
    <w:rsid w:val="005574B1"/>
    <w:rsid w:val="00562C9A"/>
    <w:rsid w:val="00564D3D"/>
    <w:rsid w:val="00571399"/>
    <w:rsid w:val="005755B7"/>
    <w:rsid w:val="00575AAF"/>
    <w:rsid w:val="00580B10"/>
    <w:rsid w:val="005817EB"/>
    <w:rsid w:val="00585895"/>
    <w:rsid w:val="00585EA5"/>
    <w:rsid w:val="005865CE"/>
    <w:rsid w:val="00587F11"/>
    <w:rsid w:val="005936C7"/>
    <w:rsid w:val="0059414F"/>
    <w:rsid w:val="005A5008"/>
    <w:rsid w:val="005B0295"/>
    <w:rsid w:val="005B1FAE"/>
    <w:rsid w:val="005B441B"/>
    <w:rsid w:val="005D0B6C"/>
    <w:rsid w:val="005D234A"/>
    <w:rsid w:val="005D2F29"/>
    <w:rsid w:val="005E11E3"/>
    <w:rsid w:val="005E5458"/>
    <w:rsid w:val="005F3457"/>
    <w:rsid w:val="005F4638"/>
    <w:rsid w:val="006105F2"/>
    <w:rsid w:val="006356F1"/>
    <w:rsid w:val="006368F2"/>
    <w:rsid w:val="006417AC"/>
    <w:rsid w:val="006444B1"/>
    <w:rsid w:val="00644A46"/>
    <w:rsid w:val="0065210F"/>
    <w:rsid w:val="0066445D"/>
    <w:rsid w:val="006645FC"/>
    <w:rsid w:val="00667938"/>
    <w:rsid w:val="0067511B"/>
    <w:rsid w:val="00682591"/>
    <w:rsid w:val="0069061E"/>
    <w:rsid w:val="00691956"/>
    <w:rsid w:val="00695656"/>
    <w:rsid w:val="00695B3D"/>
    <w:rsid w:val="006974DA"/>
    <w:rsid w:val="006A2D86"/>
    <w:rsid w:val="006C416D"/>
    <w:rsid w:val="006D4EAE"/>
    <w:rsid w:val="006D5DCF"/>
    <w:rsid w:val="006E2B3F"/>
    <w:rsid w:val="006E50EE"/>
    <w:rsid w:val="006E7218"/>
    <w:rsid w:val="006F2AFB"/>
    <w:rsid w:val="006F7D52"/>
    <w:rsid w:val="0070132C"/>
    <w:rsid w:val="007030F4"/>
    <w:rsid w:val="00704E92"/>
    <w:rsid w:val="00724AA0"/>
    <w:rsid w:val="00732E1F"/>
    <w:rsid w:val="0073666B"/>
    <w:rsid w:val="0073691C"/>
    <w:rsid w:val="0074112C"/>
    <w:rsid w:val="00744CDC"/>
    <w:rsid w:val="00757F61"/>
    <w:rsid w:val="00763EA9"/>
    <w:rsid w:val="007724BB"/>
    <w:rsid w:val="007739AC"/>
    <w:rsid w:val="00773B11"/>
    <w:rsid w:val="00774BE4"/>
    <w:rsid w:val="0077596F"/>
    <w:rsid w:val="00775CF3"/>
    <w:rsid w:val="00776EE0"/>
    <w:rsid w:val="00777D65"/>
    <w:rsid w:val="00784F8E"/>
    <w:rsid w:val="00785385"/>
    <w:rsid w:val="00787A67"/>
    <w:rsid w:val="0079717F"/>
    <w:rsid w:val="007A1375"/>
    <w:rsid w:val="007A4356"/>
    <w:rsid w:val="007B36CE"/>
    <w:rsid w:val="007B4513"/>
    <w:rsid w:val="007C0A97"/>
    <w:rsid w:val="007C3A3A"/>
    <w:rsid w:val="007C7D74"/>
    <w:rsid w:val="007D6364"/>
    <w:rsid w:val="007D7EE9"/>
    <w:rsid w:val="007E1FA7"/>
    <w:rsid w:val="007E2750"/>
    <w:rsid w:val="007E55FD"/>
    <w:rsid w:val="007F669E"/>
    <w:rsid w:val="00801D95"/>
    <w:rsid w:val="00810E6B"/>
    <w:rsid w:val="00811609"/>
    <w:rsid w:val="00815D06"/>
    <w:rsid w:val="00816AAF"/>
    <w:rsid w:val="00817E10"/>
    <w:rsid w:val="008413AB"/>
    <w:rsid w:val="00844C4B"/>
    <w:rsid w:val="00844EDC"/>
    <w:rsid w:val="00852970"/>
    <w:rsid w:val="00861D54"/>
    <w:rsid w:val="008707A9"/>
    <w:rsid w:val="00875BBC"/>
    <w:rsid w:val="00877701"/>
    <w:rsid w:val="00877D14"/>
    <w:rsid w:val="00877E19"/>
    <w:rsid w:val="0088126D"/>
    <w:rsid w:val="008841AB"/>
    <w:rsid w:val="00887BD3"/>
    <w:rsid w:val="008915F4"/>
    <w:rsid w:val="008916CB"/>
    <w:rsid w:val="00891C70"/>
    <w:rsid w:val="008A5A28"/>
    <w:rsid w:val="008B03F1"/>
    <w:rsid w:val="008B1803"/>
    <w:rsid w:val="008B5318"/>
    <w:rsid w:val="008B7163"/>
    <w:rsid w:val="008C06AC"/>
    <w:rsid w:val="008C1660"/>
    <w:rsid w:val="008C3731"/>
    <w:rsid w:val="008C69DF"/>
    <w:rsid w:val="008D6B6E"/>
    <w:rsid w:val="008E0D8E"/>
    <w:rsid w:val="008E1FD0"/>
    <w:rsid w:val="008F03A4"/>
    <w:rsid w:val="008F1FA7"/>
    <w:rsid w:val="008F54F1"/>
    <w:rsid w:val="008F6DAB"/>
    <w:rsid w:val="00901335"/>
    <w:rsid w:val="0091316B"/>
    <w:rsid w:val="00913271"/>
    <w:rsid w:val="00915146"/>
    <w:rsid w:val="00923194"/>
    <w:rsid w:val="00930DC2"/>
    <w:rsid w:val="00931C13"/>
    <w:rsid w:val="009372BB"/>
    <w:rsid w:val="009444DB"/>
    <w:rsid w:val="00947188"/>
    <w:rsid w:val="00956151"/>
    <w:rsid w:val="00963AFE"/>
    <w:rsid w:val="00963D0C"/>
    <w:rsid w:val="009642FB"/>
    <w:rsid w:val="009721A3"/>
    <w:rsid w:val="0097378E"/>
    <w:rsid w:val="00974060"/>
    <w:rsid w:val="0097732E"/>
    <w:rsid w:val="00980839"/>
    <w:rsid w:val="009843D7"/>
    <w:rsid w:val="00985E25"/>
    <w:rsid w:val="009941E8"/>
    <w:rsid w:val="009A31AB"/>
    <w:rsid w:val="009A65F9"/>
    <w:rsid w:val="009B2C54"/>
    <w:rsid w:val="009B6BD1"/>
    <w:rsid w:val="009C6EAD"/>
    <w:rsid w:val="009D3D6C"/>
    <w:rsid w:val="009D4107"/>
    <w:rsid w:val="009D6ED9"/>
    <w:rsid w:val="009E2689"/>
    <w:rsid w:val="009E431F"/>
    <w:rsid w:val="009F18AA"/>
    <w:rsid w:val="009F3E91"/>
    <w:rsid w:val="009F45F0"/>
    <w:rsid w:val="009F62A4"/>
    <w:rsid w:val="009F7BD0"/>
    <w:rsid w:val="00A0383A"/>
    <w:rsid w:val="00A07121"/>
    <w:rsid w:val="00A07F79"/>
    <w:rsid w:val="00A17AD4"/>
    <w:rsid w:val="00A17CFB"/>
    <w:rsid w:val="00A31876"/>
    <w:rsid w:val="00A32C6B"/>
    <w:rsid w:val="00A36A3E"/>
    <w:rsid w:val="00A43D0E"/>
    <w:rsid w:val="00A478EA"/>
    <w:rsid w:val="00A51039"/>
    <w:rsid w:val="00A555FB"/>
    <w:rsid w:val="00A7080A"/>
    <w:rsid w:val="00A73266"/>
    <w:rsid w:val="00A802B8"/>
    <w:rsid w:val="00A837FF"/>
    <w:rsid w:val="00A9360A"/>
    <w:rsid w:val="00A95AE2"/>
    <w:rsid w:val="00AA60FC"/>
    <w:rsid w:val="00AA67AD"/>
    <w:rsid w:val="00AA7BA2"/>
    <w:rsid w:val="00AB3B3E"/>
    <w:rsid w:val="00AC03A6"/>
    <w:rsid w:val="00AC1439"/>
    <w:rsid w:val="00AC1B58"/>
    <w:rsid w:val="00AC4617"/>
    <w:rsid w:val="00AC48E6"/>
    <w:rsid w:val="00AD5521"/>
    <w:rsid w:val="00AF2888"/>
    <w:rsid w:val="00B0360E"/>
    <w:rsid w:val="00B04C23"/>
    <w:rsid w:val="00B10A6D"/>
    <w:rsid w:val="00B22D09"/>
    <w:rsid w:val="00B354B0"/>
    <w:rsid w:val="00B40811"/>
    <w:rsid w:val="00B43485"/>
    <w:rsid w:val="00B43EB2"/>
    <w:rsid w:val="00B43F42"/>
    <w:rsid w:val="00B4490F"/>
    <w:rsid w:val="00B515B2"/>
    <w:rsid w:val="00B62159"/>
    <w:rsid w:val="00B6410F"/>
    <w:rsid w:val="00B647EE"/>
    <w:rsid w:val="00B66463"/>
    <w:rsid w:val="00B6648D"/>
    <w:rsid w:val="00B6768B"/>
    <w:rsid w:val="00B7035F"/>
    <w:rsid w:val="00B72F8F"/>
    <w:rsid w:val="00B76676"/>
    <w:rsid w:val="00B812C4"/>
    <w:rsid w:val="00B81A97"/>
    <w:rsid w:val="00B8276A"/>
    <w:rsid w:val="00B8360E"/>
    <w:rsid w:val="00B83B50"/>
    <w:rsid w:val="00BA0D24"/>
    <w:rsid w:val="00BA4F2A"/>
    <w:rsid w:val="00BB63DD"/>
    <w:rsid w:val="00BC2685"/>
    <w:rsid w:val="00BC7D0A"/>
    <w:rsid w:val="00BD4BD7"/>
    <w:rsid w:val="00BD510B"/>
    <w:rsid w:val="00BE3E13"/>
    <w:rsid w:val="00BE73BC"/>
    <w:rsid w:val="00BF345B"/>
    <w:rsid w:val="00C00938"/>
    <w:rsid w:val="00C01BEA"/>
    <w:rsid w:val="00C03993"/>
    <w:rsid w:val="00C10E18"/>
    <w:rsid w:val="00C1354D"/>
    <w:rsid w:val="00C21CD1"/>
    <w:rsid w:val="00C21D10"/>
    <w:rsid w:val="00C23600"/>
    <w:rsid w:val="00C246B5"/>
    <w:rsid w:val="00C258CB"/>
    <w:rsid w:val="00C2629A"/>
    <w:rsid w:val="00C320F3"/>
    <w:rsid w:val="00C34CBF"/>
    <w:rsid w:val="00C3764B"/>
    <w:rsid w:val="00C37736"/>
    <w:rsid w:val="00C51D10"/>
    <w:rsid w:val="00C60CF7"/>
    <w:rsid w:val="00C645AE"/>
    <w:rsid w:val="00C64C1D"/>
    <w:rsid w:val="00C67CD7"/>
    <w:rsid w:val="00C72559"/>
    <w:rsid w:val="00C72632"/>
    <w:rsid w:val="00C75097"/>
    <w:rsid w:val="00C778E9"/>
    <w:rsid w:val="00C80CCB"/>
    <w:rsid w:val="00C81341"/>
    <w:rsid w:val="00C82DC3"/>
    <w:rsid w:val="00C93843"/>
    <w:rsid w:val="00C93916"/>
    <w:rsid w:val="00C93EEA"/>
    <w:rsid w:val="00CA20AF"/>
    <w:rsid w:val="00CA3D56"/>
    <w:rsid w:val="00CB1C08"/>
    <w:rsid w:val="00CB2B93"/>
    <w:rsid w:val="00CB2BBB"/>
    <w:rsid w:val="00CC0521"/>
    <w:rsid w:val="00CC111C"/>
    <w:rsid w:val="00CC1902"/>
    <w:rsid w:val="00CC1C17"/>
    <w:rsid w:val="00CC3517"/>
    <w:rsid w:val="00CC66C4"/>
    <w:rsid w:val="00CD361F"/>
    <w:rsid w:val="00CD6923"/>
    <w:rsid w:val="00CE67B0"/>
    <w:rsid w:val="00CF3C38"/>
    <w:rsid w:val="00CF5D8D"/>
    <w:rsid w:val="00D0462E"/>
    <w:rsid w:val="00D05E01"/>
    <w:rsid w:val="00D13B74"/>
    <w:rsid w:val="00D2121F"/>
    <w:rsid w:val="00D304F2"/>
    <w:rsid w:val="00D34DCD"/>
    <w:rsid w:val="00D35518"/>
    <w:rsid w:val="00D37926"/>
    <w:rsid w:val="00D4360D"/>
    <w:rsid w:val="00D43D4E"/>
    <w:rsid w:val="00D43F72"/>
    <w:rsid w:val="00D46BB7"/>
    <w:rsid w:val="00D5238D"/>
    <w:rsid w:val="00D63D19"/>
    <w:rsid w:val="00D67653"/>
    <w:rsid w:val="00D70F0F"/>
    <w:rsid w:val="00D72388"/>
    <w:rsid w:val="00D733B5"/>
    <w:rsid w:val="00D73415"/>
    <w:rsid w:val="00D73B11"/>
    <w:rsid w:val="00D77E6B"/>
    <w:rsid w:val="00D8589F"/>
    <w:rsid w:val="00D86701"/>
    <w:rsid w:val="00D870CD"/>
    <w:rsid w:val="00D94746"/>
    <w:rsid w:val="00D961D3"/>
    <w:rsid w:val="00DB71D6"/>
    <w:rsid w:val="00DB76BE"/>
    <w:rsid w:val="00DC6202"/>
    <w:rsid w:val="00DC7B4D"/>
    <w:rsid w:val="00DD5200"/>
    <w:rsid w:val="00DD71B4"/>
    <w:rsid w:val="00DE03F2"/>
    <w:rsid w:val="00DE52C9"/>
    <w:rsid w:val="00DE5A8B"/>
    <w:rsid w:val="00DE6F76"/>
    <w:rsid w:val="00DF07CD"/>
    <w:rsid w:val="00DF6447"/>
    <w:rsid w:val="00E03D85"/>
    <w:rsid w:val="00E061F6"/>
    <w:rsid w:val="00E10F09"/>
    <w:rsid w:val="00E2078C"/>
    <w:rsid w:val="00E22C41"/>
    <w:rsid w:val="00E27BC9"/>
    <w:rsid w:val="00E343A8"/>
    <w:rsid w:val="00E34CE5"/>
    <w:rsid w:val="00E46F9F"/>
    <w:rsid w:val="00E47759"/>
    <w:rsid w:val="00E50B56"/>
    <w:rsid w:val="00E5135E"/>
    <w:rsid w:val="00E52035"/>
    <w:rsid w:val="00E521DE"/>
    <w:rsid w:val="00E53D77"/>
    <w:rsid w:val="00E566CB"/>
    <w:rsid w:val="00E569B5"/>
    <w:rsid w:val="00E60A7C"/>
    <w:rsid w:val="00E60C9B"/>
    <w:rsid w:val="00E61A72"/>
    <w:rsid w:val="00E61BF4"/>
    <w:rsid w:val="00E63884"/>
    <w:rsid w:val="00E67D4D"/>
    <w:rsid w:val="00E763E6"/>
    <w:rsid w:val="00E811EE"/>
    <w:rsid w:val="00E828F3"/>
    <w:rsid w:val="00E85C30"/>
    <w:rsid w:val="00EA12B6"/>
    <w:rsid w:val="00EA31D6"/>
    <w:rsid w:val="00EA4338"/>
    <w:rsid w:val="00EB0E5E"/>
    <w:rsid w:val="00EB3F79"/>
    <w:rsid w:val="00EB7F56"/>
    <w:rsid w:val="00EC0C23"/>
    <w:rsid w:val="00EC3A54"/>
    <w:rsid w:val="00EC5D94"/>
    <w:rsid w:val="00EC5EA5"/>
    <w:rsid w:val="00EC5EF4"/>
    <w:rsid w:val="00ED1CF1"/>
    <w:rsid w:val="00ED3053"/>
    <w:rsid w:val="00ED711A"/>
    <w:rsid w:val="00EE3629"/>
    <w:rsid w:val="00EE3830"/>
    <w:rsid w:val="00EE75F9"/>
    <w:rsid w:val="00EF1249"/>
    <w:rsid w:val="00EF3C47"/>
    <w:rsid w:val="00EF4EC2"/>
    <w:rsid w:val="00F0155C"/>
    <w:rsid w:val="00F168BE"/>
    <w:rsid w:val="00F22DB1"/>
    <w:rsid w:val="00F37D45"/>
    <w:rsid w:val="00F45924"/>
    <w:rsid w:val="00F541FC"/>
    <w:rsid w:val="00F6135C"/>
    <w:rsid w:val="00F620F3"/>
    <w:rsid w:val="00F63882"/>
    <w:rsid w:val="00F64A3E"/>
    <w:rsid w:val="00F67F6F"/>
    <w:rsid w:val="00F70DC5"/>
    <w:rsid w:val="00F72FB9"/>
    <w:rsid w:val="00F7499A"/>
    <w:rsid w:val="00F750A1"/>
    <w:rsid w:val="00F75A90"/>
    <w:rsid w:val="00F7717F"/>
    <w:rsid w:val="00F775F4"/>
    <w:rsid w:val="00F77C72"/>
    <w:rsid w:val="00F80F46"/>
    <w:rsid w:val="00F910E6"/>
    <w:rsid w:val="00F919CA"/>
    <w:rsid w:val="00FA274E"/>
    <w:rsid w:val="00FA43A9"/>
    <w:rsid w:val="00FA57A3"/>
    <w:rsid w:val="00FA5D69"/>
    <w:rsid w:val="00FA6CCD"/>
    <w:rsid w:val="00FB047E"/>
    <w:rsid w:val="00FB54CF"/>
    <w:rsid w:val="00FB61AD"/>
    <w:rsid w:val="00FD2BA7"/>
    <w:rsid w:val="00FD3CFD"/>
    <w:rsid w:val="00FD598A"/>
    <w:rsid w:val="00FD5B0D"/>
    <w:rsid w:val="00FD6541"/>
    <w:rsid w:val="00FD7415"/>
    <w:rsid w:val="00FE75D7"/>
    <w:rsid w:val="00FF1898"/>
    <w:rsid w:val="00FF1F79"/>
    <w:rsid w:val="00FF3160"/>
    <w:rsid w:val="00FF4AEE"/>
    <w:rsid w:val="00FF6743"/>
    <w:rsid w:val="00FF7BED"/>
    <w:rsid w:val="00FF7F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B545E"/>
  <w15:chartTrackingRefBased/>
  <w15:docId w15:val="{8CC48B5E-17A6-4A4E-9645-B0D0E0D93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9642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642FB"/>
    <w:rPr>
      <w:rFonts w:ascii="Times New Roman" w:eastAsia="Times New Roman" w:hAnsi="Times New Roman" w:cs="Times New Roman"/>
      <w:b/>
      <w:bCs/>
      <w:kern w:val="36"/>
      <w:sz w:val="48"/>
      <w:szCs w:val="48"/>
      <w:lang w:eastAsia="it-IT"/>
    </w:rPr>
  </w:style>
  <w:style w:type="paragraph" w:customStyle="1" w:styleId="article-meta">
    <w:name w:val="article-meta"/>
    <w:basedOn w:val="Normale"/>
    <w:rsid w:val="009642F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9642F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44363A"/>
    <w:rPr>
      <w:sz w:val="16"/>
      <w:szCs w:val="16"/>
    </w:rPr>
  </w:style>
  <w:style w:type="paragraph" w:styleId="Testocommento">
    <w:name w:val="annotation text"/>
    <w:basedOn w:val="Normale"/>
    <w:link w:val="TestocommentoCarattere"/>
    <w:uiPriority w:val="99"/>
    <w:unhideWhenUsed/>
    <w:rsid w:val="0044363A"/>
    <w:pPr>
      <w:spacing w:line="240" w:lineRule="auto"/>
    </w:pPr>
    <w:rPr>
      <w:sz w:val="20"/>
      <w:szCs w:val="20"/>
    </w:rPr>
  </w:style>
  <w:style w:type="character" w:customStyle="1" w:styleId="TestocommentoCarattere">
    <w:name w:val="Testo commento Carattere"/>
    <w:basedOn w:val="Carpredefinitoparagrafo"/>
    <w:link w:val="Testocommento"/>
    <w:uiPriority w:val="99"/>
    <w:rsid w:val="0044363A"/>
    <w:rPr>
      <w:sz w:val="20"/>
      <w:szCs w:val="20"/>
    </w:rPr>
  </w:style>
  <w:style w:type="paragraph" w:styleId="Soggettocommento">
    <w:name w:val="annotation subject"/>
    <w:basedOn w:val="Testocommento"/>
    <w:next w:val="Testocommento"/>
    <w:link w:val="SoggettocommentoCarattere"/>
    <w:uiPriority w:val="99"/>
    <w:semiHidden/>
    <w:unhideWhenUsed/>
    <w:rsid w:val="0044363A"/>
    <w:rPr>
      <w:b/>
      <w:bCs/>
    </w:rPr>
  </w:style>
  <w:style w:type="character" w:customStyle="1" w:styleId="SoggettocommentoCarattere">
    <w:name w:val="Soggetto commento Carattere"/>
    <w:basedOn w:val="TestocommentoCarattere"/>
    <w:link w:val="Soggettocommento"/>
    <w:uiPriority w:val="99"/>
    <w:semiHidden/>
    <w:rsid w:val="0044363A"/>
    <w:rPr>
      <w:b/>
      <w:bCs/>
      <w:sz w:val="20"/>
      <w:szCs w:val="20"/>
    </w:rPr>
  </w:style>
  <w:style w:type="paragraph" w:styleId="Testofumetto">
    <w:name w:val="Balloon Text"/>
    <w:basedOn w:val="Normale"/>
    <w:link w:val="TestofumettoCarattere"/>
    <w:uiPriority w:val="99"/>
    <w:semiHidden/>
    <w:unhideWhenUsed/>
    <w:rsid w:val="0044363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436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966989">
      <w:bodyDiv w:val="1"/>
      <w:marLeft w:val="0"/>
      <w:marRight w:val="0"/>
      <w:marTop w:val="0"/>
      <w:marBottom w:val="0"/>
      <w:divBdr>
        <w:top w:val="none" w:sz="0" w:space="0" w:color="auto"/>
        <w:left w:val="none" w:sz="0" w:space="0" w:color="auto"/>
        <w:bottom w:val="none" w:sz="0" w:space="0" w:color="auto"/>
        <w:right w:val="none" w:sz="0" w:space="0" w:color="auto"/>
      </w:divBdr>
      <w:divsChild>
        <w:div w:id="1897085810">
          <w:marLeft w:val="0"/>
          <w:marRight w:val="0"/>
          <w:marTop w:val="0"/>
          <w:marBottom w:val="0"/>
          <w:divBdr>
            <w:top w:val="none" w:sz="0" w:space="0" w:color="auto"/>
            <w:left w:val="none" w:sz="0" w:space="0" w:color="auto"/>
            <w:bottom w:val="none" w:sz="0" w:space="0" w:color="auto"/>
            <w:right w:val="none" w:sz="0" w:space="0" w:color="auto"/>
          </w:divBdr>
          <w:divsChild>
            <w:div w:id="151696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77686-9198-4978-B0D3-E36D33F3B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798</Words>
  <Characters>4553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Gentile</dc:creator>
  <cp:keywords/>
  <dc:description/>
  <cp:lastModifiedBy>Matilde Soliani</cp:lastModifiedBy>
  <cp:revision>5</cp:revision>
  <dcterms:created xsi:type="dcterms:W3CDTF">2021-11-28T09:25:00Z</dcterms:created>
  <dcterms:modified xsi:type="dcterms:W3CDTF">2023-02-28T11:36:00Z</dcterms:modified>
</cp:coreProperties>
</file>