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PROGRAMA DEL EXAMEN ESCRITO DE LINGUA SPAGNOLA I MAGISTRALE</w:t>
      </w:r>
      <w:bookmarkStart w:id="0" w:name="_GoBack"/>
      <w:bookmarkEnd w:id="0"/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-Ser/estar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-Usos del “se”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-Preposiciones </w:t>
      </w: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>-Per</w:t>
      </w:r>
      <w:r>
        <w:rPr>
          <w:rFonts w:hint="default"/>
          <w:lang w:val="es-ES"/>
        </w:rPr>
        <w:t>ífrasis verbales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-Estilo Indirecto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-Texto argumentativo a partir de la lectura de un artículo y la visión  o escucha de un audio o video.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F1841"/>
    <w:rsid w:val="31D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2023-03-21T11:07:00Z</dcterms:created>
  <dc:creator>danir</dc:creator>
  <cp:lastModifiedBy>Daniel Arribas Leal</cp:lastModifiedBy>
  <dcterms:modified xsi:type="dcterms:W3CDTF">2023-03-21T11:12:40Z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9946E9EF7E5749F2A22566D40FEC5AD3</vt:lpwstr>
  </property>
</Properties>
</file>