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C3" w:rsidRDefault="00E761FC">
      <w:pPr>
        <w:rPr>
          <w:lang w:val="en-US"/>
        </w:rPr>
      </w:pPr>
      <w:bookmarkStart w:id="0" w:name="_GoBack"/>
      <w:r w:rsidRPr="00E761FC">
        <w:rPr>
          <w:lang w:val="en-US"/>
        </w:rPr>
        <w:t>Marine biodiversity loss: ca</w:t>
      </w:r>
      <w:r>
        <w:rPr>
          <w:lang w:val="en-US"/>
        </w:rPr>
        <w:t>u</w:t>
      </w:r>
      <w:r w:rsidRPr="00E761FC">
        <w:rPr>
          <w:lang w:val="en-US"/>
        </w:rPr>
        <w:t>ses and effec</w:t>
      </w:r>
      <w:r>
        <w:rPr>
          <w:lang w:val="en-US"/>
        </w:rPr>
        <w:t>ts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Light pollution and consequences on the marine biota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Offshore wind farms and their potential impact on benthic fauna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Climate change and the effect on marine polar ecosystems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Environmental impact of antifouling technologies: state of the art and perspective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Marine Litter: impacts and management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Trophic nets in kelp forests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The effects of overfishing on marine ecosystems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Invasive alien species in the Mediterranean Sea and consequences of invasion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Climate change and potential effect on biodiversity of submerged caves</w:t>
      </w:r>
    </w:p>
    <w:p w:rsidR="00E761FC" w:rsidRDefault="00E761FC">
      <w:pPr>
        <w:rPr>
          <w:lang w:val="en-US"/>
        </w:rPr>
      </w:pPr>
    </w:p>
    <w:p w:rsidR="00E761FC" w:rsidRDefault="00E761FC">
      <w:pPr>
        <w:rPr>
          <w:lang w:val="en-US"/>
        </w:rPr>
      </w:pPr>
      <w:r>
        <w:rPr>
          <w:lang w:val="en-US"/>
        </w:rPr>
        <w:t>Aquaculture and potential effects on wild marine populations</w:t>
      </w:r>
    </w:p>
    <w:p w:rsidR="00E761FC" w:rsidRDefault="00E761FC">
      <w:pPr>
        <w:rPr>
          <w:lang w:val="en-US"/>
        </w:rPr>
      </w:pPr>
    </w:p>
    <w:p w:rsidR="00E761FC" w:rsidRPr="00E761FC" w:rsidRDefault="00E761FC">
      <w:pPr>
        <w:rPr>
          <w:lang w:val="en-US"/>
        </w:rPr>
      </w:pPr>
      <w:r>
        <w:rPr>
          <w:lang w:val="en-US"/>
        </w:rPr>
        <w:t xml:space="preserve">Marine protected areas and their </w:t>
      </w:r>
      <w:r w:rsidR="00DF3038">
        <w:rPr>
          <w:lang w:val="en-US"/>
        </w:rPr>
        <w:t>effects in mitigating human disturbance</w:t>
      </w:r>
      <w:bookmarkEnd w:id="0"/>
    </w:p>
    <w:sectPr w:rsidR="00E761FC" w:rsidRPr="00E761FC" w:rsidSect="00AA78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FC"/>
    <w:rsid w:val="000A473E"/>
    <w:rsid w:val="001724D3"/>
    <w:rsid w:val="001D0F46"/>
    <w:rsid w:val="00275E3C"/>
    <w:rsid w:val="00385F15"/>
    <w:rsid w:val="00401445"/>
    <w:rsid w:val="006467FB"/>
    <w:rsid w:val="00854350"/>
    <w:rsid w:val="00AA7881"/>
    <w:rsid w:val="00B1449B"/>
    <w:rsid w:val="00B170B9"/>
    <w:rsid w:val="00CB1F71"/>
    <w:rsid w:val="00CF4765"/>
    <w:rsid w:val="00DF3038"/>
    <w:rsid w:val="00E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36B83"/>
  <w15:chartTrackingRefBased/>
  <w15:docId w15:val="{0DB49702-608C-E540-9579-6533E71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Stanislao Bevilacqua</dc:creator>
  <cp:keywords/>
  <dc:description/>
  <cp:lastModifiedBy>Stanislao Bevilacqua</cp:lastModifiedBy>
  <cp:revision>1</cp:revision>
  <dcterms:created xsi:type="dcterms:W3CDTF">2023-04-18T07:35:00Z</dcterms:created>
  <dcterms:modified xsi:type="dcterms:W3CDTF">2023-04-18T07:51:00Z</dcterms:modified>
</cp:coreProperties>
</file>