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2B" w:rsidRPr="0003712B" w:rsidRDefault="0003712B" w:rsidP="000371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Si un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molesta con su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llanto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en un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avión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, o uno se calla u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ofrece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ayuda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a</w:t>
      </w:r>
      <w:bookmarkStart w:id="0" w:name="_GoBack"/>
      <w:bookmarkEnd w:id="0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sus</w:t>
      </w:r>
      <w:proofErr w:type="spellEnd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padres</w:t>
      </w:r>
      <w:proofErr w:type="spellEnd"/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La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biología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pequeños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es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inteligente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sumamente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eficaz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: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llora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para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adulto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haya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cerca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reaccione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y le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ayude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. Y en un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vuelo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esa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suele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ser su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respuesta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al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desagradable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taponamiento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  <w:t>oídos</w:t>
      </w:r>
      <w:proofErr w:type="spellEnd"/>
    </w:p>
    <w:p w:rsidR="0003712B" w:rsidRPr="0003712B" w:rsidRDefault="0003712B" w:rsidP="00037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DA9CF90" wp14:editId="7B69DA5F">
            <wp:extent cx="3943350" cy="2619375"/>
            <wp:effectExtent l="0" t="0" r="0" b="9525"/>
            <wp:docPr id="1" name="Picture 1" descr="Los bebés y los niños tienen que estar protegidos por la ley, es decir, nadie puede cuestionar que se suban a un av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bebés y los niños tienen que estar protegidos por la ley, es decir, nadie puede cuestionar que se suban a un avió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12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it-IT"/>
        </w:rPr>
        <w:t xml:space="preserve"> </w:t>
      </w:r>
      <w:r w:rsidRPr="000371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EFEFEF"/>
          <w:lang w:eastAsia="it-IT"/>
        </w:rPr>
        <w:t>5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“Si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”. Esta frase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pronunciada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hombre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pleno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vuelo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sacó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pasear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su ira,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falta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educación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empatía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escena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grabada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pasajero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,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begin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instrText xml:space="preserve"> HYPERLINK "https://www.tiktok.com/@mjgrabowski/video/7223120799341776171?is_from_webapp=1&amp;web_id=7151672059834549766" \t "_blank" </w:instrTex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separate"/>
      </w:r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subida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TikTok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se ha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convertido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en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viral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—la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publicación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cuenta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con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de 8.000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comentarios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—.</w: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end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 Nada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nuevo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bajo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sol. Lo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adultos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protestan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llanto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>Tengo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>tres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>hijos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 xml:space="preserve"> de 12, 10 y 5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t>años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begin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it-IT"/>
        </w:rPr>
        <w:instrText xml:space="preserve"> HYPERLINK "https://elpais.com/mamas-papas/2021-07-08/ser-madre-de-un-nino-con-autismo-un-reto-que-la-vida-te-pone-cuando-menos-te-lo-esperas.html" \t "_blank" </w:instrTex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separate"/>
      </w:r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val="en-US"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pequeño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además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, es autista</w: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end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significa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obedece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poco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poco,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aunque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tengo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suerte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viajado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avión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cuantas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he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advertido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vecinos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delante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detrás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proximidades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circunstancia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mi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hijo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menor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Siempre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obtenido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comprensión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adelantado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aunque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honor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verdad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cinco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llorado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trayecto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Ha ido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pintando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mirando por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ventanilla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metido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su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disfrutando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cantar han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12 y 10,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siendo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pequeñas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(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ahora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)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begin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instrText xml:space="preserve"> HYPERLINK "https://elpais.com/elpais/2018/09/11/mamas_papas/1536657989_877793.html" \t "_blank" </w:instrTex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separate"/>
      </w:r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tuve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lidiar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con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de una pelea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entre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ambas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end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“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sentarme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ventanilla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” o “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mamá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”. En fin,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cosas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leyendo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esto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tienes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hijos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sabrás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03712B" w:rsidRPr="0003712B" w:rsidRDefault="0003712B" w:rsidP="00037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it-IT"/>
        </w:rPr>
        <w:lastRenderedPageBreak/>
        <w:drawing>
          <wp:inline distT="0" distB="0" distL="0" distR="0" wp14:anchorId="668C95E9" wp14:editId="325077ED">
            <wp:extent cx="3943350" cy="2962275"/>
            <wp:effectExtent l="0" t="0" r="0" b="9525"/>
            <wp:docPr id="2" name="Picture 2" descr="Computer addiction - father taking touch pad from angry chi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uter addiction - father taking touch pad from angry chi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anchor="?rel=mas_sumario" w:history="1"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La ‘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niñofobia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’ y la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privatización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de la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infancia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: ¿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molestan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los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niños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en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los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espacios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públicos</w:t>
        </w:r>
        <w:proofErr w:type="spellEnd"/>
        <w:r w:rsidRPr="0003712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?</w:t>
        </w:r>
      </w:hyperlink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Vaya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delante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molestan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maleducados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en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viaje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trayecto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corriendo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vagón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vagón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 importunando al resto.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molestan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padres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ponen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coto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comportamiento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Pero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estoy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refiriendo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lógico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capacidad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entender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está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no.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hyperlink r:id="rId8" w:tgtFrame="_blank" w:history="1"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Ahora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bien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, un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bebé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es una cosa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bien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distinta.</w:t>
        </w:r>
      </w:hyperlink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(o casi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)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sufrimos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desagradable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taponamiento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oídos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avión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comienza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subir. Los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adultos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tenemos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maneras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aliviar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esto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caramelos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beber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agua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—lo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se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debe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hacer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pero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hacemos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(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al </w:t>
      </w:r>
      <w:proofErr w:type="spellStart"/>
      <w:proofErr w:type="gram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)—</w:t>
      </w:r>
      <w:proofErr w:type="gram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consabida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acción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taponarte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nariz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soplar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boca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cerrada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estirando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carrillos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caso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tenemos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recursos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no.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llora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sencillo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su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llanto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molestísimo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lo es precisamente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biología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ha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diseñado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manera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inteligente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sumamente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eficaz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: molesta para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adulto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cerca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reaccione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solucione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problema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criatura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Si me pongo a pensar en la lista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cosas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molestan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tengo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enumerarlas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En general,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fatal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gente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arruina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tu momento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paz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leyendo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periódico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domingo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al sol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mientras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tomas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aperitivo.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molestan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aquellos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tocan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brazo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fueras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escuchar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quienes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respetan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tu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espacio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personal y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invaden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interrumpen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cuentan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su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señales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después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preguntes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: “¿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?”. Pero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esta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conviene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decir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básicamente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enfadándote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rato,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callo. Y me callo y me enervo y termino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cabreada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Pero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callada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Justo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pasajero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hizo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maleducado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Tampoco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darle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vueltas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lastRenderedPageBreak/>
        <w:t xml:space="preserve">Pero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este tema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podemos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begin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instrText xml:space="preserve"> HYPERLINK "https://elpais.com/elpais/2018/03/23/mamas_papas/1521804192_382343.html" \t "_blank" </w:instrTex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separate"/>
      </w:r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hablar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de la </w:t>
      </w:r>
      <w:proofErr w:type="spellStart"/>
      <w:r w:rsidRPr="0003712B">
        <w:rPr>
          <w:rFonts w:ascii="Times New Roman" w:eastAsia="Times New Roman" w:hAnsi="Times New Roman" w:cs="Times New Roman"/>
          <w:i/>
          <w:iCs/>
          <w:color w:val="016CA2"/>
          <w:sz w:val="28"/>
          <w:szCs w:val="28"/>
          <w:u w:val="single"/>
          <w:lang w:eastAsia="it-IT"/>
        </w:rPr>
        <w:t>niñofobia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 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hay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en la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sociedad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.</w: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end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 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muchísimo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tolerado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cualquier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ámbito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además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molesta bastante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can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ladra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llora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deja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sorprendida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sociedad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animalizado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humanos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 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begin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instrText xml:space="preserve"> HYPERLINK "https://elpais.com/estilo-de-vida/2023-02-15/bosteza-mi-perro-porque-esta-cansado-mueve-la-cola-de-alegria-cinco-comportamientos-caninos-que-no-significan-lo-que-creias.html" \t "_blank" </w:instrText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separate"/>
      </w:r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humanizado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las</w:t>
      </w:r>
      <w:proofErr w:type="spellEnd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016CA2"/>
          <w:sz w:val="28"/>
          <w:szCs w:val="28"/>
          <w:u w:val="single"/>
          <w:lang w:eastAsia="it-IT"/>
        </w:rPr>
        <w:t>mascotas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fldChar w:fldCharType="end"/>
      </w: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tener una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mascota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síntoma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ser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mientras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tener,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hijos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servidora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(y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tampoco son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tantos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), se mira con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recelo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Todavía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personas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ayudaran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pagar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colegios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criaturas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compraría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miradas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pero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caso…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Me considero una gran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defensora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libertad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empresario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no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escandaliza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establecimientos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donde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vetada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presencia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infancia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 </w:t>
      </w:r>
      <w:hyperlink r:id="rId9" w:tgtFrame="_blank" w:history="1"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¿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Hoteles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sin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niños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? ¿Y por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qué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no?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Hay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que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asumir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que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a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algunas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personas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no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les</w:t>
        </w:r>
        <w:proofErr w:type="spellEnd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 xml:space="preserve"> </w:t>
        </w:r>
        <w:proofErr w:type="spellStart"/>
        <w:r w:rsidRPr="0003712B">
          <w:rPr>
            <w:rFonts w:ascii="Times New Roman" w:eastAsia="Times New Roman" w:hAnsi="Times New Roman" w:cs="Times New Roman"/>
            <w:color w:val="016CA2"/>
            <w:sz w:val="28"/>
            <w:szCs w:val="28"/>
            <w:u w:val="single"/>
            <w:lang w:eastAsia="it-IT"/>
          </w:rPr>
          <w:t>gustan</w:t>
        </w:r>
        <w:proofErr w:type="spellEnd"/>
      </w:hyperlink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No pasa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elegir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escojo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hotel sin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mascotas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alguien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tacha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intolerante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tampoco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importe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Pero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avión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suele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ser una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elección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obligación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ahí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tienen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protegidos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decir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nadie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cuestionar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suban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uno.</w:t>
      </w:r>
    </w:p>
    <w:p w:rsidR="0003712B" w:rsidRPr="0003712B" w:rsidRDefault="0003712B" w:rsidP="0003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Si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toca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maleducado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mala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suerte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Como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podrás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advertirle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al padre o madre,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manera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educada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haga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posible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controlar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vara, pero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ponerte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modo “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enfado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no respiro”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niño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¿Y en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caso del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?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Ahí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discusión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posible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Si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persona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empática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levantar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darle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palabras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ánimo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padres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seguro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están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pasando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peor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tú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ofrecerles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ayuda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posible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aceptan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Y,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mantener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pico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cerrado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persona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llore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fastidiar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tampoco lo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anciano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perdido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facultades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cognitivas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ponerse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gritar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Al fin y al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cabo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bebés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algún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seremos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ancianos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parte de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población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suele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molestar 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algunos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esto,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la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infancia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habría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hacérselo</w:t>
      </w:r>
      <w:proofErr w:type="spellEnd"/>
      <w:r w:rsidRPr="0003712B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mirar.</w:t>
      </w:r>
    </w:p>
    <w:p w:rsidR="00EB030A" w:rsidRPr="0003712B" w:rsidRDefault="00EB030A" w:rsidP="000371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30A" w:rsidRPr="00037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B"/>
    <w:rsid w:val="0003712B"/>
    <w:rsid w:val="00E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005E"/>
  <w15:chartTrackingRefBased/>
  <w15:docId w15:val="{098EC586-B34F-4AB5-A948-3F1767E5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  <w:div w:id="1992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mamas-papas/primera-persona/2023-02-21/la-ninofobia-y-la-privatizacion-de-la-infancia-molestan-los-ninos-en-los-espacios-public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pais.com/mamas-papas/primera-persona/2023-02-21/la-ninofobia-y-la-privatizacion-de-la-infancia-molestan-los-ninos-en-los-espacios-public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elpais.com/mamas-papas/primera-persona/2023-02-21/la-ninofobia-y-la-privatizacion-de-la-infancia-molestan-los-ninos-en-los-espacios-publicos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lpais.com/elviajero/2023-04-22/hoteles-solo-para-adultos-discriminatorios-o-remansos-de-paz-sin-nin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2023-04-27T08:38:00Z</dcterms:created>
  <dcterms:modified xsi:type="dcterms:W3CDTF">2023-04-27T08:40:00Z</dcterms:modified>
</cp:coreProperties>
</file>