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C533" w14:textId="6D08ACF1" w:rsidR="0002023B" w:rsidRDefault="00ED10CC" w:rsidP="0002023B">
      <w:pPr>
        <w:jc w:val="both"/>
        <w:rPr>
          <w:b/>
          <w:sz w:val="28"/>
          <w:szCs w:val="28"/>
          <w:lang w:val="it-IT"/>
        </w:rPr>
      </w:pPr>
      <w:r w:rsidRPr="008640D8">
        <w:rPr>
          <w:b/>
          <w:sz w:val="28"/>
          <w:szCs w:val="28"/>
          <w:lang w:val="it-IT"/>
        </w:rPr>
        <w:t xml:space="preserve">Esperienza </w:t>
      </w:r>
      <w:r w:rsidR="00503C1D">
        <w:rPr>
          <w:b/>
          <w:sz w:val="28"/>
          <w:szCs w:val="28"/>
          <w:lang w:val="it-IT"/>
        </w:rPr>
        <w:t>2</w:t>
      </w:r>
    </w:p>
    <w:p w14:paraId="72B521DF" w14:textId="77777777" w:rsidR="008954BF" w:rsidRPr="008640D8" w:rsidRDefault="000B6A42" w:rsidP="0002023B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Separazione </w:t>
      </w:r>
      <w:r w:rsidR="00BA1854">
        <w:rPr>
          <w:b/>
          <w:sz w:val="28"/>
          <w:szCs w:val="28"/>
          <w:lang w:val="it-IT"/>
        </w:rPr>
        <w:t>acido-base di acido benzoico e mentolo</w:t>
      </w:r>
    </w:p>
    <w:p w14:paraId="29E15B07" w14:textId="77777777" w:rsidR="00ED10CC" w:rsidRPr="00D07C53" w:rsidRDefault="00ED10CC" w:rsidP="0002023B">
      <w:pPr>
        <w:jc w:val="both"/>
        <w:rPr>
          <w:lang w:val="it-IT"/>
        </w:rPr>
      </w:pPr>
    </w:p>
    <w:p w14:paraId="456DEE7D" w14:textId="77777777" w:rsidR="002C35D9" w:rsidRPr="00D07C53" w:rsidRDefault="00ED10CC" w:rsidP="0002023B">
      <w:pPr>
        <w:jc w:val="both"/>
        <w:rPr>
          <w:lang w:val="it-IT"/>
        </w:rPr>
      </w:pPr>
      <w:r w:rsidRPr="00D07C53">
        <w:rPr>
          <w:b/>
          <w:lang w:val="it-IT"/>
        </w:rPr>
        <w:t>Scopo dell’esperienza</w:t>
      </w:r>
    </w:p>
    <w:p w14:paraId="25630E2C" w14:textId="77777777" w:rsidR="0002023B" w:rsidRDefault="00BA1854" w:rsidP="0002023B">
      <w:pPr>
        <w:jc w:val="both"/>
        <w:rPr>
          <w:lang w:val="it-IT"/>
        </w:rPr>
      </w:pPr>
      <w:r>
        <w:rPr>
          <w:lang w:val="it-IT"/>
        </w:rPr>
        <w:t xml:space="preserve">Separare </w:t>
      </w:r>
      <w:r w:rsidR="005A0C4E">
        <w:rPr>
          <w:lang w:val="it-IT"/>
        </w:rPr>
        <w:t xml:space="preserve">acido benzoico e mentolo </w:t>
      </w:r>
      <w:r>
        <w:rPr>
          <w:lang w:val="it-IT"/>
        </w:rPr>
        <w:t>sfruttando le loro proprietà acido-base.</w:t>
      </w:r>
    </w:p>
    <w:p w14:paraId="72401E0E" w14:textId="4E356A79" w:rsidR="00E62EDE" w:rsidRDefault="00E62EDE" w:rsidP="00DB2A35">
      <w:pPr>
        <w:jc w:val="both"/>
        <w:rPr>
          <w:b/>
          <w:lang w:val="it-IT"/>
        </w:rPr>
      </w:pPr>
      <w:r>
        <w:rPr>
          <w:b/>
          <w:lang w:val="it-IT"/>
        </w:rPr>
        <w:t>Preparazione</w:t>
      </w:r>
    </w:p>
    <w:p w14:paraId="72428CDB" w14:textId="4F533AD0" w:rsidR="00E62EDE" w:rsidRPr="00E62EDE" w:rsidRDefault="00E62EDE" w:rsidP="00DB2A35">
      <w:pPr>
        <w:jc w:val="both"/>
        <w:rPr>
          <w:bCs/>
          <w:lang w:val="it-IT"/>
        </w:rPr>
      </w:pPr>
      <w:r>
        <w:rPr>
          <w:bCs/>
          <w:lang w:val="it-IT"/>
        </w:rPr>
        <w:t>Guardare i video su uso dell’imbuto separatore, anidrificazione con magnesio solfato e uso del rot</w:t>
      </w:r>
      <w:r w:rsidR="00674FE4">
        <w:rPr>
          <w:bCs/>
          <w:lang w:val="it-IT"/>
        </w:rPr>
        <w:t>avapor</w:t>
      </w:r>
      <w:r>
        <w:rPr>
          <w:bCs/>
          <w:lang w:val="it-IT"/>
        </w:rPr>
        <w:t>.</w:t>
      </w:r>
    </w:p>
    <w:p w14:paraId="642382E0" w14:textId="20D3A3D0" w:rsidR="00DB2A35" w:rsidRPr="00142FE0" w:rsidRDefault="00DB2A35" w:rsidP="00DB2A35">
      <w:pPr>
        <w:jc w:val="both"/>
        <w:rPr>
          <w:b/>
          <w:lang w:val="it-IT"/>
        </w:rPr>
      </w:pPr>
      <w:r>
        <w:rPr>
          <w:b/>
          <w:lang w:val="it-IT"/>
        </w:rPr>
        <w:t>Minime n</w:t>
      </w:r>
      <w:r w:rsidRPr="00142FE0">
        <w:rPr>
          <w:b/>
          <w:lang w:val="it-IT"/>
        </w:rPr>
        <w:t>ote di sicurezza:</w:t>
      </w:r>
    </w:p>
    <w:p w14:paraId="060EC302" w14:textId="52B67926" w:rsidR="00332090" w:rsidRDefault="00332090" w:rsidP="00DB2A35">
      <w:pPr>
        <w:jc w:val="both"/>
        <w:rPr>
          <w:lang w:val="it-IT"/>
        </w:rPr>
      </w:pPr>
      <w:r>
        <w:rPr>
          <w:lang w:val="it-IT"/>
        </w:rPr>
        <w:t>Si ricorda di maneggiare i solventi sempre sotto cappa e di tenere le cappe accese (interrutt</w:t>
      </w:r>
      <w:r w:rsidR="00A866A6">
        <w:rPr>
          <w:lang w:val="it-IT"/>
        </w:rPr>
        <w:t>o</w:t>
      </w:r>
      <w:r>
        <w:rPr>
          <w:lang w:val="it-IT"/>
        </w:rPr>
        <w:t>re grigio, si sente il rumore della ventola) con i saliscendi laterali sempre abbassati. Il saliscendi frontale va tenuto quanto più possibile abbassato (tipicamente, mentre si lavora l’altezza corretta è sopra il livello dei gomiti, così da lavorare comodamente in piedi). Si ricorda di coprire i recipienti nei tragitti tra le cappe dei solventi e la propria cappa.</w:t>
      </w:r>
    </w:p>
    <w:p w14:paraId="4160C3DC" w14:textId="40BDCB63" w:rsidR="00DB2A35" w:rsidRPr="00BA1854" w:rsidRDefault="00BA1854" w:rsidP="00DB2A35">
      <w:pPr>
        <w:jc w:val="both"/>
        <w:rPr>
          <w:lang w:val="it-IT"/>
        </w:rPr>
      </w:pPr>
      <w:r w:rsidRPr="00BA1854">
        <w:rPr>
          <w:lang w:val="it-IT"/>
        </w:rPr>
        <w:t>Quando si agita l’imbuto separatore si crea una pressione, a causa dell’evaporazione del solvente organico</w:t>
      </w:r>
      <w:r w:rsidR="00A866A6">
        <w:rPr>
          <w:lang w:val="it-IT"/>
        </w:rPr>
        <w:t>, bassobollente</w:t>
      </w:r>
      <w:r w:rsidRPr="00BA1854">
        <w:rPr>
          <w:lang w:val="it-IT"/>
        </w:rPr>
        <w:t>. Dopo aver agitato</w:t>
      </w:r>
      <w:r w:rsidR="00A866A6">
        <w:rPr>
          <w:lang w:val="it-IT"/>
        </w:rPr>
        <w:t>,</w:t>
      </w:r>
      <w:r w:rsidRPr="00BA1854">
        <w:rPr>
          <w:lang w:val="it-IT"/>
        </w:rPr>
        <w:t xml:space="preserve"> ruotare l</w:t>
      </w:r>
      <w:r>
        <w:rPr>
          <w:lang w:val="it-IT"/>
        </w:rPr>
        <w:t>’</w:t>
      </w:r>
      <w:r w:rsidRPr="00BA1854">
        <w:rPr>
          <w:lang w:val="it-IT"/>
        </w:rPr>
        <w:t>imbuto verso l’alto e sfiatare aprendo il rubinetto. Avere cura di non p</w:t>
      </w:r>
      <w:r w:rsidR="00FE4990">
        <w:rPr>
          <w:lang w:val="it-IT"/>
        </w:rPr>
        <w:t>untare il rubinetto fuori cappa</w:t>
      </w:r>
      <w:r w:rsidR="00DB2A35" w:rsidRPr="00BA1854">
        <w:rPr>
          <w:lang w:val="it-IT"/>
        </w:rPr>
        <w:t>.</w:t>
      </w:r>
      <w:r w:rsidR="002C32E3">
        <w:rPr>
          <w:lang w:val="it-IT"/>
        </w:rPr>
        <w:t xml:space="preserve"> Prima di usare un imbuto separatore osservare che non sia stellato: gli imbuti stellati messi sotto pressione possono rompersi facilmente. </w:t>
      </w:r>
      <w:r w:rsidR="002C32E3" w:rsidRPr="002C32E3">
        <w:rPr>
          <w:u w:val="single"/>
          <w:lang w:val="it-IT"/>
        </w:rPr>
        <w:t>Per questo è molto importante ispezionare l’imbuto prima di usarlo e sfiatare sempre.</w:t>
      </w:r>
    </w:p>
    <w:p w14:paraId="4A713352" w14:textId="77777777" w:rsidR="00393B46" w:rsidRDefault="00393B46" w:rsidP="009F79B9">
      <w:pPr>
        <w:jc w:val="both"/>
        <w:rPr>
          <w:b/>
          <w:lang w:val="it-IT"/>
        </w:rPr>
      </w:pPr>
    </w:p>
    <w:p w14:paraId="0A380D58" w14:textId="3A4028FD" w:rsidR="00BE3CA5" w:rsidRPr="00D07C53" w:rsidRDefault="002C35D9" w:rsidP="009F79B9">
      <w:pPr>
        <w:jc w:val="both"/>
        <w:rPr>
          <w:b/>
          <w:lang w:val="it-IT"/>
        </w:rPr>
      </w:pPr>
      <w:r w:rsidRPr="00D07C53">
        <w:rPr>
          <w:b/>
          <w:lang w:val="it-IT"/>
        </w:rPr>
        <w:t>Minima introduzione</w:t>
      </w:r>
    </w:p>
    <w:p w14:paraId="2364909C" w14:textId="0D76D68A" w:rsidR="0082068A" w:rsidRPr="00160266" w:rsidRDefault="00BA1854" w:rsidP="009F79B9">
      <w:pPr>
        <w:jc w:val="both"/>
        <w:rPr>
          <w:lang w:val="it-IT"/>
        </w:rPr>
      </w:pPr>
      <w:r>
        <w:rPr>
          <w:lang w:val="it-IT"/>
        </w:rPr>
        <w:t>I composti organici sono tipicamente solubili in solventi organici di polarità simile. Tuttavia</w:t>
      </w:r>
      <w:r w:rsidR="002C32E3">
        <w:rPr>
          <w:lang w:val="it-IT"/>
        </w:rPr>
        <w:t>,</w:t>
      </w:r>
      <w:r>
        <w:rPr>
          <w:lang w:val="it-IT"/>
        </w:rPr>
        <w:t xml:space="preserve"> le reazioni acido/base possono formare un sale (es. deprotonazione di un acido o protonazione d</w:t>
      </w:r>
      <w:r w:rsidR="00B86252">
        <w:rPr>
          <w:lang w:val="it-IT"/>
        </w:rPr>
        <w:t>i una</w:t>
      </w:r>
      <w:r>
        <w:rPr>
          <w:lang w:val="it-IT"/>
        </w:rPr>
        <w:t xml:space="preserve"> base). Questo crea </w:t>
      </w:r>
      <w:r w:rsidRPr="00160266">
        <w:rPr>
          <w:lang w:val="it-IT"/>
        </w:rPr>
        <w:t xml:space="preserve">una carica, che viene meglio solvatata </w:t>
      </w:r>
      <w:r w:rsidR="002C32E3" w:rsidRPr="00160266">
        <w:rPr>
          <w:lang w:val="it-IT"/>
        </w:rPr>
        <w:t>da</w:t>
      </w:r>
      <w:r w:rsidRPr="00160266">
        <w:rPr>
          <w:lang w:val="it-IT"/>
        </w:rPr>
        <w:t xml:space="preserve"> un solvente polare protico. Per piccole molecole organiche questo può portare al trasferimento di fase</w:t>
      </w:r>
      <w:r w:rsidR="00C0306E" w:rsidRPr="00160266">
        <w:rPr>
          <w:lang w:val="it-IT"/>
        </w:rPr>
        <w:t>, dalla fase organica alla fase acquosa</w:t>
      </w:r>
      <w:r w:rsidR="002C32E3" w:rsidRPr="00160266">
        <w:rPr>
          <w:lang w:val="it-IT"/>
        </w:rPr>
        <w:t>, perché la solubilità viene controllata dalla solvatazione della carica e non dall’interazione del solvente con la parte apolare</w:t>
      </w:r>
      <w:r w:rsidR="00B86252">
        <w:rPr>
          <w:lang w:val="it-IT"/>
        </w:rPr>
        <w:t xml:space="preserve"> della molecola</w:t>
      </w:r>
      <w:r w:rsidR="00C0306E" w:rsidRPr="00160266">
        <w:rPr>
          <w:lang w:val="it-IT"/>
        </w:rPr>
        <w:t>.</w:t>
      </w:r>
      <w:r w:rsidR="005A0C4E">
        <w:rPr>
          <w:lang w:val="it-IT"/>
        </w:rPr>
        <w:t xml:space="preserve"> In questa esperienza si utilizzano due composti organici, acido benzoico e mentolo, di cui solamente l’acido benzoico è facilmente deprotonabile (p</w:t>
      </w:r>
      <w:r w:rsidR="00006F0A">
        <w:rPr>
          <w:lang w:val="it-IT"/>
        </w:rPr>
        <w:t>K</w:t>
      </w:r>
      <w:r w:rsidR="005A0C4E">
        <w:rPr>
          <w:lang w:val="it-IT"/>
        </w:rPr>
        <w:t>a 4.2 vs ca. 19.5) poiché uno è un acido e l’altro un alcol. In seguito all’aggiunta di una base, solo l’acido viene deprotonato e diventa solubile nella fase acquosa, venendo così separato dal mentolo.</w:t>
      </w:r>
    </w:p>
    <w:p w14:paraId="640C6784" w14:textId="77777777" w:rsidR="003877EF" w:rsidRPr="00160266" w:rsidRDefault="003877EF" w:rsidP="009F79B9">
      <w:pPr>
        <w:jc w:val="both"/>
        <w:rPr>
          <w:lang w:val="it-IT"/>
        </w:rPr>
      </w:pPr>
    </w:p>
    <w:p w14:paraId="4AEC31A8" w14:textId="77777777" w:rsidR="003877EF" w:rsidRPr="00160266" w:rsidRDefault="003877EF" w:rsidP="009F79B9">
      <w:pPr>
        <w:jc w:val="both"/>
        <w:rPr>
          <w:b/>
          <w:lang w:val="it-IT"/>
        </w:rPr>
      </w:pPr>
      <w:r w:rsidRPr="00160266">
        <w:rPr>
          <w:b/>
          <w:lang w:val="it-IT"/>
        </w:rPr>
        <w:t>Materiali e reagent</w:t>
      </w:r>
      <w:r w:rsidR="002C35D9" w:rsidRPr="00160266">
        <w:rPr>
          <w:b/>
          <w:lang w:val="it-IT"/>
        </w:rPr>
        <w:t>i</w:t>
      </w:r>
    </w:p>
    <w:p w14:paraId="6239D9CA" w14:textId="77777777" w:rsidR="00C0306E" w:rsidRPr="00160266" w:rsidRDefault="00C0306E" w:rsidP="009F79B9">
      <w:pPr>
        <w:pStyle w:val="Paragrafoelenco"/>
        <w:jc w:val="both"/>
        <w:rPr>
          <w:lang w:val="it-IT"/>
        </w:rPr>
      </w:pPr>
    </w:p>
    <w:p w14:paraId="6064F977" w14:textId="77777777" w:rsidR="00BE3CA5" w:rsidRPr="00160266" w:rsidRDefault="00C0306E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60266">
        <w:rPr>
          <w:lang w:val="it-IT"/>
        </w:rPr>
        <w:t>Imbuto separatore</w:t>
      </w:r>
    </w:p>
    <w:p w14:paraId="1CC33754" w14:textId="77777777" w:rsidR="00C0306E" w:rsidRPr="00160266" w:rsidRDefault="00C0306E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60266">
        <w:rPr>
          <w:lang w:val="it-IT"/>
        </w:rPr>
        <w:t>Beute e becker</w:t>
      </w:r>
    </w:p>
    <w:p w14:paraId="082E56FA" w14:textId="77777777" w:rsidR="003877EF" w:rsidRPr="00160266" w:rsidRDefault="003877EF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60266">
        <w:rPr>
          <w:lang w:val="it-IT"/>
        </w:rPr>
        <w:t>Cilindro graduato</w:t>
      </w:r>
    </w:p>
    <w:p w14:paraId="74CB76E7" w14:textId="77777777" w:rsidR="00EE2293" w:rsidRDefault="00EE2293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60266">
        <w:rPr>
          <w:lang w:val="it-IT"/>
        </w:rPr>
        <w:t>Fi</w:t>
      </w:r>
      <w:r w:rsidR="00160266">
        <w:rPr>
          <w:lang w:val="it-IT"/>
        </w:rPr>
        <w:t>l</w:t>
      </w:r>
      <w:r w:rsidRPr="00160266">
        <w:rPr>
          <w:lang w:val="it-IT"/>
        </w:rPr>
        <w:t>tro buchner</w:t>
      </w:r>
    </w:p>
    <w:p w14:paraId="3C9D8410" w14:textId="77777777" w:rsidR="00160266" w:rsidRPr="00160266" w:rsidRDefault="00160266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Imbuto in vetro</w:t>
      </w:r>
    </w:p>
    <w:p w14:paraId="01E0354E" w14:textId="77777777" w:rsidR="00EE2293" w:rsidRPr="00160266" w:rsidRDefault="00EE2293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60266">
        <w:rPr>
          <w:lang w:val="it-IT"/>
        </w:rPr>
        <w:t>Carta da filtro</w:t>
      </w:r>
    </w:p>
    <w:p w14:paraId="11699C7F" w14:textId="77777777" w:rsidR="00160266" w:rsidRDefault="00160266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60266">
        <w:rPr>
          <w:lang w:val="it-IT"/>
        </w:rPr>
        <w:t>Cristallizza</w:t>
      </w:r>
      <w:r>
        <w:rPr>
          <w:lang w:val="it-IT"/>
        </w:rPr>
        <w:t>to</w:t>
      </w:r>
      <w:r w:rsidRPr="00160266">
        <w:rPr>
          <w:lang w:val="it-IT"/>
        </w:rPr>
        <w:t>re</w:t>
      </w:r>
      <w:r w:rsidR="005A0C4E">
        <w:rPr>
          <w:lang w:val="it-IT"/>
        </w:rPr>
        <w:t xml:space="preserve"> o becker</w:t>
      </w:r>
      <w:r w:rsidRPr="00160266">
        <w:rPr>
          <w:lang w:val="it-IT"/>
        </w:rPr>
        <w:t xml:space="preserve"> per bagno di acqua e ghiaccio</w:t>
      </w:r>
    </w:p>
    <w:p w14:paraId="1BA57F98" w14:textId="77777777" w:rsidR="005932FD" w:rsidRDefault="005932FD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Cartina tornasole</w:t>
      </w:r>
    </w:p>
    <w:p w14:paraId="371CB154" w14:textId="77777777" w:rsidR="005932FD" w:rsidRPr="00160266" w:rsidRDefault="005932FD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lastRenderedPageBreak/>
        <w:t>Bacchetta di vetro</w:t>
      </w:r>
    </w:p>
    <w:p w14:paraId="62CBA573" w14:textId="77777777" w:rsidR="00B11BE8" w:rsidRPr="00160266" w:rsidRDefault="00B11BE8" w:rsidP="009F79B9">
      <w:pPr>
        <w:pStyle w:val="Paragrafoelenco"/>
        <w:jc w:val="both"/>
        <w:rPr>
          <w:lang w:val="it-IT"/>
        </w:rPr>
      </w:pPr>
    </w:p>
    <w:p w14:paraId="399726FC" w14:textId="77777777" w:rsidR="00EE2293" w:rsidRPr="00160266" w:rsidRDefault="00C0306E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60266">
        <w:rPr>
          <w:lang w:val="it-IT"/>
        </w:rPr>
        <w:t>Soluzione in diclorometano di acido benzoico e mentolo</w:t>
      </w:r>
    </w:p>
    <w:p w14:paraId="76BF7533" w14:textId="77777777" w:rsidR="00EE2293" w:rsidRPr="00160266" w:rsidRDefault="00EE2293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60266">
        <w:rPr>
          <w:lang w:val="it-IT"/>
        </w:rPr>
        <w:t>NaOH 3 M</w:t>
      </w:r>
    </w:p>
    <w:p w14:paraId="2A0015B2" w14:textId="77777777" w:rsidR="00EE2293" w:rsidRPr="00160266" w:rsidRDefault="00EE2293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60266">
        <w:rPr>
          <w:lang w:val="it-IT"/>
        </w:rPr>
        <w:t>HCl 6 M</w:t>
      </w:r>
    </w:p>
    <w:p w14:paraId="604D245B" w14:textId="77777777" w:rsidR="003877EF" w:rsidRPr="005A0C4E" w:rsidRDefault="00EE2293" w:rsidP="005A0C4E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160266">
        <w:rPr>
          <w:lang w:val="it-IT"/>
        </w:rPr>
        <w:t>Solfato di sodio (Na</w:t>
      </w:r>
      <w:r w:rsidRPr="00160266">
        <w:rPr>
          <w:vertAlign w:val="subscript"/>
          <w:lang w:val="it-IT"/>
        </w:rPr>
        <w:t>2</w:t>
      </w:r>
      <w:r w:rsidRPr="00160266">
        <w:rPr>
          <w:lang w:val="it-IT"/>
        </w:rPr>
        <w:t>SO</w:t>
      </w:r>
      <w:r w:rsidRPr="00160266">
        <w:rPr>
          <w:vertAlign w:val="subscript"/>
          <w:lang w:val="it-IT"/>
        </w:rPr>
        <w:t>4</w:t>
      </w:r>
      <w:r w:rsidRPr="00160266">
        <w:rPr>
          <w:lang w:val="it-IT"/>
        </w:rPr>
        <w:t>)</w:t>
      </w:r>
    </w:p>
    <w:p w14:paraId="0A7896F8" w14:textId="77777777" w:rsidR="00E105E8" w:rsidRPr="00160266" w:rsidRDefault="00E105E8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(Ghiaccio)</w:t>
      </w:r>
    </w:p>
    <w:p w14:paraId="4F446EC0" w14:textId="77777777" w:rsidR="002C35D9" w:rsidRPr="00160266" w:rsidRDefault="002C35D9" w:rsidP="009F79B9">
      <w:pPr>
        <w:pStyle w:val="Paragrafoelenco"/>
        <w:jc w:val="both"/>
        <w:rPr>
          <w:lang w:val="it-IT"/>
        </w:rPr>
      </w:pPr>
    </w:p>
    <w:p w14:paraId="0F59A09B" w14:textId="77777777" w:rsidR="002C35D9" w:rsidRPr="00160266" w:rsidRDefault="002C35D9" w:rsidP="009F79B9">
      <w:pPr>
        <w:pStyle w:val="Paragrafoelenco"/>
        <w:jc w:val="both"/>
        <w:rPr>
          <w:lang w:val="it-IT"/>
        </w:rPr>
      </w:pPr>
      <w:r w:rsidRPr="00160266">
        <w:rPr>
          <w:lang w:val="it-IT"/>
        </w:rPr>
        <w:t>(varie: matita, spatola)</w:t>
      </w:r>
    </w:p>
    <w:p w14:paraId="7C732083" w14:textId="77777777" w:rsidR="00ED10CC" w:rsidRPr="00160266" w:rsidRDefault="00ED10CC" w:rsidP="009F79B9">
      <w:pPr>
        <w:jc w:val="both"/>
        <w:rPr>
          <w:rFonts w:cstheme="minorHAnsi"/>
          <w:lang w:val="it-IT"/>
        </w:rPr>
      </w:pPr>
      <w:r w:rsidRPr="00160266">
        <w:rPr>
          <w:lang w:val="it-IT"/>
        </w:rPr>
        <w:t>Proce</w:t>
      </w:r>
      <w:r w:rsidRPr="00160266">
        <w:rPr>
          <w:rFonts w:cstheme="minorHAnsi"/>
          <w:lang w:val="it-IT"/>
        </w:rPr>
        <w:t>dura:</w:t>
      </w:r>
    </w:p>
    <w:p w14:paraId="67B3495C" w14:textId="77777777" w:rsidR="00D25627" w:rsidRPr="00160266" w:rsidRDefault="00D25627" w:rsidP="009F79B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Prelevare </w:t>
      </w:r>
      <w:r w:rsidR="00C47396"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con un cilindro graduato 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50 mL di una soluzione di acido benzoico e mentolo in cloruro di metilene (d = 1.32) e trasferirli in un imbuto separatore da 250 mL. Estrarre la fase organica con due porzioni da circa 25 mL di una soluzione di NaOH 3 </w:t>
      </w:r>
      <w:r w:rsidR="00EE2293" w:rsidRPr="00160266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 (</w:t>
      </w:r>
      <w:r w:rsidRPr="00160266">
        <w:rPr>
          <w:rFonts w:asciiTheme="minorHAnsi" w:hAnsiTheme="minorHAnsi" w:cstheme="minorHAnsi"/>
          <w:sz w:val="22"/>
          <w:szCs w:val="22"/>
          <w:u w:val="single"/>
          <w:lang w:val="it-IT"/>
        </w:rPr>
        <w:t>ricordarsi di sfiatare l’imbuto separatore durante l’operazione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9F79B9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>che vanno riunite in una beuta.</w:t>
      </w:r>
      <w:r w:rsidR="009F79B9">
        <w:rPr>
          <w:rFonts w:asciiTheme="minorHAnsi" w:hAnsiTheme="minorHAnsi" w:cstheme="minorHAnsi"/>
          <w:sz w:val="22"/>
          <w:szCs w:val="22"/>
          <w:lang w:val="it-IT"/>
        </w:rPr>
        <w:t xml:space="preserve"> Ricordare che la fase più densa si recupera dal rubinetto, quella meno densa – sovrastante – si recupera dal collo superiore dell’imbuto.</w:t>
      </w:r>
    </w:p>
    <w:p w14:paraId="64122D5B" w14:textId="77777777" w:rsidR="00D25627" w:rsidRPr="00160266" w:rsidRDefault="00D25627" w:rsidP="009F79B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862DB38" w14:textId="77777777" w:rsidR="00D25627" w:rsidRPr="00160266" w:rsidRDefault="00D25627" w:rsidP="009F79B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60266">
        <w:rPr>
          <w:rFonts w:asciiTheme="minorHAnsi" w:hAnsiTheme="minorHAnsi" w:cstheme="minorHAnsi"/>
          <w:sz w:val="22"/>
          <w:szCs w:val="22"/>
          <w:lang w:val="it-IT"/>
        </w:rPr>
        <w:t>Procedere lavorando la fase acquosa basica, e quella organica nel seguente modo:</w:t>
      </w:r>
    </w:p>
    <w:p w14:paraId="7380C10B" w14:textId="77777777" w:rsidR="00D25627" w:rsidRPr="00160266" w:rsidRDefault="00D25627" w:rsidP="009F79B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D7AAAB3" w14:textId="05CD3915" w:rsidR="00D06F8B" w:rsidRDefault="00D25627" w:rsidP="009F79B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60266">
        <w:rPr>
          <w:rFonts w:asciiTheme="minorHAnsi" w:hAnsiTheme="minorHAnsi" w:cstheme="minorHAnsi"/>
          <w:sz w:val="22"/>
          <w:szCs w:val="22"/>
          <w:lang w:val="it-IT"/>
        </w:rPr>
        <w:t>Fase Organica: Reintrodurre la fase organica nell’imbuto separatore e lavarla con due porzioni da 25 mL di acqua deionizzata. Dopo separazione delle fasi versare la fase organica in una beuta e anidrificarla con Na</w:t>
      </w:r>
      <w:r w:rsidRPr="00160266">
        <w:rPr>
          <w:rFonts w:asciiTheme="minorHAnsi" w:hAnsiTheme="minorHAnsi" w:cstheme="minorHAnsi"/>
          <w:sz w:val="22"/>
          <w:szCs w:val="22"/>
          <w:vertAlign w:val="subscript"/>
          <w:lang w:val="it-IT"/>
        </w:rPr>
        <w:t>2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>SO</w:t>
      </w:r>
      <w:r w:rsidRPr="00160266">
        <w:rPr>
          <w:rFonts w:asciiTheme="minorHAnsi" w:hAnsiTheme="minorHAnsi" w:cstheme="minorHAnsi"/>
          <w:sz w:val="22"/>
          <w:szCs w:val="22"/>
          <w:vertAlign w:val="subscript"/>
          <w:lang w:val="it-IT"/>
        </w:rPr>
        <w:t>4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160266">
        <w:rPr>
          <w:rFonts w:asciiTheme="minorHAnsi" w:hAnsiTheme="minorHAnsi" w:cstheme="minorHAnsi"/>
          <w:sz w:val="22"/>
          <w:szCs w:val="22"/>
          <w:lang w:val="it-IT"/>
        </w:rPr>
        <w:t>, aggiungendo a poco a poco l’anidrificante, fino a vederlo flocculare leggermente.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 Filtrare il solvente direttamente in un pallone pesato da 100 mL utilizzando un imbuto e un filtro a pieghe</w:t>
      </w:r>
      <w:r w:rsidR="005932FD">
        <w:rPr>
          <w:rFonts w:asciiTheme="minorHAnsi" w:hAnsiTheme="minorHAnsi" w:cstheme="minorHAnsi"/>
          <w:sz w:val="22"/>
          <w:szCs w:val="22"/>
          <w:lang w:val="it-IT"/>
        </w:rPr>
        <w:t xml:space="preserve"> (eventualmente aiutarsi con una bacchetta di vetro per far percolare il solvente dentro il filtro)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>. Allontanare il solvente con l’evaporatore rotante ottenendo il mentolo.</w:t>
      </w:r>
      <w:r w:rsidR="00160266"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60266" w:rsidRPr="00160266">
        <w:rPr>
          <w:rFonts w:asciiTheme="minorHAnsi" w:hAnsiTheme="minorHAnsi" w:cstheme="minorHAnsi"/>
          <w:sz w:val="22"/>
          <w:szCs w:val="22"/>
          <w:u w:val="single"/>
          <w:lang w:val="it-IT"/>
        </w:rPr>
        <w:t>[possibile punto per fare pausa fino alla settimana successiva</w:t>
      </w:r>
      <w:r w:rsidR="00791739">
        <w:rPr>
          <w:rFonts w:asciiTheme="minorHAnsi" w:hAnsiTheme="minorHAnsi" w:cstheme="minorHAnsi"/>
          <w:sz w:val="22"/>
          <w:szCs w:val="22"/>
          <w:u w:val="single"/>
          <w:lang w:val="it-IT"/>
        </w:rPr>
        <w:t>, mettendo il solido in dei piccoli vial o eppendorf etichettati</w:t>
      </w:r>
      <w:r w:rsidR="00393B46">
        <w:rPr>
          <w:rFonts w:asciiTheme="minorHAnsi" w:hAnsiTheme="minorHAnsi" w:cstheme="minorHAnsi"/>
          <w:sz w:val="22"/>
          <w:szCs w:val="22"/>
          <w:u w:val="single"/>
          <w:lang w:val="it-IT"/>
        </w:rPr>
        <w:t>, o piccole bustine di stagnola</w:t>
      </w:r>
      <w:r w:rsidR="0079173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da lasciare al docente</w:t>
      </w:r>
      <w:r w:rsidR="00160266" w:rsidRPr="00160266">
        <w:rPr>
          <w:rFonts w:asciiTheme="minorHAnsi" w:hAnsiTheme="minorHAnsi" w:cstheme="minorHAnsi"/>
          <w:sz w:val="22"/>
          <w:szCs w:val="22"/>
          <w:u w:val="single"/>
          <w:lang w:val="it-IT"/>
        </w:rPr>
        <w:t>]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55F3577D" w14:textId="77777777" w:rsidR="00D25627" w:rsidRPr="00160266" w:rsidRDefault="00D25627" w:rsidP="00D06F8B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60266">
        <w:rPr>
          <w:rFonts w:asciiTheme="minorHAnsi" w:hAnsiTheme="minorHAnsi" w:cstheme="minorHAnsi"/>
          <w:sz w:val="22"/>
          <w:szCs w:val="22"/>
          <w:lang w:val="it-IT"/>
        </w:rPr>
        <w:t>Pesare il solido ottenuto e determinarne il punto di fusione.</w:t>
      </w:r>
    </w:p>
    <w:p w14:paraId="737034AB" w14:textId="77777777" w:rsidR="00D25627" w:rsidRPr="00160266" w:rsidRDefault="00D25627" w:rsidP="009F79B9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2A1714B" w14:textId="70018171" w:rsidR="00D06F8B" w:rsidRDefault="00D25627" w:rsidP="009F79B9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Fase Basica: Raffreddare la beuta contenente la fase basica in un bagno di acqua e ghiaccio. Portare a pH acido aggiungendo goccia a goccia una soluzione di HCl 6 </w:t>
      </w:r>
      <w:r w:rsidR="00EE2293" w:rsidRPr="00160266">
        <w:rPr>
          <w:rFonts w:asciiTheme="minorHAnsi" w:hAnsiTheme="minorHAnsi" w:cstheme="minorHAnsi"/>
          <w:sz w:val="22"/>
          <w:szCs w:val="22"/>
          <w:lang w:val="it-IT"/>
        </w:rPr>
        <w:t>M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="00160266"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Controllare il pH con una cartina tornasole. </w:t>
      </w:r>
      <w:r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Filtrare il precipitato su buchner, lavarlo con acqua fredda e lasciarlo asciugare. </w:t>
      </w:r>
      <w:r w:rsidR="00160266" w:rsidRPr="00160266">
        <w:rPr>
          <w:rFonts w:asciiTheme="minorHAnsi" w:hAnsiTheme="minorHAnsi" w:cstheme="minorHAnsi"/>
          <w:sz w:val="22"/>
          <w:szCs w:val="22"/>
          <w:u w:val="single"/>
          <w:lang w:val="it-IT"/>
        </w:rPr>
        <w:t>[possibile punto per fare pausa fino alla settimana successiva</w:t>
      </w:r>
      <w:r w:rsidR="00791739">
        <w:rPr>
          <w:rFonts w:asciiTheme="minorHAnsi" w:hAnsiTheme="minorHAnsi" w:cstheme="minorHAnsi"/>
          <w:sz w:val="22"/>
          <w:szCs w:val="22"/>
          <w:u w:val="single"/>
          <w:lang w:val="it-IT"/>
        </w:rPr>
        <w:t>, mettendo il solido in dei piccoli vial o eppendorf etichettati</w:t>
      </w:r>
      <w:r w:rsidR="00393B46">
        <w:rPr>
          <w:rFonts w:asciiTheme="minorHAnsi" w:hAnsiTheme="minorHAnsi" w:cstheme="minorHAnsi"/>
          <w:sz w:val="22"/>
          <w:szCs w:val="22"/>
          <w:u w:val="single"/>
          <w:lang w:val="it-IT"/>
        </w:rPr>
        <w:t>, o piccole bustine di stagnola</w:t>
      </w:r>
      <w:r w:rsidR="00791739">
        <w:rPr>
          <w:rFonts w:asciiTheme="minorHAnsi" w:hAnsiTheme="minorHAnsi" w:cstheme="minorHAnsi"/>
          <w:sz w:val="22"/>
          <w:szCs w:val="22"/>
          <w:u w:val="single"/>
          <w:lang w:val="it-IT"/>
        </w:rPr>
        <w:t>, da lasciare al docente</w:t>
      </w:r>
      <w:r w:rsidR="00160266" w:rsidRPr="00160266">
        <w:rPr>
          <w:rFonts w:asciiTheme="minorHAnsi" w:hAnsiTheme="minorHAnsi" w:cstheme="minorHAnsi"/>
          <w:sz w:val="22"/>
          <w:szCs w:val="22"/>
          <w:u w:val="single"/>
          <w:lang w:val="it-IT"/>
        </w:rPr>
        <w:t>]</w:t>
      </w:r>
      <w:r w:rsidR="00160266" w:rsidRPr="0016026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768416BF" w14:textId="7634E7BE" w:rsidR="00D25627" w:rsidRPr="00160266" w:rsidRDefault="00FE4990" w:rsidP="00D06F8B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D25627" w:rsidRPr="00160266">
        <w:rPr>
          <w:rFonts w:asciiTheme="minorHAnsi" w:hAnsiTheme="minorHAnsi" w:cstheme="minorHAnsi"/>
          <w:sz w:val="22"/>
          <w:szCs w:val="22"/>
          <w:lang w:val="it-IT"/>
        </w:rPr>
        <w:t>opo averlo lasciato asciugare determinarne peso e punto di fusione.</w:t>
      </w:r>
    </w:p>
    <w:p w14:paraId="446988AF" w14:textId="77777777" w:rsidR="00D25627" w:rsidRPr="00160266" w:rsidRDefault="00D25627" w:rsidP="009F79B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EA4DEFB" w14:textId="61F796B6" w:rsidR="00D55D6F" w:rsidRPr="00393B46" w:rsidRDefault="00D25627" w:rsidP="00393B4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60266">
        <w:rPr>
          <w:rFonts w:asciiTheme="minorHAnsi" w:hAnsiTheme="minorHAnsi" w:cstheme="minorHAnsi"/>
          <w:sz w:val="22"/>
          <w:szCs w:val="22"/>
          <w:lang w:val="it-IT"/>
        </w:rPr>
        <w:t>Confrontare il punto di fusione dei vari prodotti ottenuti con quelli riportati.</w:t>
      </w:r>
      <w:r w:rsidR="00791739">
        <w:rPr>
          <w:rFonts w:asciiTheme="minorHAnsi" w:hAnsiTheme="minorHAnsi" w:cstheme="minorHAnsi"/>
          <w:sz w:val="22"/>
          <w:szCs w:val="22"/>
          <w:lang w:val="it-IT"/>
        </w:rPr>
        <w:t xml:space="preserve"> P.f. dell’acido benzoico: 121 – 125 °C; p. f. mentolo 43 – 45 °C.</w:t>
      </w:r>
    </w:p>
    <w:sectPr w:rsidR="00D55D6F" w:rsidRPr="00393B46" w:rsidSect="00CD1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917C1"/>
    <w:multiLevelType w:val="hybridMultilevel"/>
    <w:tmpl w:val="D5720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67A5"/>
    <w:multiLevelType w:val="hybridMultilevel"/>
    <w:tmpl w:val="C72EE530"/>
    <w:lvl w:ilvl="0" w:tplc="C4161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344370"/>
    <w:multiLevelType w:val="hybridMultilevel"/>
    <w:tmpl w:val="7CE83AC6"/>
    <w:lvl w:ilvl="0" w:tplc="FC10B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8B2"/>
    <w:multiLevelType w:val="hybridMultilevel"/>
    <w:tmpl w:val="56428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70430"/>
    <w:multiLevelType w:val="hybridMultilevel"/>
    <w:tmpl w:val="EB1A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NzK2sDA2NDY2NTVV0lEKTi0uzszPAymwrAUAyptm8ywAAAA="/>
  </w:docVars>
  <w:rsids>
    <w:rsidRoot w:val="00ED10CC"/>
    <w:rsid w:val="0000334B"/>
    <w:rsid w:val="00006F0A"/>
    <w:rsid w:val="0002023B"/>
    <w:rsid w:val="00020ADA"/>
    <w:rsid w:val="00070C80"/>
    <w:rsid w:val="00082749"/>
    <w:rsid w:val="000B65EB"/>
    <w:rsid w:val="000B6A42"/>
    <w:rsid w:val="000C220F"/>
    <w:rsid w:val="00100144"/>
    <w:rsid w:val="00142FE0"/>
    <w:rsid w:val="00160266"/>
    <w:rsid w:val="00204061"/>
    <w:rsid w:val="00227499"/>
    <w:rsid w:val="002415F8"/>
    <w:rsid w:val="002C32E3"/>
    <w:rsid w:val="002C35D9"/>
    <w:rsid w:val="003227A7"/>
    <w:rsid w:val="00332090"/>
    <w:rsid w:val="003877EF"/>
    <w:rsid w:val="00393B46"/>
    <w:rsid w:val="003D7770"/>
    <w:rsid w:val="00486561"/>
    <w:rsid w:val="0049148E"/>
    <w:rsid w:val="00503C1D"/>
    <w:rsid w:val="00531A36"/>
    <w:rsid w:val="005932FD"/>
    <w:rsid w:val="005A0C4E"/>
    <w:rsid w:val="005D2C8E"/>
    <w:rsid w:val="00671F48"/>
    <w:rsid w:val="00674FE4"/>
    <w:rsid w:val="006B0A39"/>
    <w:rsid w:val="006C5599"/>
    <w:rsid w:val="00702FE1"/>
    <w:rsid w:val="0071272B"/>
    <w:rsid w:val="0071683D"/>
    <w:rsid w:val="007447D6"/>
    <w:rsid w:val="00785C52"/>
    <w:rsid w:val="00791739"/>
    <w:rsid w:val="007F68EA"/>
    <w:rsid w:val="0082068A"/>
    <w:rsid w:val="008640D8"/>
    <w:rsid w:val="00925FDD"/>
    <w:rsid w:val="00950037"/>
    <w:rsid w:val="00960847"/>
    <w:rsid w:val="009767FD"/>
    <w:rsid w:val="00992A45"/>
    <w:rsid w:val="009F79B9"/>
    <w:rsid w:val="00A54438"/>
    <w:rsid w:val="00A866A6"/>
    <w:rsid w:val="00A9301D"/>
    <w:rsid w:val="00B006B4"/>
    <w:rsid w:val="00B11BE8"/>
    <w:rsid w:val="00B77016"/>
    <w:rsid w:val="00B86252"/>
    <w:rsid w:val="00BA1854"/>
    <w:rsid w:val="00BA4E02"/>
    <w:rsid w:val="00BA66EB"/>
    <w:rsid w:val="00BE3CA5"/>
    <w:rsid w:val="00C0306E"/>
    <w:rsid w:val="00C47396"/>
    <w:rsid w:val="00CD1BE1"/>
    <w:rsid w:val="00D0390F"/>
    <w:rsid w:val="00D06F8B"/>
    <w:rsid w:val="00D07C53"/>
    <w:rsid w:val="00D25627"/>
    <w:rsid w:val="00D55D6F"/>
    <w:rsid w:val="00DB2A35"/>
    <w:rsid w:val="00E03D77"/>
    <w:rsid w:val="00E105E8"/>
    <w:rsid w:val="00E415E8"/>
    <w:rsid w:val="00E62EDE"/>
    <w:rsid w:val="00ED10CC"/>
    <w:rsid w:val="00EE2293"/>
    <w:rsid w:val="00EF5949"/>
    <w:rsid w:val="00F01C7B"/>
    <w:rsid w:val="00F257DD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D2E6"/>
  <w15:chartTrackingRefBased/>
  <w15:docId w15:val="{9A8C40B0-17AF-4C6A-B586-D33B884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10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0C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D10CC"/>
    <w:pPr>
      <w:ind w:left="720"/>
      <w:contextualSpacing/>
    </w:pPr>
  </w:style>
  <w:style w:type="paragraph" w:customStyle="1" w:styleId="Default">
    <w:name w:val="Default"/>
    <w:rsid w:val="00D2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9903-7FEE-4399-B95F-56281B04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Ragazzon</dc:creator>
  <cp:keywords/>
  <dc:description/>
  <cp:lastModifiedBy>FILIPPINI GIACOMO</cp:lastModifiedBy>
  <cp:revision>40</cp:revision>
  <dcterms:created xsi:type="dcterms:W3CDTF">2018-11-14T13:48:00Z</dcterms:created>
  <dcterms:modified xsi:type="dcterms:W3CDTF">2021-09-20T12:32:00Z</dcterms:modified>
</cp:coreProperties>
</file>