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Paracetamol (Comprimido 500 mg)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EMS S/A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Atualizado em 05/09/2019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IDENTIFICAÇÃO DO MEDICAMENTO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paracetamol</w:t>
      </w:r>
      <w:r w:rsidRPr="007A4C3B">
        <w:rPr>
          <w:lang w:val="pt-BR"/>
        </w:rPr>
        <w:br/>
        <w:t>Comprimidos 500 mg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Medicamento genérico, Lei nº 9.787 de 1999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APRESENTAÇÕES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Comprimido simples</w:t>
      </w:r>
      <w:r w:rsidRPr="007A4C3B">
        <w:rPr>
          <w:lang w:val="pt-BR"/>
        </w:rPr>
        <w:br/>
        <w:t>Embalagens contendo 4, 10, 15, 16, 20, 30, 40, 60 (HOSP) e (MULT), 100 (HOSP) e (MULT), 200 (HOSP) e (MULT), 450 (HOSP) e (MULT), 500 (HOSP) e (MULT), comprimidos revestidos.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VIA DE ADMINISTRAÇÃO: ORAL</w:t>
      </w:r>
      <w:r w:rsidRPr="007A4C3B">
        <w:rPr>
          <w:b/>
          <w:bCs/>
          <w:lang w:val="pt-BR"/>
        </w:rPr>
        <w:br/>
        <w:t>USO ADULTO E PEDIÁTRICO ACIMA DE 12 ANOS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COMPOSIÇÃO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Cada comprimido revestido contém:</w:t>
      </w:r>
    </w:p>
    <w:tbl>
      <w:tblPr>
        <w:tblW w:w="99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3"/>
        <w:gridCol w:w="1992"/>
      </w:tblGrid>
      <w:tr w:rsidR="007A4C3B" w:rsidRPr="007A4C3B" w:rsidTr="007A4C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A4C3B" w:rsidRPr="007A4C3B" w:rsidRDefault="007A4C3B" w:rsidP="007A4C3B">
            <w:proofErr w:type="spellStart"/>
            <w:r w:rsidRPr="007A4C3B">
              <w:t>paracetamol</w:t>
            </w:r>
            <w:proofErr w:type="spellEnd"/>
          </w:p>
        </w:tc>
        <w:tc>
          <w:tcPr>
            <w:tcW w:w="1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7A4C3B" w:rsidRPr="007A4C3B" w:rsidRDefault="007A4C3B" w:rsidP="007A4C3B">
            <w:r w:rsidRPr="007A4C3B">
              <w:t>500 mg</w:t>
            </w:r>
          </w:p>
        </w:tc>
      </w:tr>
      <w:tr w:rsidR="007A4C3B" w:rsidRPr="007A4C3B" w:rsidTr="007A4C3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7A4C3B" w:rsidRPr="007A4C3B" w:rsidRDefault="007A4C3B" w:rsidP="007A4C3B">
            <w:proofErr w:type="spellStart"/>
            <w:proofErr w:type="gramStart"/>
            <w:r w:rsidRPr="007A4C3B">
              <w:t>excipiente</w:t>
            </w:r>
            <w:proofErr w:type="spellEnd"/>
            <w:r w:rsidRPr="007A4C3B">
              <w:t>  </w:t>
            </w:r>
            <w:proofErr w:type="spellStart"/>
            <w:r w:rsidRPr="007A4C3B">
              <w:t>q.s.p</w:t>
            </w:r>
            <w:proofErr w:type="spellEnd"/>
            <w:r w:rsidRPr="007A4C3B">
              <w:t>.</w:t>
            </w:r>
            <w:proofErr w:type="gramEnd"/>
          </w:p>
        </w:tc>
        <w:tc>
          <w:tcPr>
            <w:tcW w:w="1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vAlign w:val="center"/>
            <w:hideMark/>
          </w:tcPr>
          <w:p w:rsidR="007A4C3B" w:rsidRPr="007A4C3B" w:rsidRDefault="007A4C3B" w:rsidP="007A4C3B">
            <w:r w:rsidRPr="007A4C3B">
              <w:t xml:space="preserve">1 </w:t>
            </w:r>
            <w:proofErr w:type="spellStart"/>
            <w:r w:rsidRPr="007A4C3B">
              <w:t>comprimido</w:t>
            </w:r>
            <w:proofErr w:type="spellEnd"/>
          </w:p>
        </w:tc>
      </w:tr>
    </w:tbl>
    <w:p w:rsidR="007A4C3B" w:rsidRPr="007A4C3B" w:rsidRDefault="007A4C3B" w:rsidP="007A4C3B">
      <w:pPr>
        <w:rPr>
          <w:lang w:val="pt-BR"/>
        </w:rPr>
      </w:pPr>
      <w:r w:rsidRPr="007A4C3B">
        <w:rPr>
          <w:b/>
          <w:bCs/>
          <w:lang w:val="pt-BR"/>
        </w:rPr>
        <w:t>Excipientes:</w:t>
      </w:r>
      <w:r w:rsidRPr="007A4C3B">
        <w:rPr>
          <w:lang w:val="pt-BR"/>
        </w:rPr>
        <w:t> copovidona, estearato de magnésio, hipromelose + macrogol, crospovidona, povidona, amidoglicolato de sódio, amido e ácido esteárico.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INFORMAÇÕES AO PACIENTE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0" w:name="para_que_este_medicamento_e_indicado"/>
      <w:bookmarkEnd w:id="0"/>
      <w:r w:rsidRPr="007A4C3B">
        <w:rPr>
          <w:b/>
          <w:bCs/>
          <w:lang w:val="pt-BR"/>
        </w:rPr>
        <w:t>PARA QUÊ ESTE MEDICAMENTO É INDICADO?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Este medicamento é indicado em adultos para a redução da febre e para o alívio temporário de dores leves a moderadas, tais como: dores associadas a resfriados comuns, dor de cabeça, dor no corpo, dor de dente, dor nas costas, dores musculares, dores leves associadas a artrites e cólicas menstruais.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1" w:name="como_este_medicamento_funciona"/>
      <w:bookmarkEnd w:id="1"/>
      <w:r w:rsidRPr="007A4C3B">
        <w:rPr>
          <w:b/>
          <w:bCs/>
          <w:lang w:val="pt-BR"/>
        </w:rPr>
        <w:t>COMO ESTE MEDICAMENTO FUNCIONA?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O paracetamol reduz a febre atuando no centro regulador da temperatura no Sistema Nervoso Central (SNC) e diminui a sensibilidade para a dor. Seu efeito tem início 15 a 30 minutos após a administração oral e permanece por um período de 4 a 6 horas.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2" w:name="quando_nao_devo_usar_este_medicamento"/>
      <w:bookmarkEnd w:id="2"/>
      <w:r w:rsidRPr="007A4C3B">
        <w:rPr>
          <w:b/>
          <w:bCs/>
          <w:lang w:val="pt-BR"/>
        </w:rPr>
        <w:t>QUANDO NÃO DEVO USAR 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Você não deve usar paracetamol se tiver alergia ao paracetamol ou a qualquer componente de sua fórmula.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Este medicamento é contraindicado para menores de 12 anos.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3" w:name="o_que_devo_saber_antes_de_usar_este_medi"/>
      <w:bookmarkEnd w:id="3"/>
      <w:r w:rsidRPr="007A4C3B">
        <w:rPr>
          <w:b/>
          <w:bCs/>
          <w:lang w:val="pt-BR"/>
        </w:rPr>
        <w:t>O QUE DEVO SABER ANTES DE USAR 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Você não deve tomar mais do que a dose recomendada (superdose) para provocar maior alívio, pois pode causar sérios problemas de saúde. Você deve consultar seu médico se a dor ou febre continuarem ou piorarem, ou se surgirem novos sintomas, pois estes sintomas podem ser sinais de doenças graves.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lastRenderedPageBreak/>
        <w:t>Uso com álcool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Consumidores de doses abusivas de álcool devem consultar seu médico para saber se podem tomar paracetamol ou qualquer outro analgésico.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Gravidez e Amamentação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Se você estiver grávida ou amamentando, consulte o seu médico antes de usar este medicamento.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Este medicamento não deve ser utilizado por mulheres grávidas sem orientação médica ou do cirurgião dentista.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Uso em pacientes com problemas no fígado: Consulte seu médico antes de usar o medicamento.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Uso em idosos:Até o momento não são conhecidas restrições específicas ao uso de paracetamol por pacientes idosos. Não existe necessidade de ajuste da dose neste grupo etário.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Muito raramente, foram relatadas reações cutâneas graves em pacientes que administraram paracetamol. Os sintomas podem incluir: vermelhidão na pele, bolhas e erupções cutâneas. Se ocorrerem reações cutâneas ou piora de problemas de pele já existentes, interrompa o uso do medicamento e procure ajuda médica imediatamente.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Não use outro produto que contenha paracetamol.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A absorção do paracetamol é mais rápida se você estiver em jejum. Os alimentos podem afetar a velocidade da absorção, mas não a quantidade absorvida do medicamento. A interferência do paracetamol na metabolização de outros medicamentos e a influência destes medicamentos na ação e na toxicidade do paracetamol, em geral, não é relevante.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Consulte seu médico antes de utilizar este medicamento se você está tomando varfarina ou outros derivados cumarínicos.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Informe ao seu médico ou cirurgião-dentista se você está fazendo uso de algum outro medicamento.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4" w:name="onde_como_e_por_quanto_tempo_posso_guard"/>
      <w:bookmarkEnd w:id="4"/>
      <w:r w:rsidRPr="007A4C3B">
        <w:rPr>
          <w:b/>
          <w:bCs/>
          <w:lang w:val="pt-BR"/>
        </w:rPr>
        <w:t>ONDE, COMO E POR QUANTO TEMPO POSSO GUARDAR 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O paracetamol deve ser conservado em temperatura ambiente (entre 15°C e 30°C), protegido da luz e umidade.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Número de lote e datas de fabricação e validade: vide embalagem.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Não use medicamento com o prazo de validade vencido. Guarde-o em sua embalagem original.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Características físicas e organolépticas do produto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O paracetamol 500 mg são comprimidos revestidos na cor branca, oblongo e biconvexo.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Antes de usar, observe o aspecto do medicamento. Caso ele esteja no prazo de validade e você observe alguma mudança no aspecto, consulte o farmacêutico para saber se poderá utilizá-lo.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TODO MEDICAMENTO DEVE SER MANTIDO FORA DO ALCANCE DAS CRIANÇAS.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5" w:name="como_devo_usar_este_medicamento"/>
      <w:bookmarkEnd w:id="5"/>
      <w:r w:rsidRPr="007A4C3B">
        <w:rPr>
          <w:b/>
          <w:bCs/>
          <w:lang w:val="pt-BR"/>
        </w:rPr>
        <w:t>COMO DEVO USAR 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Uso oral. Você deve tomar os comprimidos com líquido. O paracetamol pode ser administrado independentemente das refeições.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b/>
          <w:bCs/>
          <w:lang w:val="pt-BR"/>
        </w:rPr>
        <w:t>Adultos e crianças acima de 12 anos: </w:t>
      </w:r>
      <w:r w:rsidRPr="007A4C3B">
        <w:rPr>
          <w:lang w:val="pt-BR"/>
        </w:rPr>
        <w:t>1 a 2 comprimidos, 3 a 4 vezes ao dia.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lastRenderedPageBreak/>
        <w:t>A dose diária máxima recomendada de paracetamol é de 4000 mg (8 comprimidos de paracetamol 500 mg) administrada em doses fracionadas, não excedendo 1000 mg/dose (2 comprimidos de paracetamol 500 mg), em intervalos de 4 a 6 horas, em um período de 24 horas.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b/>
          <w:bCs/>
          <w:lang w:val="pt-BR"/>
        </w:rPr>
        <w:t>Duração do tratamento: </w:t>
      </w:r>
      <w:r w:rsidRPr="007A4C3B">
        <w:rPr>
          <w:lang w:val="pt-BR"/>
        </w:rPr>
        <w:t>depende do desaparecimento dos sintomas.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Este medicamento não pode ser partido, aberto ou mastigado.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Siga corretamente o modo de usar. Em caso de dúvidas sobre este medicamento, procure orientação do farmacêutico. Não desaparecendo os sintomas, procure orientação médica ou de seu cirurgião-dentista.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6" w:name="o_que_devo_fazer_quando_eu_me_esquecer_d"/>
      <w:bookmarkEnd w:id="6"/>
      <w:r w:rsidRPr="007A4C3B">
        <w:rPr>
          <w:b/>
          <w:bCs/>
          <w:lang w:val="pt-BR"/>
        </w:rPr>
        <w:t>O QUE DEVO FAZER QUANDO EU ME ESQUECER DE USAR 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Se você se esquecer de tomar uma dose do medicamento, faça-o assim que se lembrar, no caso de ainda haver necessidade, e então ajuste o horário das próximas tomadas. Não tome a dose dobrada para compensar a dose esquecida.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Em caso de dúvidas, procure orientação do farmacêutico ou de seu médico, ou cirurgião-dentista.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7" w:name="quais_os_males_que_este_medicamento_pode"/>
      <w:bookmarkEnd w:id="7"/>
      <w:r w:rsidRPr="007A4C3B">
        <w:rPr>
          <w:b/>
          <w:bCs/>
          <w:lang w:val="pt-BR"/>
        </w:rPr>
        <w:t>QUAIS OS MALES QUE ESTE MEDICAMENTO PODE ME CAUSAR?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Este medicamento pode causar algumas reações desagradáveis inesperadas. Caso você tenha uma reação alérgica, deve parar de tomar o medicamento.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b/>
          <w:bCs/>
          <w:lang w:val="pt-BR"/>
        </w:rPr>
        <w:t>Reação muito rara</w:t>
      </w:r>
      <w:r w:rsidRPr="007A4C3B">
        <w:rPr>
          <w:lang w:val="pt-BR"/>
        </w:rPr>
        <w:t> (ocorre em menos de 0,01% dos pacientes que utilizam este medicamento): urticária, coceira e vermelhidão no corpo, reações alérgicas a este medicamento e aumento das transaminases. Informe ao seu médico, cirurgião-dentista ou farmacêutico o aparecimento de reações indesejáveis pelo uso do medicamento. Informe também à empresa através do seu serviço de atendimento.</w:t>
      </w:r>
    </w:p>
    <w:p w:rsidR="007A4C3B" w:rsidRPr="007A4C3B" w:rsidRDefault="007A4C3B" w:rsidP="007A4C3B">
      <w:pPr>
        <w:rPr>
          <w:b/>
          <w:bCs/>
          <w:lang w:val="pt-BR"/>
        </w:rPr>
      </w:pPr>
      <w:bookmarkStart w:id="8" w:name="o_que_fazer_se_alguem_usar_uma_quantidad"/>
      <w:bookmarkEnd w:id="8"/>
      <w:r w:rsidRPr="007A4C3B">
        <w:rPr>
          <w:b/>
          <w:bCs/>
          <w:lang w:val="pt-BR"/>
        </w:rPr>
        <w:t>O QUE FAZER SE ALGUÉM USAR UMA QUANTIDADE MAIOR DO QUE A INDICADA DESTE MEDICAMENTO?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O uso de doses excessivas, acima das doses recomendadas (superdose) pode causar danos ao fígado. Em caso de superdose, procure ajuda médica ou um centro de intoxicação imediatamente. O apoio médico imediato é fundamental para adultos e crianças, mesmo se os sinais e sintomas de intoxicação não estiverem presentes.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Os sinais e sintomas iniciais que se seguem a uma dose potencialmente hepatotóxica de paracetamol são: perda de apetite, náusea, vômito, sudorese intensa, palidez e mal-estar geral.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Em caso de uso de grande quantidade deste medicamento, procure rapidamente socorro médico e leve a embalagem ou bula do medicamento, se possível. Ligue para 0800 722 6001, se você precisar de mais orientações.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t>DIZERES LEGAIS</w:t>
      </w:r>
    </w:p>
    <w:p w:rsidR="007A4C3B" w:rsidRPr="007A4C3B" w:rsidRDefault="007A4C3B" w:rsidP="007A4C3B">
      <w:pPr>
        <w:rPr>
          <w:b/>
          <w:bCs/>
          <w:lang w:val="pt-BR"/>
        </w:rPr>
      </w:pPr>
      <w:r w:rsidRPr="007A4C3B">
        <w:rPr>
          <w:b/>
          <w:bCs/>
          <w:lang w:val="pt-BR"/>
        </w:rPr>
        <w:br/>
        <w:t>Siga corretamente o modo de usar, não desaparecendo os sintomas procure orientação médica. </w:t>
      </w:r>
      <w:r w:rsidRPr="007A4C3B">
        <w:rPr>
          <w:b/>
          <w:bCs/>
          <w:lang w:val="pt-BR"/>
        </w:rPr>
        <w:br/>
        <w:t> 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MS: nº 1.0235.0804</w:t>
      </w:r>
      <w:r w:rsidRPr="007A4C3B">
        <w:rPr>
          <w:lang w:val="pt-BR"/>
        </w:rPr>
        <w:br/>
        <w:t>Farm. Resp.: Dra. Telma Elaine Spina CRF-SP nº 22.234</w:t>
      </w:r>
    </w:p>
    <w:p w:rsidR="007A4C3B" w:rsidRPr="007A4C3B" w:rsidRDefault="007A4C3B" w:rsidP="007A4C3B">
      <w:pPr>
        <w:rPr>
          <w:lang w:val="pt-BR"/>
        </w:rPr>
      </w:pPr>
      <w:r w:rsidRPr="007A4C3B">
        <w:rPr>
          <w:lang w:val="pt-BR"/>
        </w:rPr>
        <w:t>Registrado e embalado por:</w:t>
      </w:r>
      <w:r w:rsidRPr="007A4C3B">
        <w:rPr>
          <w:lang w:val="pt-BR"/>
        </w:rPr>
        <w:br/>
        <w:t>EMS S/A.</w:t>
      </w:r>
      <w:r w:rsidRPr="007A4C3B">
        <w:rPr>
          <w:lang w:val="pt-BR"/>
        </w:rPr>
        <w:br/>
        <w:t>Rod. Jornalista F. A. Proença, km 08 - Bairro Chácara Assay</w:t>
      </w:r>
      <w:r w:rsidRPr="007A4C3B">
        <w:rPr>
          <w:lang w:val="pt-BR"/>
        </w:rPr>
        <w:br/>
        <w:t>Hortolândia/SP - CEP: 13.186-901</w:t>
      </w:r>
      <w:r w:rsidRPr="007A4C3B">
        <w:rPr>
          <w:lang w:val="pt-BR"/>
        </w:rPr>
        <w:br/>
      </w:r>
      <w:r w:rsidRPr="007A4C3B">
        <w:rPr>
          <w:lang w:val="pt-BR"/>
        </w:rPr>
        <w:lastRenderedPageBreak/>
        <w:t>CNPJ: 57.507.378/0003-65</w:t>
      </w:r>
      <w:r w:rsidRPr="007A4C3B">
        <w:rPr>
          <w:lang w:val="pt-BR"/>
        </w:rPr>
        <w:br/>
        <w:t>INDÚSTRIA BRASILEIRA</w:t>
      </w:r>
    </w:p>
    <w:p w:rsidR="007A4C3B" w:rsidRPr="007A4C3B" w:rsidRDefault="007A4C3B" w:rsidP="007A4C3B">
      <w:r w:rsidRPr="007A4C3B">
        <w:rPr>
          <w:lang w:val="pt-BR"/>
        </w:rPr>
        <w:t>Fabricado por:</w:t>
      </w:r>
      <w:r w:rsidRPr="007A4C3B">
        <w:rPr>
          <w:lang w:val="pt-BR"/>
        </w:rPr>
        <w:br/>
        <w:t>NOVAMED FABRICAÇÃO DE PRODUTOS FARMACÊUTICOS LTDA.</w:t>
      </w:r>
      <w:r w:rsidRPr="007A4C3B">
        <w:rPr>
          <w:lang w:val="pt-BR"/>
        </w:rPr>
        <w:br/>
      </w:r>
      <w:r w:rsidRPr="007A4C3B">
        <w:t>Manaus/AM</w:t>
      </w:r>
    </w:p>
    <w:p w:rsidR="007A4C3B" w:rsidRPr="007A4C3B" w:rsidRDefault="007A4C3B" w:rsidP="007A4C3B">
      <w:pPr>
        <w:rPr>
          <w:b/>
          <w:bCs/>
        </w:rPr>
      </w:pPr>
      <w:r w:rsidRPr="007A4C3B">
        <w:rPr>
          <w:b/>
          <w:bCs/>
        </w:rPr>
        <w:br/>
        <w:t>SAC 0800 191914</w:t>
      </w:r>
    </w:p>
    <w:p w:rsidR="007A4C3B" w:rsidRDefault="007A4C3B">
      <w:hyperlink r:id="rId4" w:anchor="para_que_este_medicamento_e_indicado" w:history="1">
        <w:r>
          <w:rPr>
            <w:rStyle w:val="Collegamentoipertestuale"/>
          </w:rPr>
          <w:t xml:space="preserve">PARACETAMOL (COMPRIMIDO 500 MG) | </w:t>
        </w:r>
        <w:proofErr w:type="spellStart"/>
        <w:r>
          <w:rPr>
            <w:rStyle w:val="Collegamentoipertestuale"/>
          </w:rPr>
          <w:t>BulasMed</w:t>
        </w:r>
        <w:proofErr w:type="spellEnd"/>
      </w:hyperlink>
      <w:r>
        <w:t xml:space="preserve"> </w:t>
      </w:r>
      <w:bookmarkStart w:id="9" w:name="_GoBack"/>
      <w:bookmarkEnd w:id="9"/>
    </w:p>
    <w:sectPr w:rsidR="007A4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B"/>
    <w:rsid w:val="00790522"/>
    <w:rsid w:val="007A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D45E"/>
  <w15:chartTrackingRefBased/>
  <w15:docId w15:val="{290086AE-F075-4653-9204-5F179CD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A4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4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5994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6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las.med.br/p/bulas-de-medicamentos/bula/1345778/paracetamol-comprimido-500-mg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Company>Università degli studi di Trieste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SOUZA FARIA CARLA VALERIA</dc:creator>
  <cp:keywords/>
  <dc:description/>
  <cp:lastModifiedBy>DE SOUZA FARIA CARLA VALERIA</cp:lastModifiedBy>
  <cp:revision>1</cp:revision>
  <dcterms:created xsi:type="dcterms:W3CDTF">2023-10-16T08:42:00Z</dcterms:created>
  <dcterms:modified xsi:type="dcterms:W3CDTF">2023-10-16T08:43:00Z</dcterms:modified>
</cp:coreProperties>
</file>