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A356" w14:textId="0DD0E0F1" w:rsidR="00F259E4" w:rsidRPr="00F259E4" w:rsidRDefault="00F259E4" w:rsidP="00F259E4">
      <w:pPr>
        <w:jc w:val="both"/>
        <w:rPr>
          <w:sz w:val="36"/>
          <w:szCs w:val="36"/>
          <w:lang w:val="fr-FR"/>
        </w:rPr>
      </w:pPr>
      <w:r w:rsidRPr="00F259E4">
        <w:rPr>
          <w:sz w:val="36"/>
          <w:szCs w:val="36"/>
          <w:lang w:val="fr-FR"/>
        </w:rPr>
        <w:t xml:space="preserve">T. </w:t>
      </w:r>
      <w:proofErr w:type="spellStart"/>
      <w:r w:rsidRPr="00F259E4">
        <w:rPr>
          <w:sz w:val="36"/>
          <w:szCs w:val="36"/>
          <w:lang w:val="fr-FR"/>
        </w:rPr>
        <w:t>Tackett</w:t>
      </w:r>
      <w:proofErr w:type="spellEnd"/>
      <w:r w:rsidRPr="00F259E4">
        <w:rPr>
          <w:sz w:val="36"/>
          <w:szCs w:val="36"/>
          <w:lang w:val="fr-FR"/>
        </w:rPr>
        <w:t xml:space="preserve">  </w:t>
      </w:r>
      <w:r>
        <w:rPr>
          <w:sz w:val="36"/>
          <w:szCs w:val="36"/>
          <w:lang w:val="fr-FR"/>
        </w:rPr>
        <w:t xml:space="preserve">         </w:t>
      </w:r>
      <w:r w:rsidRPr="00F259E4">
        <w:rPr>
          <w:sz w:val="36"/>
          <w:szCs w:val="36"/>
          <w:lang w:val="fr-FR"/>
        </w:rPr>
        <w:t>Terreur</w:t>
      </w:r>
      <w:r w:rsidR="002361B7">
        <w:rPr>
          <w:sz w:val="36"/>
          <w:szCs w:val="36"/>
          <w:lang w:val="fr-FR"/>
        </w:rPr>
        <w:t xml:space="preserve"> : </w:t>
      </w:r>
      <w:r w:rsidR="002361B7" w:rsidRPr="00F259E4">
        <w:rPr>
          <w:sz w:val="36"/>
          <w:szCs w:val="36"/>
          <w:lang w:val="fr-FR"/>
        </w:rPr>
        <w:t>phénomène historique</w:t>
      </w:r>
      <w:r w:rsidR="00F22FFF">
        <w:rPr>
          <w:sz w:val="36"/>
          <w:szCs w:val="36"/>
          <w:lang w:val="fr-FR"/>
        </w:rPr>
        <w:t xml:space="preserve">    2018</w:t>
      </w:r>
    </w:p>
    <w:p w14:paraId="6F15F581" w14:textId="77777777" w:rsidR="00F259E4" w:rsidRPr="00F259E4" w:rsidRDefault="00F259E4" w:rsidP="00F259E4">
      <w:pPr>
        <w:jc w:val="both"/>
        <w:rPr>
          <w:sz w:val="36"/>
          <w:szCs w:val="36"/>
          <w:lang w:val="fr-FR"/>
        </w:rPr>
      </w:pPr>
    </w:p>
    <w:p w14:paraId="7BAFFA2A" w14:textId="77777777" w:rsidR="00F259E4" w:rsidRPr="00F259E4" w:rsidRDefault="00F259E4" w:rsidP="00F259E4">
      <w:pPr>
        <w:jc w:val="both"/>
        <w:rPr>
          <w:sz w:val="36"/>
          <w:szCs w:val="36"/>
          <w:lang w:val="fr-FR"/>
        </w:rPr>
      </w:pPr>
    </w:p>
    <w:p w14:paraId="5AA744B7" w14:textId="77777777" w:rsidR="00F259E4" w:rsidRPr="00F259E4" w:rsidRDefault="00F259E4" w:rsidP="00F259E4">
      <w:pPr>
        <w:jc w:val="both"/>
        <w:rPr>
          <w:sz w:val="36"/>
          <w:szCs w:val="36"/>
          <w:lang w:val="fr-FR"/>
        </w:rPr>
      </w:pPr>
    </w:p>
    <w:p w14:paraId="1A54244F" w14:textId="291D0DCD" w:rsidR="00F259E4" w:rsidRPr="00F259E4" w:rsidRDefault="00F259E4" w:rsidP="00F259E4">
      <w:pPr>
        <w:jc w:val="both"/>
        <w:rPr>
          <w:sz w:val="36"/>
          <w:szCs w:val="36"/>
          <w:lang w:val="fr-FR"/>
        </w:rPr>
      </w:pPr>
      <w:r w:rsidRPr="00F259E4">
        <w:rPr>
          <w:sz w:val="36"/>
          <w:szCs w:val="36"/>
          <w:lang w:val="fr-FR"/>
        </w:rPr>
        <w:t xml:space="preserve">Notes </w:t>
      </w:r>
    </w:p>
    <w:p w14:paraId="44580DB5" w14:textId="77777777" w:rsidR="00F259E4" w:rsidRPr="00F259E4" w:rsidRDefault="00F259E4" w:rsidP="00F259E4">
      <w:pPr>
        <w:jc w:val="both"/>
        <w:rPr>
          <w:sz w:val="36"/>
          <w:szCs w:val="36"/>
          <w:lang w:val="fr-FR"/>
        </w:rPr>
      </w:pPr>
    </w:p>
    <w:p w14:paraId="3FE42196" w14:textId="7DB282FD" w:rsidR="00F259E4" w:rsidRPr="00F259E4" w:rsidRDefault="00F259E4" w:rsidP="00F259E4">
      <w:pPr>
        <w:jc w:val="both"/>
        <w:rPr>
          <w:sz w:val="36"/>
          <w:szCs w:val="36"/>
          <w:lang w:val="fr-FR"/>
        </w:rPr>
      </w:pPr>
      <w:r w:rsidRPr="00F259E4">
        <w:rPr>
          <w:sz w:val="36"/>
          <w:szCs w:val="36"/>
          <w:lang w:val="fr-FR"/>
        </w:rPr>
        <w:t xml:space="preserve">Avant-propos à l’édition française </w:t>
      </w:r>
    </w:p>
    <w:p w14:paraId="6AF8FA84" w14:textId="77777777" w:rsidR="00F259E4" w:rsidRPr="00F259E4" w:rsidRDefault="00F259E4" w:rsidP="00F259E4">
      <w:pPr>
        <w:jc w:val="both"/>
        <w:rPr>
          <w:sz w:val="36"/>
          <w:szCs w:val="36"/>
          <w:lang w:val="fr-FR"/>
        </w:rPr>
      </w:pPr>
    </w:p>
    <w:p w14:paraId="22B7BBF6" w14:textId="77777777" w:rsidR="00F259E4" w:rsidRPr="00F259E4" w:rsidRDefault="00F259E4" w:rsidP="00F259E4">
      <w:pPr>
        <w:jc w:val="both"/>
        <w:rPr>
          <w:sz w:val="36"/>
          <w:szCs w:val="36"/>
          <w:lang w:val="fr-FR"/>
        </w:rPr>
      </w:pPr>
    </w:p>
    <w:p w14:paraId="24F71F76" w14:textId="6CAF78BC" w:rsidR="00F259E4" w:rsidRPr="00F259E4" w:rsidRDefault="00F259E4" w:rsidP="00F259E4">
      <w:pPr>
        <w:jc w:val="both"/>
        <w:rPr>
          <w:sz w:val="36"/>
          <w:szCs w:val="36"/>
          <w:lang w:val="fr-FR"/>
        </w:rPr>
      </w:pPr>
      <w:r w:rsidRPr="00F259E4">
        <w:rPr>
          <w:sz w:val="36"/>
          <w:szCs w:val="36"/>
          <w:lang w:val="fr-FR"/>
        </w:rPr>
        <w:t>1.  Il faut noter que c’est surtout après le 9 thermidor et la chute de Robespierre qu’on commence à se servir de l’expression « la Terreur » – avec la majuscule initiale et l’article défini. Je me sers de cette expression ici tout simplement parce que, comme d’autres termes tels que « la Renaissance » ou « la Révolution industrielle », elle a été adoptée depuis fort longtemps par presque tous les historiens. Je m’en sers pourtant moins pour indiquer une période fixe que pour désigner un phénomène historique. Cf. Biard, Michel, Terreur et Révolution française, Paris, 2016 ; et Jourdan, Annie, « Les discours de la Terreur à l’époque révolutionnaire (1776-1798). Étude comparée sur une notion ambiguë », FHS, 36, 2013, p. 31-81.</w:t>
      </w:r>
    </w:p>
    <w:p w14:paraId="377EA6B1" w14:textId="77777777" w:rsidR="00F259E4" w:rsidRPr="00F259E4" w:rsidRDefault="00F259E4" w:rsidP="00F259E4">
      <w:pPr>
        <w:jc w:val="both"/>
        <w:rPr>
          <w:sz w:val="36"/>
          <w:szCs w:val="36"/>
          <w:lang w:val="fr-FR"/>
        </w:rPr>
      </w:pPr>
    </w:p>
    <w:p w14:paraId="7FB8D9F7" w14:textId="77777777" w:rsidR="00F259E4" w:rsidRPr="00F259E4" w:rsidRDefault="00F259E4" w:rsidP="00F259E4">
      <w:pPr>
        <w:jc w:val="both"/>
        <w:rPr>
          <w:sz w:val="36"/>
          <w:szCs w:val="36"/>
          <w:lang w:val="fr-FR"/>
        </w:rPr>
      </w:pPr>
    </w:p>
    <w:p w14:paraId="10085BDE" w14:textId="77777777" w:rsidR="00F259E4" w:rsidRPr="00F259E4" w:rsidRDefault="00F259E4" w:rsidP="00F259E4">
      <w:pPr>
        <w:jc w:val="both"/>
        <w:rPr>
          <w:sz w:val="36"/>
          <w:szCs w:val="36"/>
          <w:lang w:val="fr-FR"/>
        </w:rPr>
      </w:pPr>
    </w:p>
    <w:p w14:paraId="494F16DA" w14:textId="07589970" w:rsidR="00A826DB" w:rsidRPr="00F259E4" w:rsidRDefault="00F259E4" w:rsidP="00F259E4">
      <w:pPr>
        <w:jc w:val="both"/>
        <w:rPr>
          <w:sz w:val="36"/>
          <w:szCs w:val="36"/>
          <w:lang w:val="fr-FR"/>
        </w:rPr>
      </w:pPr>
      <w:r>
        <w:rPr>
          <w:sz w:val="36"/>
          <w:szCs w:val="36"/>
          <w:lang w:val="fr-FR"/>
        </w:rPr>
        <w:t xml:space="preserve">T. </w:t>
      </w:r>
      <w:proofErr w:type="spellStart"/>
      <w:r>
        <w:rPr>
          <w:sz w:val="36"/>
          <w:szCs w:val="36"/>
          <w:lang w:val="fr-FR"/>
        </w:rPr>
        <w:t>Tackett</w:t>
      </w:r>
      <w:proofErr w:type="spellEnd"/>
      <w:r>
        <w:rPr>
          <w:sz w:val="36"/>
          <w:szCs w:val="36"/>
          <w:lang w:val="fr-FR"/>
        </w:rPr>
        <w:t>,</w:t>
      </w:r>
      <w:r w:rsidRPr="00F259E4">
        <w:rPr>
          <w:sz w:val="36"/>
          <w:szCs w:val="36"/>
          <w:lang w:val="fr-FR"/>
        </w:rPr>
        <w:t xml:space="preserve"> </w:t>
      </w:r>
      <w:r w:rsidRPr="00F259E4">
        <w:rPr>
          <w:i/>
          <w:iCs/>
          <w:sz w:val="36"/>
          <w:szCs w:val="36"/>
          <w:lang w:val="fr-FR"/>
        </w:rPr>
        <w:t>Anatomie de la terreur - Le processus révolutionnaire (1787-1793)</w:t>
      </w:r>
      <w:r>
        <w:rPr>
          <w:sz w:val="36"/>
          <w:szCs w:val="36"/>
          <w:lang w:val="fr-FR"/>
        </w:rPr>
        <w:t xml:space="preserve">,Paris, </w:t>
      </w:r>
      <w:r w:rsidRPr="00F259E4">
        <w:rPr>
          <w:sz w:val="36"/>
          <w:szCs w:val="36"/>
          <w:lang w:val="fr-FR"/>
        </w:rPr>
        <w:t xml:space="preserve"> Éditions du Seuil</w:t>
      </w:r>
      <w:r>
        <w:rPr>
          <w:sz w:val="36"/>
          <w:szCs w:val="36"/>
          <w:lang w:val="fr-FR"/>
        </w:rPr>
        <w:t>, 2018,  p. 383.</w:t>
      </w:r>
      <w:r w:rsidRPr="00F259E4">
        <w:rPr>
          <w:sz w:val="36"/>
          <w:szCs w:val="36"/>
          <w:lang w:val="fr-FR"/>
        </w:rPr>
        <w:t xml:space="preserve"> </w:t>
      </w:r>
    </w:p>
    <w:sectPr w:rsidR="00A826DB" w:rsidRPr="00F259E4" w:rsidSect="00F50DE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E4"/>
    <w:rsid w:val="000922FE"/>
    <w:rsid w:val="002361B7"/>
    <w:rsid w:val="0038311A"/>
    <w:rsid w:val="008479A5"/>
    <w:rsid w:val="008A3E0E"/>
    <w:rsid w:val="00A826DB"/>
    <w:rsid w:val="00F22FFF"/>
    <w:rsid w:val="00F259E4"/>
    <w:rsid w:val="00F50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94F9A93"/>
  <w15:chartTrackingRefBased/>
  <w15:docId w15:val="{CEC0A2D7-BC20-4343-B8CF-1D663122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144</Words>
  <Characters>824</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MAZZOLI TOMMASO</cp:lastModifiedBy>
  <cp:revision>5</cp:revision>
  <dcterms:created xsi:type="dcterms:W3CDTF">2022-12-12T15:29:00Z</dcterms:created>
  <dcterms:modified xsi:type="dcterms:W3CDTF">2023-11-10T13:37:00Z</dcterms:modified>
</cp:coreProperties>
</file>