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B045" w14:textId="77777777" w:rsidR="003A2C93" w:rsidRDefault="003A2C93" w:rsidP="003A2C93">
      <w:pPr>
        <w:spacing w:line="360" w:lineRule="auto"/>
        <w:jc w:val="center"/>
        <w:rPr>
          <w:sz w:val="32"/>
          <w:szCs w:val="32"/>
          <w:lang w:val="fr-BE"/>
        </w:rPr>
      </w:pPr>
      <w:bookmarkStart w:id="0" w:name="_GoBack"/>
      <w:bookmarkEnd w:id="0"/>
      <w:r w:rsidRPr="002A7556">
        <w:rPr>
          <w:sz w:val="32"/>
          <w:szCs w:val="32"/>
          <w:lang w:val="fr-BE"/>
        </w:rPr>
        <w:t>LE DIVORCE</w:t>
      </w:r>
    </w:p>
    <w:p w14:paraId="51B00794" w14:textId="77777777" w:rsidR="003A2C93" w:rsidRDefault="003A2C93" w:rsidP="003A2C93">
      <w:pPr>
        <w:spacing w:line="240" w:lineRule="auto"/>
        <w:jc w:val="center"/>
        <w:rPr>
          <w:lang w:val="fr-BE"/>
        </w:rPr>
      </w:pPr>
      <w:r>
        <w:rPr>
          <w:lang w:val="fr-FR"/>
        </w:rPr>
        <w:t xml:space="preserve">Par </w:t>
      </w:r>
      <w:r w:rsidRPr="00AB0FC1">
        <w:rPr>
          <w:lang w:val="fr-FR"/>
        </w:rPr>
        <w:t>Maître</w:t>
      </w:r>
      <w:r w:rsidRPr="00AB0FC1">
        <w:rPr>
          <w:rFonts w:eastAsia="Times New Roman"/>
          <w:lang w:val="fr-BE" w:eastAsia="it-IT" w:bidi="he-IL"/>
        </w:rPr>
        <w:t xml:space="preserve"> </w:t>
      </w:r>
      <w:r w:rsidRPr="00AB0FC1">
        <w:rPr>
          <w:lang w:val="fr-BE"/>
        </w:rPr>
        <w:t xml:space="preserve">Laurence </w:t>
      </w:r>
      <w:proofErr w:type="spellStart"/>
      <w:r w:rsidRPr="00AB0FC1">
        <w:rPr>
          <w:lang w:val="fr-BE"/>
        </w:rPr>
        <w:t>Gauvenet</w:t>
      </w:r>
      <w:proofErr w:type="spellEnd"/>
      <w:r w:rsidRPr="00AB0FC1">
        <w:rPr>
          <w:lang w:val="fr-BE"/>
        </w:rPr>
        <w:t xml:space="preserve"> </w:t>
      </w:r>
    </w:p>
    <w:p w14:paraId="691FA1AA" w14:textId="77777777" w:rsidR="003A2C93" w:rsidRPr="00AB0FC1" w:rsidRDefault="003A2C93" w:rsidP="003A2C93">
      <w:pPr>
        <w:spacing w:line="240" w:lineRule="auto"/>
        <w:jc w:val="center"/>
        <w:rPr>
          <w:lang w:val="fr-BE"/>
        </w:rPr>
      </w:pPr>
    </w:p>
    <w:p w14:paraId="7D89DBFC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Pour les couples mariés, la mésentente et la volonté de retrouver sa liberté doivent obligatoirement donner lieu à un </w:t>
      </w:r>
      <w:r w:rsidRPr="002A7556">
        <w:rPr>
          <w:rFonts w:eastAsia="Times New Roman"/>
          <w:lang w:val="fr-BE" w:eastAsia="it-IT" w:bidi="he-IL"/>
        </w:rPr>
        <w:t>divorce</w:t>
      </w:r>
      <w:r w:rsidRPr="00AB0FC1">
        <w:rPr>
          <w:rFonts w:eastAsia="Times New Roman"/>
          <w:lang w:val="fr-BE" w:eastAsia="it-IT" w:bidi="he-IL"/>
        </w:rPr>
        <w:t>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La séparation sera plus ou moins difficile en fonction de la volonté de chacun, de la présence ou non d'enfants et des règles du régime matrimonial régissant le patrimoine du couple.</w:t>
      </w:r>
      <w:r>
        <w:rPr>
          <w:rFonts w:eastAsia="Times New Roman"/>
          <w:lang w:val="fr-BE" w:eastAsia="it-IT" w:bidi="he-IL"/>
        </w:rPr>
        <w:t xml:space="preserve"> C'est une loi de 198</w:t>
      </w:r>
      <w:r w:rsidRPr="00AB0FC1">
        <w:rPr>
          <w:rFonts w:eastAsia="Times New Roman"/>
          <w:lang w:val="fr-BE" w:eastAsia="it-IT" w:bidi="he-IL"/>
        </w:rPr>
        <w:t xml:space="preserve">5 qui régit le divorce actuellement. </w:t>
      </w:r>
    </w:p>
    <w:p w14:paraId="2CC93B99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>Épreuve douloureuse sur le plan personnel car il est le symbole d'une mésentente dans son couple, le divorce peut également l'être sur un plan financier.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Contrairement à une idée reçue, il n'existe pas un seul divorce</w:t>
      </w:r>
      <w:r>
        <w:rPr>
          <w:rFonts w:eastAsia="Times New Roman"/>
          <w:lang w:val="fr-BE" w:eastAsia="it-IT" w:bidi="he-IL"/>
        </w:rPr>
        <w:t>,</w:t>
      </w:r>
      <w:r w:rsidRPr="00AB0FC1">
        <w:rPr>
          <w:rFonts w:eastAsia="Times New Roman"/>
          <w:lang w:val="fr-BE" w:eastAsia="it-IT" w:bidi="he-IL"/>
        </w:rPr>
        <w:t xml:space="preserve"> mais le code civil en présente quatre différents selon la situation de chaque couple et l'entente des époux.</w:t>
      </w:r>
    </w:p>
    <w:p w14:paraId="3F002989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AB0FC1">
        <w:rPr>
          <w:rFonts w:eastAsia="Times New Roman"/>
          <w:lang w:val="fr-BE" w:eastAsia="it-IT" w:bidi="he-IL"/>
        </w:rPr>
        <w:t xml:space="preserve">- Le </w:t>
      </w:r>
      <w:r w:rsidRPr="002A7556">
        <w:rPr>
          <w:rFonts w:eastAsia="Times New Roman"/>
          <w:lang w:val="fr-BE" w:eastAsia="it-IT" w:bidi="he-IL"/>
        </w:rPr>
        <w:t>divorce pour faute</w:t>
      </w:r>
      <w:r w:rsidRPr="00AB0FC1">
        <w:rPr>
          <w:rFonts w:eastAsia="Times New Roman"/>
          <w:lang w:val="fr-BE" w:eastAsia="it-IT" w:bidi="he-IL"/>
        </w:rPr>
        <w:t xml:space="preserve"> correspond à une situation de crise très profonde entre les époux qui risque le plus souvent de mener à un conflit ouvert entre eux</w:t>
      </w:r>
      <w:r>
        <w:rPr>
          <w:rFonts w:eastAsia="Times New Roman"/>
          <w:lang w:val="fr-BE" w:eastAsia="it-IT" w:bidi="he-IL"/>
        </w:rPr>
        <w:t>,</w:t>
      </w:r>
      <w:r w:rsidRPr="00AB0FC1">
        <w:rPr>
          <w:rFonts w:eastAsia="Times New Roman"/>
          <w:lang w:val="fr-BE" w:eastAsia="it-IT" w:bidi="he-IL"/>
        </w:rPr>
        <w:t xml:space="preserve"> ce qui peut allonger la durée de la procédure et son coût.</w:t>
      </w:r>
    </w:p>
    <w:p w14:paraId="04463527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AB0FC1">
        <w:rPr>
          <w:rFonts w:eastAsia="Times New Roman"/>
          <w:lang w:val="fr-BE" w:eastAsia="it-IT" w:bidi="he-IL"/>
        </w:rPr>
        <w:t xml:space="preserve">- Le </w:t>
      </w:r>
      <w:r w:rsidRPr="002A7556">
        <w:rPr>
          <w:rFonts w:eastAsia="Times New Roman"/>
          <w:lang w:val="fr-BE" w:eastAsia="it-IT" w:bidi="he-IL"/>
        </w:rPr>
        <w:t>divorce par consentement mutuel</w:t>
      </w:r>
      <w:r w:rsidRPr="00AB0FC1">
        <w:rPr>
          <w:rFonts w:eastAsia="Times New Roman"/>
          <w:lang w:val="fr-BE" w:eastAsia="it-IT" w:bidi="he-IL"/>
        </w:rPr>
        <w:t xml:space="preserve"> répond à une situation d'accord des époux sur le principe et les effets du divorce. C'est le plus rapide et le moins onéreux des divorces.</w:t>
      </w:r>
    </w:p>
    <w:p w14:paraId="1471DE7B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AB0FC1">
        <w:rPr>
          <w:rFonts w:eastAsia="Times New Roman"/>
          <w:lang w:val="fr-BE" w:eastAsia="it-IT" w:bidi="he-IL"/>
        </w:rPr>
        <w:t xml:space="preserve">- Le </w:t>
      </w:r>
      <w:r w:rsidRPr="002A7556">
        <w:rPr>
          <w:rFonts w:eastAsia="Times New Roman"/>
          <w:lang w:val="fr-BE" w:eastAsia="it-IT" w:bidi="he-IL"/>
        </w:rPr>
        <w:t>divorce par acceptation du principe de la rupture du mariage</w:t>
      </w:r>
      <w:r w:rsidRPr="00AB0FC1">
        <w:rPr>
          <w:rFonts w:eastAsia="Times New Roman"/>
          <w:lang w:val="fr-BE" w:eastAsia="it-IT" w:bidi="he-IL"/>
        </w:rPr>
        <w:t xml:space="preserve"> nécessite que les époux s'entendent sur le principe de la rupture du mariage mais pas sur les effets.</w:t>
      </w:r>
    </w:p>
    <w:p w14:paraId="6F70C8D5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AB0FC1">
        <w:rPr>
          <w:rFonts w:eastAsia="Times New Roman"/>
          <w:lang w:val="fr-BE" w:eastAsia="it-IT" w:bidi="he-IL"/>
        </w:rPr>
        <w:t xml:space="preserve">- Le </w:t>
      </w:r>
      <w:r w:rsidRPr="00FE04D1">
        <w:rPr>
          <w:rFonts w:eastAsia="Times New Roman"/>
          <w:lang w:val="fr-BE" w:eastAsia="it-IT" w:bidi="he-IL"/>
        </w:rPr>
        <w:t>divorce pour altération définitive de la vie conjugale</w:t>
      </w:r>
      <w:r w:rsidRPr="00AB0FC1">
        <w:rPr>
          <w:rFonts w:eastAsia="Times New Roman"/>
          <w:lang w:val="fr-BE" w:eastAsia="it-IT" w:bidi="he-IL"/>
        </w:rPr>
        <w:t xml:space="preserve"> coïncide avec une situation d'absence de communauté entre les époux.</w:t>
      </w:r>
    </w:p>
    <w:p w14:paraId="54D57D67" w14:textId="77777777" w:rsidR="003A2C93" w:rsidRPr="00AB0FC1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Chaque divorce présenté relève de causes et de régimes différents qu'il convient de présenter avec leurs conséquences. </w:t>
      </w:r>
    </w:p>
    <w:p w14:paraId="1D38B329" w14:textId="77777777" w:rsidR="003A2C93" w:rsidRPr="00AB0FC1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bookmarkStart w:id="1" w:name="1.1.1"/>
      <w:bookmarkStart w:id="2" w:name="1.1"/>
      <w:bookmarkEnd w:id="1"/>
      <w:bookmarkEnd w:id="2"/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1. Le divorce pour faute </w:t>
      </w:r>
    </w:p>
    <w:p w14:paraId="233DDE19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Lors de la cérémonie de mariage, les époux s'engagent à respecter certains devoirs et certaines obligations qui découlent de l'institution. En cas de </w:t>
      </w:r>
      <w:proofErr w:type="spellStart"/>
      <w:r w:rsidRPr="00AB0FC1">
        <w:rPr>
          <w:rFonts w:eastAsia="Times New Roman"/>
          <w:lang w:val="fr-BE" w:eastAsia="it-IT" w:bidi="he-IL"/>
        </w:rPr>
        <w:t>non respect</w:t>
      </w:r>
      <w:proofErr w:type="spellEnd"/>
      <w:r w:rsidRPr="00AB0FC1">
        <w:rPr>
          <w:rFonts w:eastAsia="Times New Roman"/>
          <w:lang w:val="fr-BE" w:eastAsia="it-IT" w:bidi="he-IL"/>
        </w:rPr>
        <w:t xml:space="preserve"> de ceux-ci par l'un des conjoints, l'autre est en droit de demander le divorce pour faute.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N'importe quel agissement ne peut cependant pas être considéré comme une faute.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Le juge ne retient son existence que s'il y a une violation grave ou renouvelée des devoirs et obligations du mariage qui rend intolérable le maintien</w:t>
      </w:r>
      <w:r>
        <w:rPr>
          <w:rFonts w:eastAsia="Times New Roman"/>
          <w:lang w:val="fr-BE" w:eastAsia="it-IT" w:bidi="he-IL"/>
        </w:rPr>
        <w:t xml:space="preserve"> de la vie commune. </w:t>
      </w:r>
      <w:r w:rsidRPr="00AB0FC1">
        <w:rPr>
          <w:rFonts w:eastAsia="Times New Roman"/>
          <w:lang w:val="fr-BE" w:eastAsia="it-IT" w:bidi="he-IL"/>
        </w:rPr>
        <w:t>Une seule faute suffit</w:t>
      </w:r>
      <w:r>
        <w:rPr>
          <w:rFonts w:eastAsia="Times New Roman"/>
          <w:lang w:val="fr-BE" w:eastAsia="it-IT" w:bidi="he-IL"/>
        </w:rPr>
        <w:t>,</w:t>
      </w:r>
      <w:r w:rsidRPr="00AB0FC1">
        <w:rPr>
          <w:rFonts w:eastAsia="Times New Roman"/>
          <w:lang w:val="fr-BE" w:eastAsia="it-IT" w:bidi="he-IL"/>
        </w:rPr>
        <w:t xml:space="preserve"> si elle est suffisamment grave. Cependant, l'accumulation de petites fautes peut également conduire le juge à prononcer le divorce. La faute peut être : </w:t>
      </w:r>
      <w:r w:rsidRPr="00AB0FC1">
        <w:rPr>
          <w:rFonts w:eastAsia="Times New Roman"/>
          <w:lang w:val="fr-BE" w:eastAsia="it-IT" w:bidi="he-IL"/>
        </w:rPr>
        <w:br/>
        <w:t xml:space="preserve">- </w:t>
      </w:r>
      <w:r w:rsidRPr="004D50C4">
        <w:rPr>
          <w:rFonts w:eastAsia="Times New Roman"/>
          <w:lang w:val="fr-BE" w:eastAsia="it-IT" w:bidi="he-IL"/>
        </w:rPr>
        <w:t>l'adultère (violation du devoir de fidélité),</w:t>
      </w:r>
    </w:p>
    <w:p w14:paraId="177E3363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t>- l'abandon du domicile conjugal (violation du devoir de cohabitation),</w:t>
      </w:r>
    </w:p>
    <w:p w14:paraId="5F860952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t xml:space="preserve">- la condamnation judiciaire à une peine afflictive ou infamante (peine de prison par ex.), </w:t>
      </w:r>
      <w:r w:rsidRPr="004D50C4">
        <w:rPr>
          <w:rFonts w:eastAsia="Times New Roman"/>
          <w:lang w:val="fr-BE" w:eastAsia="it-IT" w:bidi="he-IL"/>
        </w:rPr>
        <w:br/>
        <w:t>- la non consommation du mariage (refus de relations sexuelles)</w:t>
      </w:r>
      <w:r>
        <w:rPr>
          <w:rFonts w:eastAsia="Times New Roman"/>
          <w:lang w:val="fr-BE" w:eastAsia="it-IT" w:bidi="he-IL"/>
        </w:rPr>
        <w:t>,</w:t>
      </w:r>
    </w:p>
    <w:p w14:paraId="34207D02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t>- ou la non contribution aux charges du mariage.</w:t>
      </w:r>
    </w:p>
    <w:p w14:paraId="5D6896FB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lastRenderedPageBreak/>
        <w:t xml:space="preserve">   Le juge peut également prendre en compte les violences de tous types (coups et blessures ainsi que toutes les violences physiques, injures ou attitude volontairement vexatoire).</w:t>
      </w:r>
    </w:p>
    <w:p w14:paraId="1075128C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bookmarkStart w:id="3" w:name="1.1.2"/>
      <w:bookmarkEnd w:id="3"/>
    </w:p>
    <w:p w14:paraId="765545E5" w14:textId="77777777" w:rsidR="003A2C93" w:rsidRPr="004D50C4" w:rsidRDefault="003A2C93" w:rsidP="003A2C93">
      <w:pPr>
        <w:numPr>
          <w:ilvl w:val="0"/>
          <w:numId w:val="1"/>
        </w:num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t xml:space="preserve">2. Dois-je prouver la faute ? </w:t>
      </w:r>
    </w:p>
    <w:p w14:paraId="40675582" w14:textId="77777777" w:rsidR="003A2C93" w:rsidRPr="00AB0FC1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Il appartient toujours à celui qui demande le divorce de prouver la faute du conjoint. </w:t>
      </w:r>
      <w:r w:rsidRPr="00AB0FC1">
        <w:rPr>
          <w:rFonts w:eastAsia="Times New Roman"/>
          <w:lang w:val="fr-BE" w:eastAsia="it-IT" w:bidi="he-IL"/>
        </w:rPr>
        <w:br/>
        <w:t>Le plus souvent, prouver la faute relève de l'exploit car le conjoint se cache (infidélité) ou il n'existe aucune trace (refus d'entretenir des relations sexuelles).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En outre il est parfois difficile de se résigner à recourir à certain</w:t>
      </w:r>
      <w:r>
        <w:rPr>
          <w:rFonts w:eastAsia="Times New Roman"/>
          <w:lang w:val="fr-BE" w:eastAsia="it-IT" w:bidi="he-IL"/>
        </w:rPr>
        <w:t xml:space="preserve">es méthodes parfois inélégantes. </w:t>
      </w:r>
      <w:r w:rsidRPr="00AB0FC1">
        <w:rPr>
          <w:rFonts w:eastAsia="Times New Roman"/>
          <w:lang w:val="fr-BE" w:eastAsia="it-IT" w:bidi="he-IL"/>
        </w:rPr>
        <w:t>Il appartient donc au demandeur de présenter au jug</w:t>
      </w:r>
      <w:r>
        <w:rPr>
          <w:rFonts w:eastAsia="Times New Roman"/>
          <w:lang w:val="fr-BE" w:eastAsia="it-IT" w:bidi="he-IL"/>
        </w:rPr>
        <w:t>e aux affaires familiales</w:t>
      </w:r>
      <w:r w:rsidRPr="00AB0FC1">
        <w:rPr>
          <w:rFonts w:eastAsia="Times New Roman"/>
          <w:lang w:val="fr-BE" w:eastAsia="it-IT" w:bidi="he-IL"/>
        </w:rPr>
        <w:t>, seul juge compétant en matière de divorce, une requête dite tronc commun.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 xml:space="preserve">La preuve proprement-dite n'intervient que lors des audiences successives après avoir été présentée dans l'assignation par l'avocat. </w:t>
      </w:r>
    </w:p>
    <w:p w14:paraId="574824AE" w14:textId="77777777" w:rsidR="003A2C93" w:rsidRPr="004D50C4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bookmarkStart w:id="4" w:name="1.1.3"/>
      <w:bookmarkEnd w:id="4"/>
    </w:p>
    <w:p w14:paraId="05B419DB" w14:textId="77777777" w:rsidR="003A2C93" w:rsidRPr="004D50C4" w:rsidRDefault="003A2C93" w:rsidP="003A2C93">
      <w:pPr>
        <w:numPr>
          <w:ilvl w:val="0"/>
          <w:numId w:val="2"/>
        </w:numPr>
        <w:spacing w:line="360" w:lineRule="auto"/>
        <w:rPr>
          <w:rFonts w:eastAsia="Times New Roman"/>
          <w:lang w:val="fr-BE" w:eastAsia="it-IT" w:bidi="he-IL"/>
        </w:rPr>
      </w:pPr>
      <w:r w:rsidRPr="004D50C4">
        <w:rPr>
          <w:rFonts w:eastAsia="Times New Roman"/>
          <w:lang w:val="fr-BE" w:eastAsia="it-IT" w:bidi="he-IL"/>
        </w:rPr>
        <w:t xml:space="preserve">3. Comment prouver la faute ? </w:t>
      </w:r>
    </w:p>
    <w:p w14:paraId="69509696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4D50C4">
        <w:rPr>
          <w:rFonts w:eastAsia="Times New Roman"/>
          <w:lang w:val="fr-BE" w:eastAsia="it-IT" w:bidi="he-IL"/>
        </w:rPr>
        <w:t>La faute peut</w:t>
      </w:r>
      <w:r w:rsidRPr="00AB0FC1">
        <w:rPr>
          <w:rFonts w:eastAsia="Times New Roman"/>
          <w:lang w:val="fr-BE" w:eastAsia="it-IT" w:bidi="he-IL"/>
        </w:rPr>
        <w:t xml:space="preserve"> se prouver par tout moyen. En conséquence, les époux se livrent parfois à une guerre où tous les coups sont permis.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Les preuves peuvent être constituées par le demandeur mais peuvent également émaner de tierces personnes.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Ainsi, les preuves peuvent être des certificats médicaux ou des rapports de police (c'est la main courante) en cas de brutalité.</w:t>
      </w:r>
    </w:p>
    <w:p w14:paraId="53ADE2E4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C'est pourquoi il est important, dans le cas de violences conjugales, de toujours faire constater par un médecin à l'hôpital et par la police, les hématomes, contusions et plaies laissées. Ces éléments étant éphémères, seule leur constatation par </w:t>
      </w:r>
      <w:r>
        <w:rPr>
          <w:rFonts w:eastAsia="Times New Roman"/>
          <w:lang w:val="fr-BE" w:eastAsia="it-IT" w:bidi="he-IL"/>
        </w:rPr>
        <w:t>les autorités publiques pourra</w:t>
      </w:r>
      <w:r w:rsidRPr="00AB0FC1">
        <w:rPr>
          <w:rFonts w:eastAsia="Times New Roman"/>
          <w:lang w:val="fr-BE" w:eastAsia="it-IT" w:bidi="he-IL"/>
        </w:rPr>
        <w:t xml:space="preserve"> servir de preuve lors d'un procès.</w:t>
      </w:r>
    </w:p>
    <w:p w14:paraId="50E61BF8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>De même, des témoignages écrits (attestations) ou oraux (lors de l'audience) sont recevables.</w:t>
      </w:r>
      <w:r w:rsidRPr="00AB0FC1">
        <w:rPr>
          <w:rFonts w:eastAsia="Times New Roman"/>
          <w:lang w:val="fr-BE" w:eastAsia="it-IT" w:bidi="he-IL"/>
        </w:rPr>
        <w:br/>
        <w:t>L'adultère peut être prouvé par différents moyens tels que des photos, témoignages ou constat d'huissier (constat d'adultère).</w:t>
      </w:r>
      <w:r>
        <w:rPr>
          <w:rFonts w:eastAsia="Times New Roman"/>
          <w:lang w:val="fr-BE" w:eastAsia="it-IT" w:bidi="he-IL"/>
        </w:rPr>
        <w:t xml:space="preserve"> </w:t>
      </w:r>
      <w:r w:rsidRPr="00AB0FC1">
        <w:rPr>
          <w:rFonts w:eastAsia="Times New Roman"/>
          <w:lang w:val="fr-BE" w:eastAsia="it-IT" w:bidi="he-IL"/>
        </w:rPr>
        <w:t>Le recours à un huissier pour faire constater l'adultère doit être autorisé par le juge aux affaires familiales. Cependant, les lois de protection du domicile rendent très difficile l'intervention de l'huissier à l'extérieur du domicile conjugal.</w:t>
      </w:r>
    </w:p>
    <w:p w14:paraId="26CBDC73" w14:textId="77777777" w:rsidR="003A2C93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 xml:space="preserve">Le recours à un détective privé est possible pour déterminer si le conjoint est, ou non, adultère. </w:t>
      </w:r>
      <w:r w:rsidRPr="00AB0FC1">
        <w:rPr>
          <w:rFonts w:eastAsia="Times New Roman"/>
          <w:lang w:val="fr-BE" w:eastAsia="it-IT" w:bidi="he-IL"/>
        </w:rPr>
        <w:br/>
        <w:t>Il n'est en revanche plus possible de recourir à la police</w:t>
      </w:r>
      <w:r>
        <w:rPr>
          <w:rFonts w:eastAsia="Times New Roman"/>
          <w:lang w:val="fr-BE" w:eastAsia="it-IT" w:bidi="he-IL"/>
        </w:rPr>
        <w:t>,</w:t>
      </w:r>
      <w:r w:rsidRPr="00AB0FC1">
        <w:rPr>
          <w:rFonts w:eastAsia="Times New Roman"/>
          <w:lang w:val="fr-BE" w:eastAsia="it-IT" w:bidi="he-IL"/>
        </w:rPr>
        <w:t xml:space="preserve"> car l'adultère n'est plus un délit pénal. </w:t>
      </w:r>
      <w:r w:rsidRPr="00AB0FC1">
        <w:rPr>
          <w:rFonts w:eastAsia="Times New Roman"/>
          <w:lang w:val="fr-BE" w:eastAsia="it-IT" w:bidi="he-IL"/>
        </w:rPr>
        <w:br/>
        <w:t>Il convient également de toujours rester dans la légalité sous peine de ne pas voir ses preuves retenues ou même de se voir poursuivi sur le plan pénal.</w:t>
      </w:r>
    </w:p>
    <w:p w14:paraId="75D4FC12" w14:textId="77777777" w:rsidR="003A2C93" w:rsidRPr="00AB0FC1" w:rsidRDefault="003A2C93" w:rsidP="003A2C93">
      <w:pPr>
        <w:spacing w:line="360" w:lineRule="auto"/>
        <w:rPr>
          <w:rFonts w:eastAsia="Times New Roman"/>
          <w:lang w:val="fr-BE" w:eastAsia="it-IT" w:bidi="he-IL"/>
        </w:rPr>
      </w:pPr>
      <w:r>
        <w:rPr>
          <w:rFonts w:eastAsia="Times New Roman"/>
          <w:lang w:val="fr-BE" w:eastAsia="it-IT" w:bidi="he-IL"/>
        </w:rPr>
        <w:t xml:space="preserve">   </w:t>
      </w:r>
      <w:r w:rsidRPr="00AB0FC1">
        <w:rPr>
          <w:rFonts w:eastAsia="Times New Roman"/>
          <w:lang w:val="fr-BE" w:eastAsia="it-IT" w:bidi="he-IL"/>
        </w:rPr>
        <w:t>Il est donc impossible de se procurer certains documents par vol ou violation de domicile. De même, la réalisation d'enregistrements téléphoniques est impossible sans le consentement de la personne enregistrée.</w:t>
      </w:r>
    </w:p>
    <w:p w14:paraId="06D725A5" w14:textId="77777777" w:rsidR="004A1DE6" w:rsidRPr="003A2C93" w:rsidRDefault="004A1DE6">
      <w:pPr>
        <w:rPr>
          <w:lang w:val="fr-BE"/>
        </w:rPr>
      </w:pPr>
    </w:p>
    <w:sectPr w:rsidR="004A1DE6" w:rsidRPr="003A2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86D07"/>
    <w:multiLevelType w:val="hybridMultilevel"/>
    <w:tmpl w:val="8188A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20D4"/>
    <w:multiLevelType w:val="multilevel"/>
    <w:tmpl w:val="0036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93"/>
    <w:rsid w:val="003A2C93"/>
    <w:rsid w:val="004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506F"/>
  <w15:chartTrackingRefBased/>
  <w15:docId w15:val="{A73F573A-2A95-4C1E-BCB6-DA10C101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C93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</cp:revision>
  <dcterms:created xsi:type="dcterms:W3CDTF">2023-11-22T08:12:00Z</dcterms:created>
  <dcterms:modified xsi:type="dcterms:W3CDTF">2023-11-22T08:13:00Z</dcterms:modified>
</cp:coreProperties>
</file>