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BC8" w:rsidRDefault="00FB1BC8">
      <w:pPr>
        <w:rPr>
          <w:b/>
          <w:sz w:val="28"/>
          <w:szCs w:val="28"/>
          <w:lang w:val="de-DE"/>
        </w:rPr>
      </w:pPr>
      <w:r w:rsidRPr="00FB1BC8">
        <w:rPr>
          <w:b/>
          <w:sz w:val="28"/>
          <w:szCs w:val="28"/>
          <w:lang w:val="de-DE"/>
        </w:rPr>
        <w:t>Droht der Eurozone eine neue Schuldenkrise?</w:t>
      </w:r>
    </w:p>
    <w:p w:rsidR="00FB1BC8" w:rsidRDefault="00FB1BC8">
      <w:pPr>
        <w:rPr>
          <w:rFonts w:ascii="Arial" w:hAnsi="Arial" w:cs="Arial"/>
          <w:sz w:val="24"/>
          <w:szCs w:val="24"/>
          <w:lang w:val="de-DE"/>
        </w:rPr>
      </w:pPr>
      <w:r w:rsidRPr="00FB1BC8">
        <w:rPr>
          <w:rFonts w:ascii="Arial" w:hAnsi="Arial" w:cs="Arial"/>
          <w:sz w:val="24"/>
          <w:szCs w:val="24"/>
          <w:lang w:val="de-DE"/>
        </w:rPr>
        <w:t xml:space="preserve">das Wort war in aller Munde </w:t>
      </w:r>
    </w:p>
    <w:p w:rsidR="00FB1BC8" w:rsidRDefault="00FB1BC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Zerreißprobe, die</w:t>
      </w:r>
    </w:p>
    <w:p w:rsidR="00FB1BC8" w:rsidRDefault="00FB1BC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sich manche Nacht um die Ohren hauen</w:t>
      </w:r>
    </w:p>
    <w:p w:rsidR="00FB1BC8" w:rsidRDefault="00FB1BC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wie nah ist man am Abgrund?</w:t>
      </w:r>
    </w:p>
    <w:p w:rsidR="00FB1BC8" w:rsidRDefault="00FB1BC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„herausfliegen“</w:t>
      </w:r>
    </w:p>
    <w:p w:rsidR="00FB1BC8" w:rsidRDefault="00FB1BC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Pleite gehen</w:t>
      </w:r>
    </w:p>
    <w:p w:rsidR="00FB1BC8" w:rsidRDefault="00FB1BC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den Bach runtergehen</w:t>
      </w:r>
    </w:p>
    <w:p w:rsidR="00FB1BC8" w:rsidRDefault="00FB1BC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Reformen einziehen</w:t>
      </w:r>
    </w:p>
    <w:p w:rsidR="00FB1BC8" w:rsidRDefault="00FB1BC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sich neue Instrumente und Werkzeuge geben</w:t>
      </w:r>
    </w:p>
    <w:p w:rsidR="00FB1BC8" w:rsidRDefault="00FB1BC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Bankenunion</w:t>
      </w:r>
    </w:p>
    <w:p w:rsidR="00FB1BC8" w:rsidRDefault="00FB1BC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Rettungsschirm</w:t>
      </w:r>
    </w:p>
    <w:p w:rsidR="00621037" w:rsidRDefault="00621037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europäischer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Stabilitätsmechanimus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621037" w:rsidRDefault="00621037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angehäufte Schulden</w:t>
      </w:r>
    </w:p>
    <w:p w:rsidR="00621037" w:rsidRDefault="00621037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Entwarnung geben</w:t>
      </w:r>
    </w:p>
    <w:p w:rsidR="00621037" w:rsidRDefault="00621037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hohe Schuldenstände</w:t>
      </w:r>
    </w:p>
    <w:p w:rsidR="00621037" w:rsidRDefault="00621037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vom Tisch sein</w:t>
      </w:r>
    </w:p>
    <w:p w:rsidR="00621037" w:rsidRDefault="00B06834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vom Radarschirm </w:t>
      </w:r>
      <w:r w:rsidR="00621037">
        <w:rPr>
          <w:rFonts w:ascii="Arial" w:hAnsi="Arial" w:cs="Arial"/>
          <w:sz w:val="24"/>
          <w:szCs w:val="24"/>
          <w:lang w:val="de-DE"/>
        </w:rPr>
        <w:t>verschwunden sein</w:t>
      </w:r>
    </w:p>
    <w:p w:rsidR="00621037" w:rsidRDefault="00621037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Wirtschaftsleistung</w:t>
      </w:r>
    </w:p>
    <w:p w:rsidR="00621037" w:rsidRDefault="00621037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wirtschaftswissenschaftliche Erkenntnisse</w:t>
      </w:r>
    </w:p>
    <w:p w:rsidR="00621037" w:rsidRDefault="00621037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über Wasser halten</w:t>
      </w:r>
    </w:p>
    <w:p w:rsidR="00621037" w:rsidRDefault="00621037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Stabilitätspakt</w:t>
      </w:r>
      <w:r w:rsidR="00B06834">
        <w:rPr>
          <w:rFonts w:ascii="Arial" w:hAnsi="Arial" w:cs="Arial"/>
          <w:sz w:val="24"/>
          <w:szCs w:val="24"/>
          <w:lang w:val="de-DE"/>
        </w:rPr>
        <w:t>, der</w:t>
      </w:r>
    </w:p>
    <w:p w:rsidR="00621037" w:rsidRDefault="00B06834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i</w:t>
      </w:r>
      <w:r w:rsidR="00621037">
        <w:rPr>
          <w:rFonts w:ascii="Arial" w:hAnsi="Arial" w:cs="Arial"/>
          <w:sz w:val="24"/>
          <w:szCs w:val="24"/>
          <w:lang w:val="de-DE"/>
        </w:rPr>
        <w:t>n Kraft treten</w:t>
      </w:r>
    </w:p>
    <w:p w:rsidR="003F274D" w:rsidRDefault="003F274D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eine Prognose </w:t>
      </w:r>
      <w:proofErr w:type="gramStart"/>
      <w:r>
        <w:rPr>
          <w:rFonts w:ascii="Arial" w:hAnsi="Arial" w:cs="Arial"/>
          <w:sz w:val="24"/>
          <w:szCs w:val="24"/>
          <w:lang w:val="de-DE"/>
        </w:rPr>
        <w:t>wagen</w:t>
      </w:r>
      <w:proofErr w:type="gramEnd"/>
    </w:p>
    <w:p w:rsidR="003F274D" w:rsidRDefault="003F274D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Verfahren</w:t>
      </w:r>
      <w:r w:rsidR="00B06834">
        <w:rPr>
          <w:rFonts w:ascii="Arial" w:hAnsi="Arial" w:cs="Arial"/>
          <w:sz w:val="24"/>
          <w:szCs w:val="24"/>
          <w:lang w:val="de-DE"/>
        </w:rPr>
        <w:t>(n.)</w:t>
      </w:r>
      <w:r>
        <w:rPr>
          <w:rFonts w:ascii="Arial" w:hAnsi="Arial" w:cs="Arial"/>
          <w:sz w:val="24"/>
          <w:szCs w:val="24"/>
          <w:lang w:val="de-DE"/>
        </w:rPr>
        <w:t xml:space="preserve"> eröffnen</w:t>
      </w:r>
    </w:p>
    <w:p w:rsidR="003F274D" w:rsidRDefault="003F274D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etwas drauflegen</w:t>
      </w:r>
      <w:r w:rsidR="00B06834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>(zeitlich)</w:t>
      </w:r>
    </w:p>
    <w:p w:rsidR="003F274D" w:rsidRDefault="003F274D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runterstufen</w:t>
      </w:r>
    </w:p>
    <w:p w:rsidR="003F274D" w:rsidRDefault="003F274D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Schuldentragfähigkeit</w:t>
      </w:r>
    </w:p>
    <w:p w:rsidR="003F274D" w:rsidRDefault="003F274D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Staatsanleihen</w:t>
      </w:r>
      <w:r w:rsidR="00B06834">
        <w:rPr>
          <w:rFonts w:ascii="Arial" w:hAnsi="Arial" w:cs="Arial"/>
          <w:sz w:val="24"/>
          <w:szCs w:val="24"/>
          <w:lang w:val="de-DE"/>
        </w:rPr>
        <w:t xml:space="preserve"> </w:t>
      </w:r>
      <w:r w:rsidR="00EC1ED3">
        <w:rPr>
          <w:rFonts w:ascii="Arial" w:hAnsi="Arial" w:cs="Arial"/>
          <w:sz w:val="24"/>
          <w:szCs w:val="24"/>
          <w:lang w:val="de-DE"/>
        </w:rPr>
        <w:t>(</w:t>
      </w:r>
      <w:r w:rsidR="00B06834">
        <w:rPr>
          <w:rFonts w:ascii="Arial" w:hAnsi="Arial" w:cs="Arial"/>
          <w:sz w:val="24"/>
          <w:szCs w:val="24"/>
          <w:lang w:val="de-DE"/>
        </w:rPr>
        <w:t>Pl.)</w:t>
      </w:r>
    </w:p>
    <w:p w:rsidR="00B06834" w:rsidRDefault="00B06834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Abbau (m.) von Schulden strecken</w:t>
      </w:r>
    </w:p>
    <w:p w:rsidR="00B06834" w:rsidRDefault="00B06834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im europäischen Rat abstimmen</w:t>
      </w:r>
    </w:p>
    <w:p w:rsidR="00B06834" w:rsidRDefault="00B06834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lastRenderedPageBreak/>
        <w:t>Kriterien anlegen</w:t>
      </w:r>
    </w:p>
    <w:p w:rsidR="00B06834" w:rsidRDefault="007711D7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Schattenhaushalt (m.) = z.B. Sondervermögen (Bundeseisenbahnvermögen), Bundesbetriebe: finanzwirtschaftlich aus dem Bundeshaushaltsplan ausgegliedert</w:t>
      </w:r>
    </w:p>
    <w:p w:rsidR="00E8538F" w:rsidRDefault="00E8538F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etwas kommt nicht in die Tüte</w:t>
      </w:r>
    </w:p>
    <w:p w:rsidR="00E8538F" w:rsidRDefault="00E8538F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Euro-Bonds =gemeinsame Schulden</w:t>
      </w:r>
    </w:p>
    <w:p w:rsidR="00E8538F" w:rsidRDefault="00E8538F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Vorschläge zurückweisen</w:t>
      </w:r>
    </w:p>
    <w:p w:rsidR="00E8538F" w:rsidRDefault="00E8538F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Verhältnisse angleichen</w:t>
      </w:r>
    </w:p>
    <w:p w:rsidR="00E8538F" w:rsidRDefault="00E8538F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b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de-DE"/>
        </w:rPr>
        <w:t>edrängte Länder</w:t>
      </w:r>
    </w:p>
    <w:p w:rsidR="007711D7" w:rsidRDefault="007711D7">
      <w:pPr>
        <w:rPr>
          <w:rFonts w:ascii="Arial" w:hAnsi="Arial" w:cs="Arial"/>
          <w:sz w:val="24"/>
          <w:szCs w:val="24"/>
          <w:lang w:val="de-DE"/>
        </w:rPr>
      </w:pPr>
    </w:p>
    <w:p w:rsidR="00B06834" w:rsidRDefault="00B06834">
      <w:pPr>
        <w:rPr>
          <w:rFonts w:ascii="Arial" w:hAnsi="Arial" w:cs="Arial"/>
          <w:sz w:val="24"/>
          <w:szCs w:val="24"/>
          <w:lang w:val="de-DE"/>
        </w:rPr>
      </w:pPr>
    </w:p>
    <w:p w:rsidR="00B06834" w:rsidRDefault="00B06834">
      <w:pPr>
        <w:rPr>
          <w:rFonts w:ascii="Arial" w:hAnsi="Arial" w:cs="Arial"/>
          <w:sz w:val="24"/>
          <w:szCs w:val="24"/>
          <w:lang w:val="de-DE"/>
        </w:rPr>
      </w:pPr>
    </w:p>
    <w:p w:rsidR="00B06834" w:rsidRDefault="00B06834">
      <w:pPr>
        <w:rPr>
          <w:rFonts w:ascii="Arial" w:hAnsi="Arial" w:cs="Arial"/>
          <w:sz w:val="24"/>
          <w:szCs w:val="24"/>
          <w:lang w:val="de-DE"/>
        </w:rPr>
      </w:pPr>
    </w:p>
    <w:p w:rsidR="00B06834" w:rsidRDefault="00B06834">
      <w:pPr>
        <w:rPr>
          <w:rFonts w:ascii="Arial" w:hAnsi="Arial" w:cs="Arial"/>
          <w:sz w:val="24"/>
          <w:szCs w:val="24"/>
          <w:lang w:val="de-DE"/>
        </w:rPr>
      </w:pPr>
    </w:p>
    <w:p w:rsidR="003F274D" w:rsidRPr="00B06834" w:rsidRDefault="003F274D">
      <w:pPr>
        <w:rPr>
          <w:rFonts w:ascii="Arial" w:hAnsi="Arial" w:cs="Arial"/>
          <w:sz w:val="24"/>
          <w:szCs w:val="24"/>
          <w:lang w:val="de-DE"/>
        </w:rPr>
      </w:pPr>
    </w:p>
    <w:p w:rsidR="003F274D" w:rsidRDefault="003F274D">
      <w:pPr>
        <w:rPr>
          <w:rFonts w:ascii="Arial" w:hAnsi="Arial" w:cs="Arial"/>
          <w:sz w:val="24"/>
          <w:szCs w:val="24"/>
          <w:lang w:val="de-DE"/>
        </w:rPr>
      </w:pPr>
    </w:p>
    <w:p w:rsidR="00621037" w:rsidRDefault="00621037">
      <w:pPr>
        <w:rPr>
          <w:rFonts w:ascii="Arial" w:hAnsi="Arial" w:cs="Arial"/>
          <w:sz w:val="24"/>
          <w:szCs w:val="24"/>
          <w:lang w:val="de-DE"/>
        </w:rPr>
      </w:pPr>
    </w:p>
    <w:p w:rsidR="00621037" w:rsidRDefault="00621037">
      <w:pPr>
        <w:rPr>
          <w:rFonts w:ascii="Arial" w:hAnsi="Arial" w:cs="Arial"/>
          <w:sz w:val="24"/>
          <w:szCs w:val="24"/>
          <w:lang w:val="de-DE"/>
        </w:rPr>
      </w:pPr>
    </w:p>
    <w:p w:rsidR="00FB1BC8" w:rsidRDefault="00FB1BC8">
      <w:pPr>
        <w:rPr>
          <w:rFonts w:ascii="Arial" w:hAnsi="Arial" w:cs="Arial"/>
          <w:sz w:val="24"/>
          <w:szCs w:val="24"/>
          <w:lang w:val="de-DE"/>
        </w:rPr>
      </w:pPr>
    </w:p>
    <w:p w:rsidR="00FB1BC8" w:rsidRDefault="00FB1BC8">
      <w:pPr>
        <w:rPr>
          <w:rFonts w:ascii="Arial" w:hAnsi="Arial" w:cs="Arial"/>
          <w:sz w:val="24"/>
          <w:szCs w:val="24"/>
          <w:lang w:val="de-DE"/>
        </w:rPr>
      </w:pPr>
    </w:p>
    <w:p w:rsidR="00FB1BC8" w:rsidRDefault="00FB1BC8">
      <w:pPr>
        <w:rPr>
          <w:rFonts w:ascii="Arial" w:hAnsi="Arial" w:cs="Arial"/>
          <w:sz w:val="24"/>
          <w:szCs w:val="24"/>
          <w:lang w:val="de-DE"/>
        </w:rPr>
      </w:pPr>
    </w:p>
    <w:p w:rsidR="00FB1BC8" w:rsidRDefault="00FB1BC8">
      <w:pPr>
        <w:rPr>
          <w:rFonts w:ascii="Arial" w:hAnsi="Arial" w:cs="Arial"/>
          <w:sz w:val="24"/>
          <w:szCs w:val="24"/>
          <w:lang w:val="de-DE"/>
        </w:rPr>
      </w:pPr>
    </w:p>
    <w:p w:rsidR="00FB1BC8" w:rsidRPr="00FB1BC8" w:rsidRDefault="00FB1BC8">
      <w:pPr>
        <w:rPr>
          <w:rFonts w:ascii="Arial" w:hAnsi="Arial" w:cs="Arial"/>
          <w:sz w:val="24"/>
          <w:szCs w:val="24"/>
          <w:lang w:val="de-DE"/>
        </w:rPr>
      </w:pPr>
    </w:p>
    <w:sectPr w:rsidR="00FB1BC8" w:rsidRPr="00FB1B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C8"/>
    <w:rsid w:val="003F274D"/>
    <w:rsid w:val="00621037"/>
    <w:rsid w:val="007711D7"/>
    <w:rsid w:val="00B06834"/>
    <w:rsid w:val="00E8538F"/>
    <w:rsid w:val="00EC1ED3"/>
    <w:rsid w:val="00FB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7371"/>
  <w15:chartTrackingRefBased/>
  <w15:docId w15:val="{346EFD22-4911-4F7D-856B-E8B4FC15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KRAUSS SILKE</dc:creator>
  <cp:keywords/>
  <dc:description/>
  <cp:lastModifiedBy>KRAUSS SILKE</cp:lastModifiedBy>
  <cp:revision>2</cp:revision>
  <dcterms:created xsi:type="dcterms:W3CDTF">2023-12-03T15:28:00Z</dcterms:created>
  <dcterms:modified xsi:type="dcterms:W3CDTF">2023-12-03T16:31:00Z</dcterms:modified>
</cp:coreProperties>
</file>