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4E66C" w14:textId="77777777" w:rsidR="008621BE" w:rsidRDefault="008621BE" w:rsidP="008621BE">
      <w:r>
        <w:t>Austin J.L., Come fare cose con le parole, Marietti, Genova 1987, Lezioni 1 (pp. 7-14, “Performativi e constativi”) e 12 (pp. 108-120, “Classi di forza illocutoria”).</w:t>
      </w:r>
    </w:p>
    <w:p w14:paraId="15889A39" w14:textId="77777777" w:rsidR="008621BE" w:rsidRDefault="008621BE" w:rsidP="008621BE">
      <w:r>
        <w:t>Caponetto L., “Atti linguistici”, in E. Paganini (a cura di), Il primo libro di filosofia del linguaggio e della mente, Einaudi, Torino, pp. 97-108.</w:t>
      </w:r>
    </w:p>
    <w:p w14:paraId="34914025" w14:textId="77777777" w:rsidR="008621BE" w:rsidRDefault="008621BE" w:rsidP="008621BE">
      <w:r>
        <w:t>Caponetto L., “Implicature”, in E. Paganini (a cura di), Il primo libro di filosofia del linguaggio e della mente, Einaudi, Torino, pp. 109-119.</w:t>
      </w:r>
    </w:p>
    <w:p w14:paraId="3C87E8A5" w14:textId="43569133" w:rsidR="0097133C" w:rsidRDefault="008621BE" w:rsidP="008621BE">
      <w:r>
        <w:t>Sbisà M., Detto non detto. Le forme della comunicazione implicita, Laterza, Roma-Bari 2007, Capp. 2, 3 e 4.</w:t>
      </w:r>
    </w:p>
    <w:sectPr w:rsidR="009713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BE"/>
    <w:rsid w:val="00797371"/>
    <w:rsid w:val="008621BE"/>
    <w:rsid w:val="009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0BE4"/>
  <w15:chartTrackingRefBased/>
  <w15:docId w15:val="{0B08C2BC-AACD-455E-9CB1-C814472C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2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2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2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2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2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2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2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2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2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2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2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2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21B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21B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21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21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21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21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2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2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2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2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62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21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621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621B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2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21B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621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LABINAZ PAOLO</dc:creator>
  <cp:keywords/>
  <dc:description/>
  <cp:lastModifiedBy>LABINAZ PAOLO</cp:lastModifiedBy>
  <cp:revision>1</cp:revision>
  <dcterms:created xsi:type="dcterms:W3CDTF">2024-08-19T19:02:00Z</dcterms:created>
  <dcterms:modified xsi:type="dcterms:W3CDTF">2024-08-19T19:02:00Z</dcterms:modified>
</cp:coreProperties>
</file>