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89E96A" w14:textId="45C354A3" w:rsidR="00B55E3B" w:rsidRDefault="00B55E3B" w:rsidP="00B55E3B">
      <w:pPr>
        <w:jc w:val="center"/>
        <w:rPr>
          <w:rFonts w:eastAsia="Times New Roman" w:cs="Times New Roman"/>
          <w:b/>
          <w:bCs/>
          <w:color w:val="000000" w:themeColor="text1"/>
          <w:sz w:val="28"/>
          <w:szCs w:val="28"/>
          <w:lang w:val="de-DE" w:eastAsia="it-IT"/>
        </w:rPr>
      </w:pPr>
      <w:r w:rsidRPr="00AE2399">
        <w:rPr>
          <w:rFonts w:eastAsia="Times New Roman" w:cs="Times New Roman"/>
          <w:b/>
          <w:bCs/>
          <w:color w:val="000000" w:themeColor="text1"/>
          <w:sz w:val="28"/>
          <w:szCs w:val="28"/>
          <w:u w:val="single"/>
          <w:lang w:val="de-DE" w:eastAsia="it-IT"/>
        </w:rPr>
        <w:t>LEKTORAT 2. JAHR 202</w:t>
      </w:r>
      <w:r>
        <w:rPr>
          <w:rFonts w:eastAsia="Times New Roman" w:cs="Times New Roman"/>
          <w:b/>
          <w:bCs/>
          <w:color w:val="000000" w:themeColor="text1"/>
          <w:sz w:val="28"/>
          <w:szCs w:val="28"/>
          <w:u w:val="single"/>
          <w:lang w:val="de-DE" w:eastAsia="it-IT"/>
        </w:rPr>
        <w:t>4</w:t>
      </w:r>
      <w:r w:rsidRPr="00AE2399">
        <w:rPr>
          <w:rFonts w:eastAsia="Times New Roman" w:cs="Times New Roman"/>
          <w:b/>
          <w:bCs/>
          <w:color w:val="000000" w:themeColor="text1"/>
          <w:sz w:val="28"/>
          <w:szCs w:val="28"/>
          <w:u w:val="single"/>
          <w:lang w:val="de-DE" w:eastAsia="it-IT"/>
        </w:rPr>
        <w:t>/</w:t>
      </w:r>
      <w:proofErr w:type="gramStart"/>
      <w:r w:rsidRPr="00AE2399">
        <w:rPr>
          <w:rFonts w:eastAsia="Times New Roman" w:cs="Times New Roman"/>
          <w:b/>
          <w:bCs/>
          <w:color w:val="000000" w:themeColor="text1"/>
          <w:sz w:val="28"/>
          <w:szCs w:val="28"/>
          <w:u w:val="single"/>
          <w:lang w:val="de-DE" w:eastAsia="it-IT"/>
        </w:rPr>
        <w:t>202</w:t>
      </w:r>
      <w:r>
        <w:rPr>
          <w:rFonts w:eastAsia="Times New Roman" w:cs="Times New Roman"/>
          <w:b/>
          <w:bCs/>
          <w:color w:val="000000" w:themeColor="text1"/>
          <w:sz w:val="28"/>
          <w:szCs w:val="28"/>
          <w:u w:val="single"/>
          <w:lang w:val="de-DE" w:eastAsia="it-IT"/>
        </w:rPr>
        <w:t>5</w:t>
      </w:r>
      <w:r w:rsidRPr="00AE2399">
        <w:rPr>
          <w:rFonts w:eastAsia="Times New Roman" w:cs="Times New Roman"/>
          <w:b/>
          <w:bCs/>
          <w:color w:val="000000" w:themeColor="text1"/>
          <w:sz w:val="28"/>
          <w:szCs w:val="28"/>
          <w:lang w:val="de-DE" w:eastAsia="it-IT"/>
        </w:rPr>
        <w:t> </w:t>
      </w:r>
      <w:r>
        <w:rPr>
          <w:rFonts w:eastAsia="Times New Roman" w:cs="Times New Roman"/>
          <w:b/>
          <w:bCs/>
          <w:color w:val="000000" w:themeColor="text1"/>
          <w:sz w:val="28"/>
          <w:szCs w:val="28"/>
          <w:lang w:val="de-DE" w:eastAsia="it-IT"/>
        </w:rPr>
        <w:t xml:space="preserve"> (</w:t>
      </w:r>
      <w:proofErr w:type="gramEnd"/>
      <w:r>
        <w:rPr>
          <w:rFonts w:eastAsia="Times New Roman" w:cs="Times New Roman"/>
          <w:b/>
          <w:bCs/>
          <w:color w:val="000000" w:themeColor="text1"/>
          <w:sz w:val="28"/>
          <w:szCs w:val="28"/>
          <w:lang w:val="de-DE" w:eastAsia="it-IT"/>
        </w:rPr>
        <w:t>Kofler)</w:t>
      </w:r>
    </w:p>
    <w:p w14:paraId="2BAB0CF7" w14:textId="77777777" w:rsidR="00B55E3B" w:rsidRDefault="00B55E3B" w:rsidP="00B55E3B">
      <w:pPr>
        <w:jc w:val="center"/>
      </w:pPr>
    </w:p>
    <w:tbl>
      <w:tblPr>
        <w:tblW w:w="10347" w:type="dxa"/>
        <w:tblInd w:w="-70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7"/>
      </w:tblGrid>
      <w:tr w:rsidR="0044629B" w:rsidRPr="00A663FF" w14:paraId="223732A4" w14:textId="77777777" w:rsidTr="00A454EA">
        <w:trPr>
          <w:trHeight w:val="300"/>
        </w:trPr>
        <w:tc>
          <w:tcPr>
            <w:tcW w:w="10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ABB7CC" w14:textId="5726CD45" w:rsidR="00B55E3B" w:rsidRPr="00B55E3B" w:rsidRDefault="00AE2399" w:rsidP="00AE2399">
            <w:pPr>
              <w:spacing w:after="0" w:line="240" w:lineRule="auto"/>
              <w:ind w:right="-3765"/>
              <w:textAlignment w:val="baseline"/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u w:val="single"/>
                <w:lang w:val="de-DE" w:eastAsia="it-IT"/>
              </w:rPr>
            </w:pPr>
            <w:r w:rsidRPr="00B55E3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u w:val="single"/>
                <w:lang w:val="de-DE" w:eastAsia="it-IT"/>
              </w:rPr>
              <w:t xml:space="preserve">REFERATSTHEMEN </w:t>
            </w:r>
            <w:r w:rsidR="00B55E3B" w:rsidRPr="00B55E3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u w:val="single"/>
                <w:lang w:val="de-DE" w:eastAsia="it-IT"/>
              </w:rPr>
              <w:t>UND ANWEISUNGEN ZUR ERSTELLUNG DER REFERATE</w:t>
            </w:r>
          </w:p>
          <w:p w14:paraId="3A60E71E" w14:textId="77777777" w:rsidR="0044629B" w:rsidRPr="00AE2399" w:rsidRDefault="0044629B" w:rsidP="00AE2399">
            <w:pPr>
              <w:spacing w:after="0" w:line="240" w:lineRule="auto"/>
              <w:ind w:right="-3765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643E662C" w14:textId="0628A818" w:rsid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proofErr w:type="gramStart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Ö :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KÄRNTEN -  (Slowenische Minderheit in Kärnten</w:t>
            </w:r>
            <w:r w:rsidR="0044629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)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2D3FDDB1" w14:textId="77777777" w:rsidR="0044629B" w:rsidRPr="00AE2399" w:rsidRDefault="0044629B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48E28093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Ö: STEIERMARK </w:t>
            </w:r>
            <w:proofErr w:type="gramStart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–(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Das grüne Herz Österreichs - oder: Graz und  Triest, eine gemeinsame Geschichte)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346B5208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1436D374" w14:textId="14CFB633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Ö: TIROL UND </w:t>
            </w:r>
            <w:proofErr w:type="gramStart"/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VORARLBERG  (</w:t>
            </w:r>
            <w:proofErr w:type="gramEnd"/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Geschichte des Tourismus</w:t>
            </w:r>
            <w:r w:rsidR="00BC419E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="00833462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–</w:t>
            </w:r>
            <w:r w:rsidR="00BC419E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="00833462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Risiken des Tourismus</w:t>
            </w:r>
            <w:r w:rsidR="00BC419E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)</w:t>
            </w:r>
          </w:p>
          <w:p w14:paraId="165AB4C0" w14:textId="30CAA8CC" w:rsid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               </w:t>
            </w:r>
          </w:p>
          <w:p w14:paraId="23CA4A9A" w14:textId="77777777" w:rsidR="009B3D47" w:rsidRPr="00AE2399" w:rsidRDefault="009B3D47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30D4F8A7" w14:textId="229CB470" w:rsid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Ö: OBERÖSTERREICH UND NIEDERÖSTERREICH </w:t>
            </w:r>
            <w:proofErr w:type="gramStart"/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(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Eine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Reise entlang der Donau , Wachau)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70C2F2E5" w14:textId="77777777" w:rsidR="009B3D47" w:rsidRPr="00AE2399" w:rsidRDefault="009B3D47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7553DC68" w14:textId="32B3DE21" w:rsid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Ö: WIEN (Das rote Wien; Wien –</w:t>
            </w:r>
            <w:r w:rsidR="00A663FF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wieder lebenswerteste Stadt 2023)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68F551BC" w14:textId="77777777" w:rsidR="009B3D47" w:rsidRPr="00AE2399" w:rsidRDefault="009B3D47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2D3B7566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515609F9" w14:textId="395D7773" w:rsid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CH: DIE DEUTSCHSPRACHIGE </w:t>
            </w:r>
            <w:proofErr w:type="gramStart"/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SCHWEIZ 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(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z.B.  Schwyzerdütsch, oder: Wilhelm Tell- Legende und Wahrheit,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oder: Die Rolle der Schweiz im 2. Weltkrieg)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   </w:t>
            </w:r>
          </w:p>
          <w:p w14:paraId="1C3FE954" w14:textId="77777777" w:rsidR="009B3D47" w:rsidRPr="00AE2399" w:rsidRDefault="009B3D47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6CC96D58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CH: DIE SCHWEIZER ALPEN - (Vom Sterben der Gletscher, oder: Massentourismus in den Alpen ...)  </w:t>
            </w:r>
          </w:p>
          <w:p w14:paraId="0674CBA6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49B54A63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4AF3A2D0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7FB9E026" w14:textId="51BC39FD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D: NORDRHEIN-WESTFALEN (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Strukturwandel im ehemaligen Ruhrpott, oder:  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18D902CD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der Karneval in NRW, oder: 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Das letzte deutsche Steinkohlerevier schließt...)  </w:t>
            </w:r>
          </w:p>
          <w:p w14:paraId="584D22A7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</w:tc>
      </w:tr>
      <w:tr w:rsidR="0044629B" w:rsidRPr="00A663FF" w14:paraId="513D0B29" w14:textId="77777777" w:rsidTr="00A454EA">
        <w:trPr>
          <w:trHeight w:val="300"/>
        </w:trPr>
        <w:tc>
          <w:tcPr>
            <w:tcW w:w="10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80086C" w14:textId="25043E2A" w:rsidR="00AE2399" w:rsidRPr="00A663FF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D: RHEINLAND-PFALZ (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Rhein und Mosel – Wein, oder: Trier – Karl Marx, oder:  Burgen und Schlösser am Mittelrhein und die Loreley </w:t>
            </w:r>
            <w:r w:rsidRPr="00A663FF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1DD00ADA" w14:textId="77777777" w:rsidR="00AE2399" w:rsidRPr="00A663FF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663FF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</w:tc>
      </w:tr>
      <w:tr w:rsidR="0044629B" w:rsidRPr="00A663FF" w14:paraId="6408FD0D" w14:textId="77777777" w:rsidTr="00A454EA">
        <w:trPr>
          <w:trHeight w:val="300"/>
        </w:trPr>
        <w:tc>
          <w:tcPr>
            <w:tcW w:w="10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2060D" w14:textId="2ED18B54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D: MECKLENBURG-VORPOMMERN 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(„Alltag in der DDR“ oder „DDR- Musterdorf </w:t>
            </w:r>
            <w:proofErr w:type="spellStart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Mestlin</w:t>
            </w:r>
            <w:proofErr w:type="spell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530EF89D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29DCD6C8" w14:textId="118ECBC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D: BRANDENBURG (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Potsdam – Friedrich II </w:t>
            </w:r>
            <w:r w:rsidR="009B3D47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und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aufgeklärter </w:t>
            </w:r>
            <w:proofErr w:type="gramStart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Absolutismus, 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  <w:r w:rsidR="009B3D47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oder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Die Potsdamer Konferenz) 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18287B25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</w:tc>
      </w:tr>
      <w:tr w:rsidR="0044629B" w:rsidRPr="00A663FF" w14:paraId="222737D3" w14:textId="77777777" w:rsidTr="00A454EA">
        <w:trPr>
          <w:trHeight w:val="300"/>
        </w:trPr>
        <w:tc>
          <w:tcPr>
            <w:tcW w:w="10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62674D" w14:textId="24CC470B" w:rsidR="00AE2399" w:rsidRPr="0044629B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D: SACHSEN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(Aushängeschilder der DDR – Industrie</w:t>
            </w:r>
            <w:r w:rsidR="009B3D47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: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Meissner Porzellan und Zeiss-Optik, oder:  AfD – warum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  <w:r w:rsidR="00B34072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ist sie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 in Sachsen</w:t>
            </w:r>
            <w:r w:rsidR="00B34072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so stark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?  Oder: Leipzig und die Montagdemonstrationen)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5A5C5906" w14:textId="23D01300" w:rsidR="004D4C79" w:rsidRPr="0044629B" w:rsidRDefault="004D4C7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7B21C225" w14:textId="479E473A" w:rsidR="00AE2399" w:rsidRPr="0044629B" w:rsidRDefault="004D4C7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</w:pPr>
            <w:r w:rsidRPr="0044629B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lastRenderedPageBreak/>
              <w:t>D: THÜRINGEN</w:t>
            </w:r>
            <w:r w:rsidR="00A214A4" w:rsidRPr="0044629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(Wintersport</w:t>
            </w:r>
            <w:r w:rsidR="00376028" w:rsidRPr="0044629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in der DDR</w:t>
            </w:r>
            <w:r w:rsidR="00D21B19" w:rsidRPr="0044629B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, Martin Luther in Thüringen)</w:t>
            </w:r>
          </w:p>
          <w:p w14:paraId="1E1F547D" w14:textId="77777777" w:rsidR="00D21B19" w:rsidRPr="00AE2399" w:rsidRDefault="00D21B1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</w:p>
          <w:p w14:paraId="09C396BE" w14:textId="27EEF1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 xml:space="preserve">D: BADEN- WÜRTTEMBERG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(Der Verfassungsgerichtshof in Karlsruhe, oder: Schwarzwald und Donaueschingen,</w:t>
            </w:r>
            <w:r w:rsidR="00B34072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</w:t>
            </w: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oder: die Schwäbische Alb, oder: Schwäbisch Schwätzen)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2F7AB344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113C130B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D: SCHLESWIG-HOLSTEIN (</w:t>
            </w:r>
            <w:proofErr w:type="gramStart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>Helgoland  -</w:t>
            </w:r>
            <w:proofErr w:type="gramEnd"/>
            <w:r w:rsidRPr="00AE2399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de-DE" w:eastAsia="it-IT"/>
              </w:rPr>
              <w:t xml:space="preserve"> Eine ungewöhnliche Geschichte, oder:  Windenergie in SH…)</w:t>
            </w: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  <w:p w14:paraId="48B35095" w14:textId="77777777" w:rsidR="00AE2399" w:rsidRPr="00AE2399" w:rsidRDefault="00AE2399" w:rsidP="00AE2399">
            <w:pPr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</w:pPr>
            <w:r w:rsidRPr="00AE2399">
              <w:rPr>
                <w:rFonts w:eastAsia="Times New Roman" w:cs="Times New Roman"/>
                <w:b/>
                <w:bCs/>
                <w:color w:val="000000" w:themeColor="text1"/>
                <w:sz w:val="28"/>
                <w:szCs w:val="28"/>
                <w:lang w:val="de-DE" w:eastAsia="it-IT"/>
              </w:rPr>
              <w:t> </w:t>
            </w:r>
          </w:p>
        </w:tc>
      </w:tr>
    </w:tbl>
    <w:p w14:paraId="55956F5F" w14:textId="77777777" w:rsidR="00AE2399" w:rsidRDefault="00AE2399" w:rsidP="004D4C79">
      <w:pPr>
        <w:spacing w:after="0" w:line="240" w:lineRule="auto"/>
        <w:ind w:hanging="567"/>
        <w:textAlignment w:val="baseline"/>
        <w:rPr>
          <w:rFonts w:eastAsia="Times New Roman" w:cs="Segoe UI"/>
          <w:b/>
          <w:bCs/>
          <w:color w:val="000000" w:themeColor="text1"/>
          <w:sz w:val="28"/>
          <w:szCs w:val="28"/>
          <w:lang w:val="de-DE" w:eastAsia="it-IT"/>
        </w:rPr>
      </w:pPr>
      <w:r w:rsidRPr="00AE2399">
        <w:rPr>
          <w:rFonts w:eastAsia="Times New Roman" w:cs="Segoe UI"/>
          <w:b/>
          <w:bCs/>
          <w:color w:val="000000" w:themeColor="text1"/>
          <w:sz w:val="28"/>
          <w:szCs w:val="28"/>
          <w:lang w:val="de-DE" w:eastAsia="it-IT"/>
        </w:rPr>
        <w:lastRenderedPageBreak/>
        <w:t>D: NIEDERSACHSEN (Das Wattenmeer – geographisch und literarisch – S. Lenz „Die Flut ist pünktlich“ …)  </w:t>
      </w:r>
    </w:p>
    <w:p w14:paraId="632BC1C7" w14:textId="77777777" w:rsidR="00B55E3B" w:rsidRDefault="00B55E3B" w:rsidP="004D4C79">
      <w:pPr>
        <w:spacing w:after="0" w:line="240" w:lineRule="auto"/>
        <w:ind w:hanging="567"/>
        <w:textAlignment w:val="baseline"/>
        <w:rPr>
          <w:rFonts w:eastAsia="Times New Roman" w:cs="Segoe UI"/>
          <w:b/>
          <w:bCs/>
          <w:color w:val="000000" w:themeColor="text1"/>
          <w:sz w:val="28"/>
          <w:szCs w:val="28"/>
          <w:lang w:val="de-DE" w:eastAsia="it-IT"/>
        </w:rPr>
      </w:pPr>
    </w:p>
    <w:p w14:paraId="7A36C068" w14:textId="77777777" w:rsidR="00B55E3B" w:rsidRDefault="00B55E3B" w:rsidP="004D4C79">
      <w:pPr>
        <w:spacing w:after="0" w:line="240" w:lineRule="auto"/>
        <w:ind w:hanging="567"/>
        <w:textAlignment w:val="baseline"/>
        <w:rPr>
          <w:rFonts w:eastAsia="Times New Roman" w:cs="Segoe UI"/>
          <w:b/>
          <w:bCs/>
          <w:color w:val="000000" w:themeColor="text1"/>
          <w:sz w:val="28"/>
          <w:szCs w:val="28"/>
          <w:lang w:val="de-DE" w:eastAsia="it-IT"/>
        </w:rPr>
      </w:pPr>
    </w:p>
    <w:p w14:paraId="071C7161" w14:textId="77777777" w:rsidR="00723648" w:rsidRDefault="00723648" w:rsidP="004D4C79">
      <w:pPr>
        <w:spacing w:after="0" w:line="240" w:lineRule="auto"/>
        <w:ind w:hanging="567"/>
        <w:textAlignment w:val="baseline"/>
        <w:rPr>
          <w:rFonts w:eastAsia="Times New Roman" w:cs="Segoe UI"/>
          <w:b/>
          <w:bCs/>
          <w:color w:val="000000" w:themeColor="text1"/>
          <w:sz w:val="28"/>
          <w:szCs w:val="28"/>
          <w:lang w:val="de-DE" w:eastAsia="it-IT"/>
        </w:rPr>
      </w:pPr>
    </w:p>
    <w:p w14:paraId="6143F3D5" w14:textId="2761FAC2" w:rsidR="00723648" w:rsidRPr="006A6016" w:rsidRDefault="00723648" w:rsidP="00717689">
      <w:pPr>
        <w:spacing w:after="0" w:line="240" w:lineRule="auto"/>
        <w:textAlignment w:val="baseline"/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</w:pPr>
      <w:r w:rsidRPr="006A6016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 xml:space="preserve">Die </w:t>
      </w:r>
      <w:r w:rsidR="00717689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 xml:space="preserve">in Klammer angegebenen </w:t>
      </w:r>
      <w:r w:rsidRPr="006A6016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 xml:space="preserve">Schwerpunktthemen sind </w:t>
      </w:r>
      <w:r w:rsidR="00717689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 xml:space="preserve">als </w:t>
      </w:r>
      <w:r w:rsidR="006A6016" w:rsidRPr="006A6016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>Vorschläge</w:t>
      </w:r>
      <w:r w:rsidR="00717689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 xml:space="preserve"> anzusehen</w:t>
      </w:r>
      <w:r w:rsidR="006A6016" w:rsidRPr="006A6016">
        <w:rPr>
          <w:rFonts w:eastAsia="Times New Roman" w:cs="Segoe UI"/>
          <w:b/>
          <w:bCs/>
          <w:i/>
          <w:iCs/>
          <w:color w:val="000000" w:themeColor="text1"/>
          <w:sz w:val="28"/>
          <w:szCs w:val="28"/>
          <w:u w:val="single"/>
          <w:lang w:val="de-DE" w:eastAsia="it-IT"/>
        </w:rPr>
        <w:t>! Nach Absprache mit der Dozentin können auch andere Schwerpunktthemen gewählt werden!</w:t>
      </w:r>
    </w:p>
    <w:p w14:paraId="60DE618E" w14:textId="77777777" w:rsidR="00AE2399" w:rsidRPr="00AE2399" w:rsidRDefault="00AE2399" w:rsidP="00AE2399">
      <w:pPr>
        <w:spacing w:after="0" w:line="240" w:lineRule="auto"/>
        <w:textAlignment w:val="baseline"/>
        <w:rPr>
          <w:rFonts w:eastAsia="Times New Roman" w:cs="Segoe UI"/>
          <w:color w:val="000000" w:themeColor="text1"/>
          <w:sz w:val="18"/>
          <w:szCs w:val="18"/>
          <w:lang w:val="de-DE" w:eastAsia="it-IT"/>
        </w:rPr>
      </w:pPr>
      <w:r w:rsidRPr="00AE2399">
        <w:rPr>
          <w:rFonts w:eastAsia="Times New Roman" w:cs="Segoe UI"/>
          <w:color w:val="000000" w:themeColor="text1"/>
          <w:sz w:val="24"/>
          <w:szCs w:val="24"/>
          <w:lang w:val="de-DE" w:eastAsia="it-IT"/>
        </w:rPr>
        <w:t> </w:t>
      </w:r>
    </w:p>
    <w:p w14:paraId="11CEBF8C" w14:textId="77777777" w:rsidR="00D21B19" w:rsidRPr="0044629B" w:rsidRDefault="00D21B19" w:rsidP="00AE2399">
      <w:pPr>
        <w:spacing w:after="0" w:line="240" w:lineRule="auto"/>
        <w:ind w:left="-570" w:right="-570"/>
        <w:textAlignment w:val="baseline"/>
        <w:rPr>
          <w:rFonts w:eastAsia="Times New Roman" w:cs="Segoe UI"/>
          <w:b/>
          <w:bCs/>
          <w:i/>
          <w:iCs/>
          <w:color w:val="000000" w:themeColor="text1"/>
          <w:sz w:val="24"/>
          <w:szCs w:val="24"/>
          <w:u w:val="single"/>
          <w:lang w:val="de-DE" w:eastAsia="it-IT"/>
        </w:rPr>
      </w:pPr>
    </w:p>
    <w:p w14:paraId="148F6CC8" w14:textId="08FAF8F1" w:rsidR="00D21B19" w:rsidRDefault="00717689" w:rsidP="00AE2399">
      <w:pPr>
        <w:spacing w:after="0" w:line="240" w:lineRule="auto"/>
        <w:ind w:left="-570" w:right="-570"/>
        <w:textAlignment w:val="baseline"/>
        <w:rPr>
          <w:rFonts w:eastAsia="Times New Roman" w:cs="Segoe UI"/>
          <w:b/>
          <w:bCs/>
          <w:i/>
          <w:iCs/>
          <w:color w:val="000000" w:themeColor="text1"/>
          <w:sz w:val="24"/>
          <w:szCs w:val="24"/>
          <w:u w:val="single"/>
          <w:lang w:val="de-DE" w:eastAsia="it-IT"/>
        </w:rPr>
      </w:pPr>
      <w:r>
        <w:rPr>
          <w:rFonts w:eastAsia="Times New Roman" w:cs="Segoe UI"/>
          <w:b/>
          <w:bCs/>
          <w:i/>
          <w:iCs/>
          <w:color w:val="000000" w:themeColor="text1"/>
          <w:sz w:val="24"/>
          <w:szCs w:val="24"/>
          <w:u w:val="single"/>
          <w:lang w:val="de-DE" w:eastAsia="it-IT"/>
        </w:rPr>
        <w:t xml:space="preserve">Wichtig: </w:t>
      </w:r>
    </w:p>
    <w:p w14:paraId="655D46BF" w14:textId="77777777" w:rsidR="006D012C" w:rsidRPr="0044629B" w:rsidRDefault="006D012C" w:rsidP="00AE2399">
      <w:pPr>
        <w:spacing w:after="0" w:line="240" w:lineRule="auto"/>
        <w:ind w:left="-570" w:right="-570"/>
        <w:textAlignment w:val="baseline"/>
        <w:rPr>
          <w:rFonts w:eastAsia="Times New Roman" w:cs="Segoe UI"/>
          <w:b/>
          <w:bCs/>
          <w:i/>
          <w:iCs/>
          <w:color w:val="000000" w:themeColor="text1"/>
          <w:sz w:val="24"/>
          <w:szCs w:val="24"/>
          <w:u w:val="single"/>
          <w:lang w:val="de-DE" w:eastAsia="it-IT"/>
        </w:rPr>
      </w:pPr>
    </w:p>
    <w:p w14:paraId="4E5180D1" w14:textId="43970B0B" w:rsidR="00AE2399" w:rsidRPr="00AE2399" w:rsidRDefault="00AE2399" w:rsidP="00AE2399">
      <w:pPr>
        <w:spacing w:after="0" w:line="240" w:lineRule="auto"/>
        <w:ind w:left="-570" w:right="-57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  <w:r w:rsidRPr="00AE2399">
        <w:rPr>
          <w:rFonts w:eastAsia="Times New Roman" w:cs="Segoe UI"/>
          <w:b/>
          <w:bCs/>
          <w:i/>
          <w:iCs/>
          <w:color w:val="000000" w:themeColor="text1"/>
          <w:sz w:val="32"/>
          <w:szCs w:val="32"/>
          <w:u w:val="single"/>
          <w:lang w:val="de-DE" w:eastAsia="it-IT"/>
        </w:rPr>
        <w:t>Die Referate werden zu zweit gehalten – und müssen wie folgt aufgebaut werden:</w:t>
      </w:r>
      <w:r w:rsidRPr="00AE2399">
        <w:rPr>
          <w:rFonts w:eastAsia="Times New Roman" w:cs="Segoe UI"/>
          <w:color w:val="000000" w:themeColor="text1"/>
          <w:sz w:val="32"/>
          <w:szCs w:val="32"/>
          <w:lang w:val="de-DE" w:eastAsia="it-IT"/>
        </w:rPr>
        <w:t> </w:t>
      </w:r>
    </w:p>
    <w:p w14:paraId="27C7B1E9" w14:textId="77777777" w:rsidR="00AE2399" w:rsidRPr="00AE2399" w:rsidRDefault="00AE2399" w:rsidP="00AE2399">
      <w:pPr>
        <w:spacing w:after="0" w:line="240" w:lineRule="auto"/>
        <w:ind w:left="-570" w:right="-57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  <w:r w:rsidRPr="00AE2399">
        <w:rPr>
          <w:rFonts w:eastAsia="Times New Roman" w:cs="Segoe UI"/>
          <w:color w:val="000000" w:themeColor="text1"/>
          <w:sz w:val="32"/>
          <w:szCs w:val="32"/>
          <w:lang w:val="de-DE" w:eastAsia="it-IT"/>
        </w:rPr>
        <w:t> </w:t>
      </w:r>
    </w:p>
    <w:p w14:paraId="33010545" w14:textId="606137DA" w:rsidR="00AE2399" w:rsidRPr="0044629B" w:rsidRDefault="00AE2399" w:rsidP="00AE2399">
      <w:pPr>
        <w:numPr>
          <w:ilvl w:val="0"/>
          <w:numId w:val="1"/>
        </w:numPr>
        <w:spacing w:after="0" w:line="240" w:lineRule="auto"/>
        <w:ind w:left="360" w:firstLine="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  <w:r w:rsidRPr="00AE2399">
        <w:rPr>
          <w:rFonts w:eastAsia="Times New Roman" w:cs="Segoe UI"/>
          <w:b/>
          <w:bCs/>
          <w:i/>
          <w:iCs/>
          <w:color w:val="000000" w:themeColor="text1"/>
          <w:sz w:val="32"/>
          <w:szCs w:val="32"/>
          <w:u w:val="single"/>
          <w:lang w:val="de-DE" w:eastAsia="it-IT"/>
        </w:rPr>
        <w:t>Vorstellung des Bundeslandes (Geographische Lage, Größe, Grenzen, Großlandschaften, Gewässer und Städte, Wirtschaft mit relevanten Eckdaten, Besonderheiten</w:t>
      </w:r>
      <w:r w:rsidR="00D21B19" w:rsidRPr="0044629B">
        <w:rPr>
          <w:rFonts w:eastAsia="Times New Roman" w:cs="Segoe UI"/>
          <w:color w:val="000000" w:themeColor="text1"/>
          <w:sz w:val="32"/>
          <w:szCs w:val="32"/>
          <w:lang w:val="de-DE" w:eastAsia="it-IT"/>
        </w:rPr>
        <w:t>)</w:t>
      </w:r>
    </w:p>
    <w:p w14:paraId="538965EB" w14:textId="77777777" w:rsidR="00D21B19" w:rsidRPr="00AE2399" w:rsidRDefault="00D21B19" w:rsidP="00D21B19">
      <w:pPr>
        <w:spacing w:after="0" w:line="240" w:lineRule="auto"/>
        <w:ind w:left="36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</w:p>
    <w:p w14:paraId="493408CC" w14:textId="77777777" w:rsidR="00AE2399" w:rsidRDefault="00AE2399" w:rsidP="00AE2399">
      <w:pPr>
        <w:numPr>
          <w:ilvl w:val="0"/>
          <w:numId w:val="2"/>
        </w:numPr>
        <w:spacing w:after="0" w:line="240" w:lineRule="auto"/>
        <w:ind w:left="360" w:firstLine="0"/>
        <w:textAlignment w:val="baseline"/>
        <w:rPr>
          <w:rFonts w:eastAsia="Times New Roman" w:cs="Segoe UI"/>
          <w:color w:val="000000" w:themeColor="text1"/>
          <w:sz w:val="32"/>
          <w:szCs w:val="32"/>
          <w:lang w:eastAsia="it-IT"/>
        </w:rPr>
      </w:pPr>
      <w:r w:rsidRPr="00AE2399">
        <w:rPr>
          <w:rFonts w:eastAsia="Times New Roman" w:cs="Segoe UI"/>
          <w:b/>
          <w:bCs/>
          <w:i/>
          <w:iCs/>
          <w:color w:val="000000" w:themeColor="text1"/>
          <w:sz w:val="32"/>
          <w:szCs w:val="32"/>
          <w:u w:val="single"/>
          <w:lang w:val="de-DE" w:eastAsia="it-IT"/>
        </w:rPr>
        <w:t xml:space="preserve">Schwerpunktthema zum Bundesland </w:t>
      </w:r>
      <w:r w:rsidRPr="00AE2399">
        <w:rPr>
          <w:rFonts w:eastAsia="Times New Roman" w:cs="Segoe UI"/>
          <w:color w:val="000000" w:themeColor="text1"/>
          <w:sz w:val="32"/>
          <w:szCs w:val="32"/>
          <w:lang w:eastAsia="it-IT"/>
        </w:rPr>
        <w:t> </w:t>
      </w:r>
    </w:p>
    <w:p w14:paraId="63CCF6DC" w14:textId="77777777" w:rsidR="00A663FF" w:rsidRDefault="00A663FF" w:rsidP="00A663FF">
      <w:pPr>
        <w:spacing w:after="0" w:line="240" w:lineRule="auto"/>
        <w:textAlignment w:val="baseline"/>
        <w:rPr>
          <w:rFonts w:eastAsia="Times New Roman" w:cs="Segoe UI"/>
          <w:color w:val="000000" w:themeColor="text1"/>
          <w:sz w:val="32"/>
          <w:szCs w:val="32"/>
          <w:lang w:eastAsia="it-IT"/>
        </w:rPr>
      </w:pPr>
    </w:p>
    <w:p w14:paraId="135BF6D0" w14:textId="7A697CA3" w:rsidR="00A663FF" w:rsidRPr="00723648" w:rsidRDefault="00691D42" w:rsidP="00A663FF">
      <w:pPr>
        <w:spacing w:after="0" w:line="240" w:lineRule="auto"/>
        <w:textAlignment w:val="baseline"/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</w:pPr>
      <w:r w:rsidRP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>Zu j</w:t>
      </w:r>
      <w:r w:rsidR="00A663FF" w:rsidRP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 xml:space="preserve">edem Referat muss </w:t>
      </w:r>
      <w:r w:rsid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>e</w:t>
      </w:r>
      <w:r w:rsidR="00A663FF" w:rsidRP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>in Handout angefertigt werden</w:t>
      </w:r>
      <w:r w:rsidRP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 xml:space="preserve">. Redemanuskript und Handout müssen der Dozentin </w:t>
      </w:r>
      <w:r w:rsidR="00723648" w:rsidRPr="00723648">
        <w:rPr>
          <w:rFonts w:eastAsia="Times New Roman" w:cs="Segoe UI"/>
          <w:b/>
          <w:bCs/>
          <w:color w:val="000000" w:themeColor="text1"/>
          <w:sz w:val="32"/>
          <w:szCs w:val="32"/>
          <w:lang w:val="de-DE" w:eastAsia="it-IT"/>
        </w:rPr>
        <w:t>4 Tage vor dem Referatstermin zur Korrektur zugesandt werden!</w:t>
      </w:r>
    </w:p>
    <w:p w14:paraId="67852857" w14:textId="77777777" w:rsidR="00723648" w:rsidRPr="00A663FF" w:rsidRDefault="00723648" w:rsidP="00A663FF">
      <w:pPr>
        <w:spacing w:after="0" w:line="240" w:lineRule="auto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</w:p>
    <w:p w14:paraId="6C42670D" w14:textId="77777777" w:rsidR="00AE2399" w:rsidRPr="00A663FF" w:rsidRDefault="00AE2399" w:rsidP="00AE2399">
      <w:pPr>
        <w:spacing w:after="0" w:line="240" w:lineRule="auto"/>
        <w:ind w:right="-57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  <w:r w:rsidRPr="00A663FF">
        <w:rPr>
          <w:rFonts w:eastAsia="Times New Roman" w:cs="Segoe UI"/>
          <w:color w:val="000000" w:themeColor="text1"/>
          <w:sz w:val="32"/>
          <w:szCs w:val="32"/>
          <w:lang w:val="de-DE" w:eastAsia="it-IT"/>
        </w:rPr>
        <w:t> </w:t>
      </w:r>
    </w:p>
    <w:p w14:paraId="4A7861F9" w14:textId="77777777" w:rsidR="00AE2399" w:rsidRPr="00A663FF" w:rsidRDefault="00AE2399" w:rsidP="00AE2399">
      <w:pPr>
        <w:spacing w:after="0" w:line="240" w:lineRule="auto"/>
        <w:ind w:right="-570"/>
        <w:textAlignment w:val="baseline"/>
        <w:rPr>
          <w:rFonts w:eastAsia="Times New Roman" w:cs="Segoe UI"/>
          <w:color w:val="000000" w:themeColor="text1"/>
          <w:sz w:val="32"/>
          <w:szCs w:val="32"/>
          <w:lang w:val="de-DE" w:eastAsia="it-IT"/>
        </w:rPr>
      </w:pPr>
      <w:r w:rsidRPr="00A663FF">
        <w:rPr>
          <w:rFonts w:eastAsia="Times New Roman" w:cs="Segoe UI"/>
          <w:color w:val="000000" w:themeColor="text1"/>
          <w:sz w:val="32"/>
          <w:szCs w:val="32"/>
          <w:lang w:val="de-DE" w:eastAsia="it-IT"/>
        </w:rPr>
        <w:t> </w:t>
      </w:r>
    </w:p>
    <w:p w14:paraId="075357DD" w14:textId="77777777" w:rsidR="00AE2399" w:rsidRPr="00A663FF" w:rsidRDefault="00AE2399">
      <w:pPr>
        <w:rPr>
          <w:color w:val="000000" w:themeColor="text1"/>
          <w:sz w:val="32"/>
          <w:szCs w:val="32"/>
          <w:lang w:val="de-DE"/>
        </w:rPr>
      </w:pPr>
    </w:p>
    <w:sectPr w:rsidR="00AE2399" w:rsidRPr="00A663F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6C6BAB"/>
    <w:multiLevelType w:val="multilevel"/>
    <w:tmpl w:val="93720C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7C689B"/>
    <w:multiLevelType w:val="multilevel"/>
    <w:tmpl w:val="8A067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19400468">
    <w:abstractNumId w:val="1"/>
  </w:num>
  <w:num w:numId="2" w16cid:durableId="796143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399"/>
    <w:rsid w:val="00376028"/>
    <w:rsid w:val="0044629B"/>
    <w:rsid w:val="004D4C79"/>
    <w:rsid w:val="00691D42"/>
    <w:rsid w:val="006A6016"/>
    <w:rsid w:val="006D012C"/>
    <w:rsid w:val="00717689"/>
    <w:rsid w:val="00723648"/>
    <w:rsid w:val="00833462"/>
    <w:rsid w:val="00892848"/>
    <w:rsid w:val="00943F2A"/>
    <w:rsid w:val="009B3D47"/>
    <w:rsid w:val="00A214A4"/>
    <w:rsid w:val="00A454EA"/>
    <w:rsid w:val="00A663FF"/>
    <w:rsid w:val="00AE2399"/>
    <w:rsid w:val="00B34072"/>
    <w:rsid w:val="00B55E3B"/>
    <w:rsid w:val="00BC419E"/>
    <w:rsid w:val="00D1127E"/>
    <w:rsid w:val="00D21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4D5D8"/>
  <w15:chartTrackingRefBased/>
  <w15:docId w15:val="{CD3F1CBF-D91A-4631-A894-18E0071F8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94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0155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20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4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90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43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820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48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95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4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46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475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468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65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53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8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30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095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25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1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510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95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38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0278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37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5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403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945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39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145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4365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04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0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12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12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64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126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333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76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344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67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9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1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54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5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32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37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32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2089</Characters>
  <Application>Microsoft Office Word</Application>
  <DocSecurity>0</DocSecurity>
  <Lines>17</Lines>
  <Paragraphs>4</Paragraphs>
  <ScaleCrop>false</ScaleCrop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KOFLER SIEGLINDE</dc:creator>
  <cp:keywords/>
  <dc:description/>
  <cp:lastModifiedBy>KOFLER SIEGLINDE</cp:lastModifiedBy>
  <cp:revision>2</cp:revision>
  <dcterms:created xsi:type="dcterms:W3CDTF">2024-10-09T07:54:00Z</dcterms:created>
  <dcterms:modified xsi:type="dcterms:W3CDTF">2024-10-09T07:54:00Z</dcterms:modified>
</cp:coreProperties>
</file>