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87B8A" w14:textId="77777777" w:rsidR="006A78FC" w:rsidRPr="00A1247D" w:rsidRDefault="006A78FC" w:rsidP="006A78FC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</w:pPr>
      <w:proofErr w:type="spellStart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Strategiebericht</w:t>
      </w:r>
      <w:proofErr w:type="spellEnd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Draghi </w:t>
      </w:r>
      <w:proofErr w:type="spellStart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ruft</w:t>
      </w:r>
      <w:proofErr w:type="spellEnd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EU </w:t>
      </w:r>
      <w:proofErr w:type="spellStart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zu</w:t>
      </w:r>
      <w:proofErr w:type="spellEnd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Milliardeninvestitionen</w:t>
      </w:r>
      <w:proofErr w:type="spellEnd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in die </w:t>
      </w:r>
      <w:proofErr w:type="spellStart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Wirtschaft</w:t>
      </w:r>
      <w:proofErr w:type="spellEnd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auf</w:t>
      </w:r>
      <w:proofErr w:type="spellEnd"/>
    </w:p>
    <w:p w14:paraId="40883B65" w14:textId="77777777" w:rsidR="006A78FC" w:rsidRPr="00A1247D" w:rsidRDefault="006A78FC" w:rsidP="006A78FC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</w:pPr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Europa </w:t>
      </w:r>
      <w:proofErr w:type="spellStart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benötigt</w:t>
      </w:r>
      <w:proofErr w:type="spellEnd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nach</w:t>
      </w:r>
      <w:proofErr w:type="spellEnd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Ansicht</w:t>
      </w:r>
      <w:proofErr w:type="spellEnd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von Ex-EZB-Chef Draghi </w:t>
      </w:r>
      <w:proofErr w:type="spellStart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eine</w:t>
      </w:r>
      <w:proofErr w:type="spellEnd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neue</w:t>
      </w:r>
      <w:proofErr w:type="spellEnd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Industriestrategie</w:t>
      </w:r>
      <w:proofErr w:type="spellEnd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. In </w:t>
      </w:r>
      <w:proofErr w:type="spellStart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einem</w:t>
      </w:r>
      <w:proofErr w:type="spellEnd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Bericht</w:t>
      </w:r>
      <w:proofErr w:type="spellEnd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an die EU-</w:t>
      </w:r>
      <w:proofErr w:type="spellStart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Kommission</w:t>
      </w:r>
      <w:proofErr w:type="spellEnd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fordert</w:t>
      </w:r>
      <w:proofErr w:type="spellEnd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er</w:t>
      </w:r>
      <w:proofErr w:type="spellEnd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Investitionen</w:t>
      </w:r>
      <w:proofErr w:type="spellEnd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von fast </w:t>
      </w:r>
      <w:proofErr w:type="spellStart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einer</w:t>
      </w:r>
      <w:proofErr w:type="spellEnd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Billion</w:t>
      </w:r>
      <w:proofErr w:type="spellEnd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Euro in </w:t>
      </w:r>
      <w:proofErr w:type="spellStart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Zukunftstechnologien</w:t>
      </w:r>
      <w:proofErr w:type="spellEnd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– </w:t>
      </w:r>
      <w:proofErr w:type="spellStart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jährlich</w:t>
      </w:r>
      <w:proofErr w:type="spellEnd"/>
      <w:r w:rsidRPr="00A124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.</w:t>
      </w:r>
    </w:p>
    <w:p w14:paraId="455B5880" w14:textId="77777777" w:rsidR="006A78FC" w:rsidRPr="00A1247D" w:rsidRDefault="006A78FC" w:rsidP="006A78FC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</w:pPr>
    </w:p>
    <w:p w14:paraId="5C5EF2ED" w14:textId="0DB62B4E" w:rsidR="006A78FC" w:rsidRPr="00A1247D" w:rsidRDefault="006A78FC" w:rsidP="006A78FC">
      <w:pPr>
        <w:spacing w:line="276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</w:pPr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Die</w:t>
      </w:r>
      <w:r w:rsidR="00A1247D"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hyperlink r:id="rId4" w:history="1">
        <w:proofErr w:type="spellStart"/>
        <w:r w:rsidRPr="00A1247D">
          <w:rPr>
            <w:rFonts w:ascii="Times New Roman" w:hAnsi="Times New Roman" w:cs="Times New Roman"/>
            <w:color w:val="000000"/>
          </w:rPr>
          <w:t>Europäische</w:t>
        </w:r>
        <w:proofErr w:type="spellEnd"/>
        <w:r w:rsidRPr="00A1247D">
          <w:rPr>
            <w:rFonts w:ascii="Times New Roman" w:hAnsi="Times New Roman" w:cs="Times New Roman"/>
            <w:color w:val="000000"/>
          </w:rPr>
          <w:t xml:space="preserve"> Union</w:t>
        </w:r>
      </w:hyperlink>
      <w:r w:rsidR="00A1247D"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droht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nach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Ansicht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des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ehemaligen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italienischen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Regierungschefs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 </w:t>
      </w:r>
      <w:hyperlink r:id="rId5" w:history="1">
        <w:r w:rsidRPr="00A1247D">
          <w:rPr>
            <w:rFonts w:ascii="Times New Roman" w:hAnsi="Times New Roman" w:cs="Times New Roman"/>
            <w:color w:val="000000"/>
          </w:rPr>
          <w:t>Mario Draghi</w:t>
        </w:r>
      </w:hyperlink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 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im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Konkurrenzkampf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mit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Unternehmen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aus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 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fldChar w:fldCharType="begin"/>
      </w:r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instrText>HYPERLINK "https://www.spiegel.de/thema/asien/"</w:instrText>
      </w:r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</w:r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fldChar w:fldCharType="separate"/>
      </w:r>
      <w:r w:rsidRPr="00A1247D">
        <w:rPr>
          <w:rFonts w:ascii="Times New Roman" w:hAnsi="Times New Roman" w:cs="Times New Roman"/>
          <w:color w:val="000000"/>
        </w:rPr>
        <w:t>Asien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fldChar w:fldCharType="end"/>
      </w:r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 und 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fldChar w:fldCharType="begin"/>
      </w:r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instrText>HYPERLINK "https://www.spiegel.de/thema/nordamerika/"</w:instrText>
      </w:r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</w:r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fldChar w:fldCharType="separate"/>
      </w:r>
      <w:r w:rsidRPr="00A1247D">
        <w:rPr>
          <w:rFonts w:ascii="Times New Roman" w:hAnsi="Times New Roman" w:cs="Times New Roman"/>
          <w:color w:val="000000"/>
        </w:rPr>
        <w:t>Nordamerika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fldChar w:fldCharType="end"/>
      </w:r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 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abgehängt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zu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werden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frühere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Präsident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Europäischen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Zentralbank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(EZB)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rief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deshalb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die EU </w:t>
      </w:r>
      <w:proofErr w:type="spellStart"/>
      <w:proofErr w:type="gram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zu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»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massiven</w:t>
      </w:r>
      <w:proofErr w:type="spellEnd"/>
      <w:proofErr w:type="gram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«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Investitionen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in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Wirtschaft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Verteidigung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und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Klimaschutz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auf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Nötig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proofErr w:type="gram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seien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»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zusätzlich</w:t>
      </w:r>
      <w:proofErr w:type="spellEnd"/>
      <w:proofErr w:type="gram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jährliche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Mindestinvestitionen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von 750 bis 800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Milliarden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Euro«,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schreibt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Draghi in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einem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Strategiebericht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zur EU-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Wettbewerbsfähigkeit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am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Montag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in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Brüssel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vorstellte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Dafür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empfahl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Aufnahme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neuer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Gemeinschaftsschulden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wie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zuletzt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in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Coronapandemie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.</w:t>
      </w:r>
    </w:p>
    <w:p w14:paraId="419A526D" w14:textId="77777777" w:rsidR="006A78FC" w:rsidRPr="00A1247D" w:rsidRDefault="006A78FC" w:rsidP="006A78FC">
      <w:pPr>
        <w:spacing w:line="276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</w:pPr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Draghi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plädiert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in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seinem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Bericht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zu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proofErr w:type="gram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einer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»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neuen</w:t>
      </w:r>
      <w:proofErr w:type="spellEnd"/>
      <w:proofErr w:type="gram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Industriestrategie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«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für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Ausgabe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neuer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Schulden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»zur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Finanzierung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gemeinsamer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Investitionsprojekte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die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die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Wettbewerbsfähigkeit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und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Sicherheit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EU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erhöhen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«.</w:t>
      </w:r>
    </w:p>
    <w:p w14:paraId="585901C1" w14:textId="45F650F5" w:rsidR="006A78FC" w:rsidRPr="00A1247D" w:rsidRDefault="006A78FC" w:rsidP="006A78FC">
      <w:pPr>
        <w:spacing w:line="276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</w:pP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Angesichts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Konkurrenz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aus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den</w:t>
      </w:r>
      <w:proofErr w:type="spellEnd"/>
      <w:r w:rsidR="00A1247D"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hyperlink r:id="rId6" w:history="1">
        <w:r w:rsidRPr="00A1247D">
          <w:rPr>
            <w:rFonts w:ascii="Times New Roman" w:hAnsi="Times New Roman" w:cs="Times New Roman"/>
            <w:color w:val="000000"/>
            <w:sz w:val="24"/>
            <w:szCs w:val="24"/>
          </w:rPr>
          <w:t>USA</w:t>
        </w:r>
      </w:hyperlink>
      <w:r w:rsidR="00A1247D"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und China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warnte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Draghi die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Europäer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vor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proofErr w:type="gram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einer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»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existenziellen</w:t>
      </w:r>
      <w:proofErr w:type="spellEnd"/>
      <w:proofErr w:type="gram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Herausforderung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«.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Ohne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höhere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Produktivität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könne</w:t>
      </w:r>
      <w:proofErr w:type="spellEnd"/>
      <w:r w:rsidR="00A1247D"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hyperlink r:id="rId7" w:history="1">
        <w:r w:rsidRPr="00A1247D">
          <w:rPr>
            <w:rFonts w:ascii="Times New Roman" w:hAnsi="Times New Roman" w:cs="Times New Roman"/>
            <w:color w:val="000000"/>
            <w:sz w:val="24"/>
            <w:szCs w:val="24"/>
          </w:rPr>
          <w:t>Europa</w:t>
        </w:r>
      </w:hyperlink>
      <w:r w:rsidR="00A1247D"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proofErr w:type="gram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nicht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»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führend</w:t>
      </w:r>
      <w:proofErr w:type="spellEnd"/>
      <w:proofErr w:type="gram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bei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neuen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Technologien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Leuchtturm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Klimaverantwortung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und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unabhängiger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Akteur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auf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Weltbühne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«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sein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Auch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das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europäische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Sozialmodell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sei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dann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nicht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mehr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finanzierbar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schrieb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Italiener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.</w:t>
      </w:r>
    </w:p>
    <w:p w14:paraId="69A52100" w14:textId="77777777" w:rsidR="006A78FC" w:rsidRPr="00A1247D" w:rsidRDefault="006A78FC" w:rsidP="006A78FC">
      <w:pPr>
        <w:spacing w:line="276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</w:pPr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Draghi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führt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Probleme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Europas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vor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allem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auf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Technologiesektor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zurück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</w:t>
      </w:r>
      <w:proofErr w:type="gram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»Europa</w:t>
      </w:r>
      <w:proofErr w:type="gram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hat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durch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das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Internet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ausgelöste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digitale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Revolution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und die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damit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verbundenen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Produktivitätsgewinne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weitgehend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verpasst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«,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heißt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es in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seinem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Bericht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Die EU sei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schwach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bei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neuen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Technologien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, die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das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künftige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Wachstum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antreiben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würden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Nur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vier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50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größten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Technologieunternehmen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Welt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seien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europäische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Unternehmen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.</w:t>
      </w:r>
    </w:p>
    <w:p w14:paraId="7EEFFFAC" w14:textId="428B3749" w:rsidR="006A78FC" w:rsidRPr="00A1247D" w:rsidRDefault="006A78FC" w:rsidP="006A78FC">
      <w:pPr>
        <w:spacing w:line="276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</w:pPr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Draghi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stellte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seine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Studie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gemeinsam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mit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EU-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Kommissionspräsidentin</w:t>
      </w:r>
      <w:proofErr w:type="spellEnd"/>
      <w:r w:rsidR="00A1247D"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hyperlink r:id="rId8" w:history="1">
        <w:r w:rsidRPr="00A1247D">
          <w:rPr>
            <w:rFonts w:ascii="Times New Roman" w:hAnsi="Times New Roman" w:cs="Times New Roman"/>
            <w:color w:val="000000"/>
            <w:sz w:val="24"/>
            <w:szCs w:val="24"/>
          </w:rPr>
          <w:t xml:space="preserve">Ursula von </w:t>
        </w:r>
        <w:proofErr w:type="spellStart"/>
        <w:r w:rsidRPr="00A1247D">
          <w:rPr>
            <w:rFonts w:ascii="Times New Roman" w:hAnsi="Times New Roman" w:cs="Times New Roman"/>
            <w:color w:val="000000"/>
            <w:sz w:val="24"/>
            <w:szCs w:val="24"/>
          </w:rPr>
          <w:t>der</w:t>
        </w:r>
        <w:proofErr w:type="spellEnd"/>
        <w:r w:rsidRPr="00A1247D">
          <w:rPr>
            <w:rFonts w:ascii="Times New Roman" w:hAnsi="Times New Roman" w:cs="Times New Roman"/>
            <w:color w:val="000000"/>
            <w:sz w:val="24"/>
            <w:szCs w:val="24"/>
          </w:rPr>
          <w:t xml:space="preserve"> Leyen</w:t>
        </w:r>
      </w:hyperlink>
      <w:r w:rsidR="00A1247D"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vor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Sie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hatte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Bericht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in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Auftrag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gegeben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Italiener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beziffert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nötigen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Zusatzinvestitionen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in die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europäische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Wirtschaft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darin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auf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4,4 bis 4,7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Prozent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des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europäischen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Bruttoinlandsprodukts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(BIP) von 2023.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Das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sei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mehr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als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das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Doppelte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Hilfen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aus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dem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Marshallplan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nach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dem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Zweiten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Weltkrieg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.</w:t>
      </w:r>
    </w:p>
    <w:p w14:paraId="5830614B" w14:textId="50E99466" w:rsidR="006A78FC" w:rsidRPr="00A1247D" w:rsidRDefault="006A78FC" w:rsidP="006A78FC">
      <w:pPr>
        <w:spacing w:line="276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</w:pPr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In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der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Coronapandemie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hatte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die EU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kreditfinanziertes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Hilfspaket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von 750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Milliarden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Euro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geschnürt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Länder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wie</w:t>
      </w:r>
      <w:proofErr w:type="spellEnd"/>
      <w:r w:rsidR="00A1247D"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hyperlink r:id="rId9" w:history="1">
        <w:proofErr w:type="spellStart"/>
        <w:r w:rsidRPr="00A1247D">
          <w:rPr>
            <w:rFonts w:ascii="Times New Roman" w:hAnsi="Times New Roman" w:cs="Times New Roman"/>
            <w:color w:val="000000"/>
            <w:sz w:val="24"/>
            <w:szCs w:val="24"/>
          </w:rPr>
          <w:t>Italien</w:t>
        </w:r>
        <w:proofErr w:type="spellEnd"/>
      </w:hyperlink>
      <w:r w:rsidR="00A1247D"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und</w:t>
      </w:r>
      <w:r w:rsidR="00A1247D"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hyperlink r:id="rId10" w:history="1">
        <w:proofErr w:type="spellStart"/>
        <w:r w:rsidRPr="00A1247D">
          <w:rPr>
            <w:rFonts w:ascii="Times New Roman" w:hAnsi="Times New Roman" w:cs="Times New Roman"/>
            <w:color w:val="000000"/>
            <w:sz w:val="24"/>
            <w:szCs w:val="24"/>
          </w:rPr>
          <w:t>Frankreich</w:t>
        </w:r>
        <w:proofErr w:type="spellEnd"/>
      </w:hyperlink>
      <w:r w:rsidR="00A1247D"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fordern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seitdem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neues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Paket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und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berufen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sich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auf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gestiegenen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Ausgaben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für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Verteidigung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und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Klimaschutz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Für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Deutschland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oder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die</w:t>
      </w:r>
      <w:r w:rsidR="00A1247D"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hyperlink r:id="rId11" w:history="1">
        <w:proofErr w:type="spellStart"/>
        <w:r w:rsidRPr="00A1247D">
          <w:rPr>
            <w:rFonts w:ascii="Times New Roman" w:hAnsi="Times New Roman" w:cs="Times New Roman"/>
            <w:color w:val="000000"/>
            <w:sz w:val="24"/>
            <w:szCs w:val="24"/>
          </w:rPr>
          <w:t>Niederlande</w:t>
        </w:r>
        <w:proofErr w:type="spellEnd"/>
      </w:hyperlink>
      <w:r w:rsidR="00A1247D"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sind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Gemeinschaftsschulden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eine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 xml:space="preserve"> rote </w:t>
      </w:r>
      <w:proofErr w:type="spellStart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Linie</w:t>
      </w:r>
      <w:proofErr w:type="spellEnd"/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.</w:t>
      </w:r>
    </w:p>
    <w:p w14:paraId="5311652B" w14:textId="77777777" w:rsidR="006A78FC" w:rsidRPr="00A1247D" w:rsidRDefault="006A78FC" w:rsidP="006A78FC">
      <w:pPr>
        <w:spacing w:line="276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</w:pPr>
    </w:p>
    <w:p w14:paraId="5D63042D" w14:textId="77777777" w:rsidR="006A78FC" w:rsidRPr="00A1247D" w:rsidRDefault="006A78FC" w:rsidP="006A78FC">
      <w:pPr>
        <w:spacing w:line="276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</w:pPr>
      <w:r w:rsidRPr="00A124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it-IT"/>
          <w14:ligatures w14:val="none"/>
        </w:rPr>
        <w:t>https://www.spiegel.de/wirtschaft/mario-draghi-ruft-eu-zu-milliardeninvestitionen-in-die-wirtschaft-auf-a-0d9b47b7-5f9f-4845-a840-c8acae1a92f3</w:t>
      </w:r>
    </w:p>
    <w:p w14:paraId="4A1E2B3C" w14:textId="77777777" w:rsidR="007D11C5" w:rsidRDefault="007D11C5"/>
    <w:sectPr w:rsidR="007D11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FC"/>
    <w:rsid w:val="0004155F"/>
    <w:rsid w:val="001374C7"/>
    <w:rsid w:val="00213971"/>
    <w:rsid w:val="00282630"/>
    <w:rsid w:val="005A7C25"/>
    <w:rsid w:val="006A78FC"/>
    <w:rsid w:val="00733229"/>
    <w:rsid w:val="007D11C5"/>
    <w:rsid w:val="008428F9"/>
    <w:rsid w:val="0086103C"/>
    <w:rsid w:val="00890B0B"/>
    <w:rsid w:val="00A1247D"/>
    <w:rsid w:val="00AE23A3"/>
    <w:rsid w:val="00C635CB"/>
    <w:rsid w:val="00C86442"/>
    <w:rsid w:val="00D5008C"/>
    <w:rsid w:val="00D76EE3"/>
    <w:rsid w:val="00D973B7"/>
    <w:rsid w:val="00ED17A9"/>
    <w:rsid w:val="00EF1DAE"/>
    <w:rsid w:val="00F0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1B00"/>
  <w15:chartTrackingRefBased/>
  <w15:docId w15:val="{4E4D4B1F-E7A4-4251-9235-B0DB467D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78FC"/>
  </w:style>
  <w:style w:type="paragraph" w:styleId="Titolo1">
    <w:name w:val="heading 1"/>
    <w:basedOn w:val="Normale"/>
    <w:next w:val="Normale"/>
    <w:link w:val="Titolo1Carattere"/>
    <w:uiPriority w:val="9"/>
    <w:qFormat/>
    <w:rsid w:val="006A7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7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7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7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7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7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7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7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7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7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7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7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78F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78F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78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78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78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78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7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7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7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7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7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78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78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78F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7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78F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78F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A78F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7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iegel.de/thema/ursula_von_der_leyen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piegel.de/thema/europa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piegel.de/thema/usa/" TargetMode="External"/><Relationship Id="rId11" Type="http://schemas.openxmlformats.org/officeDocument/2006/relationships/hyperlink" Target="https://www.spiegel.de/thema/niederlande/" TargetMode="External"/><Relationship Id="rId5" Type="http://schemas.openxmlformats.org/officeDocument/2006/relationships/hyperlink" Target="https://www.spiegel.de/thema/mario_draghi/" TargetMode="External"/><Relationship Id="rId10" Type="http://schemas.openxmlformats.org/officeDocument/2006/relationships/hyperlink" Target="https://www.spiegel.de/thema/frankreich/" TargetMode="External"/><Relationship Id="rId4" Type="http://schemas.openxmlformats.org/officeDocument/2006/relationships/hyperlink" Target="https://www.spiegel.de/thema/eu/" TargetMode="External"/><Relationship Id="rId9" Type="http://schemas.openxmlformats.org/officeDocument/2006/relationships/hyperlink" Target="https://www.spiegel.de/thema/italien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Marella Magris</dc:creator>
  <cp:keywords/>
  <dc:description/>
  <cp:lastModifiedBy>Marella Magris</cp:lastModifiedBy>
  <cp:revision>3</cp:revision>
  <dcterms:created xsi:type="dcterms:W3CDTF">2024-10-22T17:55:00Z</dcterms:created>
  <dcterms:modified xsi:type="dcterms:W3CDTF">2024-10-22T17:57:00Z</dcterms:modified>
</cp:coreProperties>
</file>