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3FC09" w14:textId="77777777" w:rsidR="00AB2939" w:rsidRPr="00AB2939" w:rsidRDefault="00AB2939">
      <w:pPr>
        <w:rPr>
          <w:rFonts w:ascii="Times New Roman" w:hAnsi="Times New Roman" w:cs="Times New Roman"/>
          <w:sz w:val="24"/>
          <w:szCs w:val="24"/>
        </w:rPr>
      </w:pPr>
      <w:r w:rsidRPr="00AB2939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Konjunkturlage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C9058" w14:textId="57FA3ED5" w:rsidR="00AB2939" w:rsidRPr="00AB2939" w:rsidRDefault="00AB2939" w:rsidP="00AB2939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2939">
        <w:rPr>
          <w:rFonts w:ascii="Times New Roman" w:hAnsi="Times New Roman" w:cs="Times New Roman"/>
          <w:sz w:val="24"/>
          <w:szCs w:val="24"/>
        </w:rPr>
        <w:t xml:space="preserve">Deutsche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Wirtschaft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steckt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weiter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Schwächephase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2A1CC" w14:textId="553B24CC" w:rsidR="00C635CB" w:rsidRPr="00AB2939" w:rsidRDefault="00AB2939" w:rsidP="00AB29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reale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Bruttoinlandsprodukt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BIP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dürfte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dritten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Quartal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erneut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etwas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zurückgegangen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sein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Produktion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in Industrie und Bau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sank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voraussichtlich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spürbar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beiden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Sektoren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Nachfrage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anhaltend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schwach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Dazu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dürften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noch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immer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vergleichsweise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hohen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Finanzierungskosten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beitragen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welche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Investitionstätigkeit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damit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Nachfrage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Investitionsgütern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dämpfen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anhaltende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Unsicherheit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bezüglich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zukünftigen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wirtschaftlichen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politischen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Rahmenbedingungen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dürfte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Investitionen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belasten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weil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Planungssicherheit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Unternehmen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beeinträchtigt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Auslandsnachfrage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deutschen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Industrieerzeugnissen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erholt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trotz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moderat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wachsender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deutscher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Absatzmärkte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derzeit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leicht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Dies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deutet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anhaltende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Wettbewerbsfähigkeit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hin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Somit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bleibt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neben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Binnen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Auslandsnachfrage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deutschen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Industrieerzeugnissen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schwach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daher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mittlerweile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niedrige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Kapazitätsauslastung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Verarbeitenden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Gewerbe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belastet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wiederum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entsprechenden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Investitionen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Dienstleister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dürften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Konjunktur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dritten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Quartal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indes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gestützt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haben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wenn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begrenztem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Umfang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Denn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privaten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Konsum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kamen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wohl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geringe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Impulse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Verbraucherinnen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Verbraucher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weiter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verunsichert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zeigten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Zwar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Anstieg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ihrer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Realeinkommen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intakt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da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Löhne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deutlich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stärker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steigen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Preise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Allerdings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zögerten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noch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diese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zusätzlichen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Ausgabenspielräume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nutzen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Im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vierten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Quartal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könnte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wirtschaftliche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Aktivität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heutiger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Sicht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etwa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stagnieren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wenn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deutsche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Wirtschaft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derzeit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weiterhin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keine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Rezession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Sinne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eines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deutlichen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breit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angelegten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länger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anhaltenden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Rückgangs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Wirtschaftsleistung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erwarten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steckt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doch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seit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Mitte 2022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anhaltenden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Schwächephase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fest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>.</w:t>
      </w:r>
    </w:p>
    <w:p w14:paraId="06B09FC4" w14:textId="77777777" w:rsidR="00AB2939" w:rsidRPr="00AB2939" w:rsidRDefault="00AB2939" w:rsidP="00AB2939">
      <w:pPr>
        <w:rPr>
          <w:rFonts w:ascii="Times New Roman" w:hAnsi="Times New Roman" w:cs="Times New Roman"/>
          <w:sz w:val="24"/>
          <w:szCs w:val="24"/>
        </w:rPr>
      </w:pPr>
    </w:p>
    <w:p w14:paraId="11888F3D" w14:textId="3EEBD593" w:rsidR="00AB2939" w:rsidRPr="00AB2939" w:rsidRDefault="00AB2939" w:rsidP="00AB2939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Industriekonjunktur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breitflächig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schwach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C8F83" w14:textId="3F0AD8F2" w:rsidR="00AB2939" w:rsidRPr="00AB2939" w:rsidRDefault="00AB2939" w:rsidP="00AB2939">
      <w:pPr>
        <w:rPr>
          <w:rFonts w:ascii="Times New Roman" w:hAnsi="Times New Roman" w:cs="Times New Roman"/>
          <w:sz w:val="24"/>
          <w:szCs w:val="24"/>
        </w:rPr>
      </w:pPr>
      <w:r w:rsidRPr="00AB2939">
        <w:rPr>
          <w:rFonts w:ascii="Times New Roman" w:hAnsi="Times New Roman" w:cs="Times New Roman"/>
          <w:sz w:val="24"/>
          <w:szCs w:val="24"/>
        </w:rPr>
        <w:t xml:space="preserve">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Industrieproduktion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legte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dank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eines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sehr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starken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Anstiegs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Herstellung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Kraftfahrzeugen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Teilen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derselben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zuletzt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zwar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ging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Mittel von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und August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jedoch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spürbar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zurück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deutsche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Industrieproduktion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legte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August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gegenüber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saisonbereinigt</w:t>
      </w:r>
      <w:proofErr w:type="spellEnd"/>
      <w:r w:rsidR="00F84D0A">
        <w:rPr>
          <w:rFonts w:ascii="Times New Roman" w:hAnsi="Times New Roman" w:cs="Times New Roman"/>
          <w:sz w:val="24"/>
          <w:szCs w:val="24"/>
        </w:rPr>
        <w:t>*</w:t>
      </w:r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kräftig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machte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ihren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Rückgang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Vormonat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wett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Dennoch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lag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Produktionsniveau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Durchschnitt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und August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spürbar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unter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demjenigen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zweiten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Vierteljahres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August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nahezu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einzig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Herstellung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Kraftfahrzeugen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Kraftfahrzeugteilen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zurückzuführen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Dass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derart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kräftig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zulegte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nachdem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stark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zurückgegangen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war,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spricht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dafür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dass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hierfür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Sonderfaktoren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Lage von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Werksferien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ausschlaggebend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waren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Abgesehen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Automobilindustrie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war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Produktionsminus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Mittel von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und August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über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Branchen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hinweg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recht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breit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verteilt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 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Produktion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energieintensiven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Wirtschaftszweigen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lag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Durchschnitt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und August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etwas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unter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Vorquartal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Ihre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Erholungsbewegung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ersten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Halbjahr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setzte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damit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weiter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fort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Bild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einer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insgesamt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schwachen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Industriekonjunktur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passt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dass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Unternehmen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Verarbeitenden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Gewerbe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ihre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Geschäftslage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dritten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Vierteljahr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gemäß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ifo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deutlich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schlechter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einschätzten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Vorquartal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>. Die l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eichte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Erholungstendenz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bei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Auslandsnachfrage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deutschen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Industrieerzeugnissen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schwächte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zuletzt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ab.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Auftragseingang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deutschen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Industrie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ging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August 2024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saisonbereinigt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stark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zurück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Zuvor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war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zwei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Monate in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Folge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kräftig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gestiegen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insbesondere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dank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einiger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Großaufträge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>. […]</w:t>
      </w:r>
      <w:r w:rsidR="00F84D0A">
        <w:rPr>
          <w:rFonts w:ascii="Times New Roman" w:hAnsi="Times New Roman" w:cs="Times New Roman"/>
          <w:sz w:val="24"/>
          <w:szCs w:val="24"/>
        </w:rPr>
        <w:t xml:space="preserve"> </w:t>
      </w:r>
      <w:r w:rsidRPr="00AB2939">
        <w:rPr>
          <w:rFonts w:ascii="Times New Roman" w:hAnsi="Times New Roman" w:cs="Times New Roman"/>
          <w:sz w:val="24"/>
          <w:szCs w:val="24"/>
        </w:rPr>
        <w:t xml:space="preserve">Im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Einklang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insgesamt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schwachen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Nachfrage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deutschen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Industrieprodukten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verschlechterten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Geschäftserwartungen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ifo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Verarbeitenden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Gewerbe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sowie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kurzfristigen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Produktionspläne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r w:rsidRPr="00AB2939">
        <w:rPr>
          <w:rFonts w:ascii="Times New Roman" w:hAnsi="Times New Roman" w:cs="Times New Roman"/>
          <w:sz w:val="24"/>
          <w:szCs w:val="24"/>
        </w:rPr>
        <w:lastRenderedPageBreak/>
        <w:t xml:space="preserve">und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Exporterwartungen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dritten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Vierteljahr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wieder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deutlich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näherer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Zukunft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keine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Belebung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Industriekonjunktur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absehbar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>.</w:t>
      </w:r>
    </w:p>
    <w:p w14:paraId="27652B74" w14:textId="77777777" w:rsidR="00AB2939" w:rsidRPr="00AB2939" w:rsidRDefault="00AB2939" w:rsidP="00AB2939">
      <w:pPr>
        <w:rPr>
          <w:rFonts w:ascii="Times New Roman" w:hAnsi="Times New Roman" w:cs="Times New Roman"/>
          <w:sz w:val="24"/>
          <w:szCs w:val="24"/>
        </w:rPr>
      </w:pPr>
    </w:p>
    <w:p w14:paraId="7282F154" w14:textId="2471114A" w:rsidR="00AB2939" w:rsidRPr="00AB2939" w:rsidRDefault="00AB2939" w:rsidP="00AB2939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Privater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Konsum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wohl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geringen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Impulsen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34BCB" w14:textId="267A89ED" w:rsidR="00AB2939" w:rsidRPr="00AB2939" w:rsidRDefault="00AB2939" w:rsidP="00AB29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Konsum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dürfte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Konjunktur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dritten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Quartal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trotz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günstiger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Rahmenbedingungen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keinen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großen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Schub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gegeben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haben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Eigentlich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sind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Voraussetzungen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kräftige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Ausweitung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privaten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Konsumausgaben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gut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Löhne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steigen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mittlerweile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deutlich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stärker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Preise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Dadurch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erhöhen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realen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verfügbaren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Einkommen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Verbraucherinnen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Verbraucher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Im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Einklang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damit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sind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Einkommenserwartungen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gemäß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Umfragen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GfK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ersten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drei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Quartalen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Jahres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– und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insbesondere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zweiten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Vierteljahr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gestiegen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Zudem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sind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trotz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gewisser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Abkühlungstendenzen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Aussichten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Arbeitsmarkt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bislang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relativ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Dennoch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zeigten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Privathaushalte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dritten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Quartal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weiter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verunsichert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zögerten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ihre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zusätzlichen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Ausgabenspielräume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nutzen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Konsumentenstimmung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gemessen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Konsumklimaindex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verbesserte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GfK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dritten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Quartal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zwar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spürbar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blieb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jedoch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niedrigem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Niveau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Ähnliches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gilt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Anschaffungsneigung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Spiegelbildlich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dazu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blieb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Sparneigung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einem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sehr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hohen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Niveau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r w:rsidR="00F84D0A">
        <w:rPr>
          <w:rFonts w:ascii="Times New Roman" w:hAnsi="Times New Roman" w:cs="Times New Roman"/>
          <w:sz w:val="24"/>
          <w:szCs w:val="24"/>
        </w:rPr>
        <w:t xml:space="preserve">[…] </w:t>
      </w:r>
      <w:r w:rsidRPr="00AB2939">
        <w:rPr>
          <w:rFonts w:ascii="Times New Roman" w:hAnsi="Times New Roman" w:cs="Times New Roman"/>
          <w:sz w:val="24"/>
          <w:szCs w:val="24"/>
        </w:rPr>
        <w:t xml:space="preserve">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weiteren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Indikatoren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privaten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Konsum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geben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gemischte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Signale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dritte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Quartal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So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sanken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Kraftfahrzeugzulassungen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privater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Halter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deutlich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gegenüber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Vorquartal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>.</w:t>
      </w:r>
      <w:r w:rsidR="00F84D0A">
        <w:rPr>
          <w:rFonts w:ascii="Times New Roman" w:hAnsi="Times New Roman" w:cs="Times New Roman"/>
          <w:sz w:val="24"/>
          <w:szCs w:val="24"/>
        </w:rPr>
        <w:t xml:space="preserve"> </w:t>
      </w:r>
      <w:r w:rsidR="00F84D0A">
        <w:rPr>
          <w:rFonts w:ascii="Times New Roman" w:hAnsi="Times New Roman" w:cs="Times New Roman"/>
          <w:sz w:val="24"/>
          <w:szCs w:val="24"/>
        </w:rPr>
        <w:t xml:space="preserve">[…] </w:t>
      </w:r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BB0BC" w14:textId="77777777" w:rsidR="00AB2939" w:rsidRPr="00AB2939" w:rsidRDefault="00AB2939" w:rsidP="00AB2939">
      <w:pPr>
        <w:rPr>
          <w:rFonts w:ascii="Times New Roman" w:hAnsi="Times New Roman" w:cs="Times New Roman"/>
          <w:sz w:val="24"/>
          <w:szCs w:val="24"/>
        </w:rPr>
      </w:pPr>
    </w:p>
    <w:p w14:paraId="6901C161" w14:textId="03649AD5" w:rsidR="00AB2939" w:rsidRPr="00AB2939" w:rsidRDefault="00AB2939" w:rsidP="00AB2939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Arbeitsmarkt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etwas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schwächer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08CC2" w14:textId="47E64C16" w:rsidR="00AB2939" w:rsidRPr="00AB2939" w:rsidRDefault="00AB2939" w:rsidP="00AB2939">
      <w:pPr>
        <w:rPr>
          <w:rFonts w:ascii="Times New Roman" w:hAnsi="Times New Roman" w:cs="Times New Roman"/>
          <w:sz w:val="24"/>
          <w:szCs w:val="24"/>
        </w:rPr>
      </w:pPr>
      <w:r w:rsidRPr="00AB2939">
        <w:rPr>
          <w:rFonts w:ascii="Times New Roman" w:hAnsi="Times New Roman" w:cs="Times New Roman"/>
          <w:sz w:val="24"/>
          <w:szCs w:val="24"/>
        </w:rPr>
        <w:t xml:space="preserve">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ungünstige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wirtschaftliche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Entwicklung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wirkt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allmählich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Arbeitsmarkt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wenngleich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dieser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weiterhin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vergleichsweise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mild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Schwäche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reagiert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Beschäftigtenstand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in Deutschland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August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zurückgegangen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Insgesamt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waren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saisonbereinigter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Rechnung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21 000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Personen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weniger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beschäftigt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einen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Monat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zuvor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Dagegen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nahm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sozialversicherungspflichtige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Beschäftigung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aktuellen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Rand –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hierbei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handelt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allerdings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Monat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Erste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Hochrechnungen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Wirtschaftsbereichen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bestätigen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bisherigen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Trend: Die von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schwacher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Nachfrage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besonders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betroffenen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Bereiche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Produzierenden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Gewerbe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Handel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bauen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zunehmend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Personal ab.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anderen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Seite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wird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Gesundheits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- und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Sozialwesen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Bildung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Erziehung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Logistik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zuletzt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Finanzbranche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kräftig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eingestellt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Kurzarbeit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wird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weiterhin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fast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Verarbeitenden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Gewerbe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genutzt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Inanspruchnahme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letzten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Monaten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gestiegen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Allerdings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gibt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Betriebe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derzeit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keine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erleichterten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Zugangsmöglichkeiten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zur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Nutzung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Kurzarbeit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früheren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schweren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konjunkturellen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Krisen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vorübergehend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eingeführt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39">
        <w:rPr>
          <w:rFonts w:ascii="Times New Roman" w:hAnsi="Times New Roman" w:cs="Times New Roman"/>
          <w:sz w:val="24"/>
          <w:szCs w:val="24"/>
        </w:rPr>
        <w:t>wurden</w:t>
      </w:r>
      <w:proofErr w:type="spellEnd"/>
      <w:r w:rsidRPr="00AB2939">
        <w:rPr>
          <w:rFonts w:ascii="Times New Roman" w:hAnsi="Times New Roman" w:cs="Times New Roman"/>
          <w:sz w:val="24"/>
          <w:szCs w:val="24"/>
        </w:rPr>
        <w:t>.</w:t>
      </w:r>
    </w:p>
    <w:p w14:paraId="6ABE8B13" w14:textId="77777777" w:rsidR="00AB2939" w:rsidRPr="00AB2939" w:rsidRDefault="00AB2939" w:rsidP="00AB2939">
      <w:pPr>
        <w:rPr>
          <w:rFonts w:ascii="Times New Roman" w:hAnsi="Times New Roman" w:cs="Times New Roman"/>
          <w:sz w:val="24"/>
          <w:szCs w:val="24"/>
        </w:rPr>
      </w:pPr>
    </w:p>
    <w:p w14:paraId="592391FE" w14:textId="69E6E3FB" w:rsidR="00AB2939" w:rsidRPr="00F84D0A" w:rsidRDefault="00F84D0A" w:rsidP="00F84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939" w:rsidRPr="00F84D0A">
        <w:rPr>
          <w:rFonts w:ascii="Times New Roman" w:hAnsi="Times New Roman" w:cs="Times New Roman"/>
          <w:sz w:val="24"/>
          <w:szCs w:val="24"/>
        </w:rPr>
        <w:t xml:space="preserve">Die </w:t>
      </w:r>
      <w:proofErr w:type="spellStart"/>
      <w:r w:rsidR="00AB2939" w:rsidRPr="00F84D0A">
        <w:rPr>
          <w:rFonts w:ascii="Times New Roman" w:hAnsi="Times New Roman" w:cs="Times New Roman"/>
          <w:sz w:val="24"/>
          <w:szCs w:val="24"/>
        </w:rPr>
        <w:t>Saisonbereinigung</w:t>
      </w:r>
      <w:proofErr w:type="spellEnd"/>
      <w:r w:rsidR="00AB2939" w:rsidRPr="00F84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939" w:rsidRPr="00F84D0A">
        <w:rPr>
          <w:rFonts w:ascii="Times New Roman" w:hAnsi="Times New Roman" w:cs="Times New Roman"/>
          <w:sz w:val="24"/>
          <w:szCs w:val="24"/>
        </w:rPr>
        <w:t>umfasst</w:t>
      </w:r>
      <w:proofErr w:type="spellEnd"/>
      <w:r w:rsidR="00AB2939" w:rsidRPr="00F84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939" w:rsidRPr="00F84D0A">
        <w:rPr>
          <w:rFonts w:ascii="Times New Roman" w:hAnsi="Times New Roman" w:cs="Times New Roman"/>
          <w:sz w:val="24"/>
          <w:szCs w:val="24"/>
        </w:rPr>
        <w:t>hier</w:t>
      </w:r>
      <w:proofErr w:type="spellEnd"/>
      <w:r w:rsidR="00AB2939" w:rsidRPr="00F84D0A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="00AB2939" w:rsidRPr="00F84D0A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AB2939" w:rsidRPr="00F84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939" w:rsidRPr="00F84D0A">
        <w:rPr>
          <w:rFonts w:ascii="Times New Roman" w:hAnsi="Times New Roman" w:cs="Times New Roman"/>
          <w:sz w:val="24"/>
          <w:szCs w:val="24"/>
        </w:rPr>
        <w:t>Folgenden</w:t>
      </w:r>
      <w:proofErr w:type="spellEnd"/>
      <w:r w:rsidR="00AB2939" w:rsidRPr="00F84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939" w:rsidRPr="00F84D0A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="00AB2939" w:rsidRPr="00F84D0A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="00AB2939" w:rsidRPr="00F84D0A">
        <w:rPr>
          <w:rFonts w:ascii="Times New Roman" w:hAnsi="Times New Roman" w:cs="Times New Roman"/>
          <w:sz w:val="24"/>
          <w:szCs w:val="24"/>
        </w:rPr>
        <w:t>Ausschaltung</w:t>
      </w:r>
      <w:proofErr w:type="spellEnd"/>
      <w:r w:rsidR="00AB2939" w:rsidRPr="00F84D0A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="00AB2939" w:rsidRPr="00F84D0A">
        <w:rPr>
          <w:rFonts w:ascii="Times New Roman" w:hAnsi="Times New Roman" w:cs="Times New Roman"/>
          <w:sz w:val="24"/>
          <w:szCs w:val="24"/>
        </w:rPr>
        <w:t>Kalendereinflüssen</w:t>
      </w:r>
      <w:proofErr w:type="spellEnd"/>
      <w:r w:rsidR="00AB2939" w:rsidRPr="00F84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2939" w:rsidRPr="00F84D0A">
        <w:rPr>
          <w:rFonts w:ascii="Times New Roman" w:hAnsi="Times New Roman" w:cs="Times New Roman"/>
          <w:sz w:val="24"/>
          <w:szCs w:val="24"/>
        </w:rPr>
        <w:t>sofern</w:t>
      </w:r>
      <w:proofErr w:type="spellEnd"/>
      <w:r w:rsidR="00AB2939" w:rsidRPr="00F84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939" w:rsidRPr="00F84D0A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="00AB2939" w:rsidRPr="00F84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939" w:rsidRPr="00F84D0A">
        <w:rPr>
          <w:rFonts w:ascii="Times New Roman" w:hAnsi="Times New Roman" w:cs="Times New Roman"/>
          <w:sz w:val="24"/>
          <w:szCs w:val="24"/>
        </w:rPr>
        <w:t>nachweisbar</w:t>
      </w:r>
      <w:proofErr w:type="spellEnd"/>
      <w:r w:rsidR="00AB2939" w:rsidRPr="00F84D0A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="00AB2939" w:rsidRPr="00F84D0A">
        <w:rPr>
          <w:rFonts w:ascii="Times New Roman" w:hAnsi="Times New Roman" w:cs="Times New Roman"/>
          <w:sz w:val="24"/>
          <w:szCs w:val="24"/>
        </w:rPr>
        <w:t>quantifizierbar</w:t>
      </w:r>
      <w:proofErr w:type="spellEnd"/>
      <w:r w:rsidR="00AB2939" w:rsidRPr="00F84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939" w:rsidRPr="00F84D0A">
        <w:rPr>
          <w:rFonts w:ascii="Times New Roman" w:hAnsi="Times New Roman" w:cs="Times New Roman"/>
          <w:sz w:val="24"/>
          <w:szCs w:val="24"/>
        </w:rPr>
        <w:t>sind</w:t>
      </w:r>
      <w:proofErr w:type="spellEnd"/>
      <w:r w:rsidR="00AB2939" w:rsidRPr="00F84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72569" w14:textId="77777777" w:rsidR="00F84D0A" w:rsidRDefault="00F84D0A" w:rsidP="00AB2939">
      <w:pPr>
        <w:rPr>
          <w:rFonts w:ascii="Times New Roman" w:hAnsi="Times New Roman" w:cs="Times New Roman"/>
          <w:sz w:val="24"/>
          <w:szCs w:val="24"/>
        </w:rPr>
      </w:pPr>
    </w:p>
    <w:p w14:paraId="5BAA1BEC" w14:textId="2FF15687" w:rsidR="00AB2939" w:rsidRPr="00AB2939" w:rsidRDefault="00F84D0A" w:rsidP="00AB2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 h</w:t>
      </w:r>
      <w:r w:rsidRPr="00F84D0A">
        <w:rPr>
          <w:rFonts w:ascii="Times New Roman" w:hAnsi="Times New Roman" w:cs="Times New Roman"/>
          <w:sz w:val="24"/>
          <w:szCs w:val="24"/>
        </w:rPr>
        <w:t>ttps://publikationen.bundesbank.de/publikationen-de/berichte-studien/monatsberichte/monatsbericht-oktober-2024-935528</w:t>
      </w:r>
      <w:r>
        <w:rPr>
          <w:rFonts w:ascii="Times New Roman" w:hAnsi="Times New Roman" w:cs="Times New Roman"/>
          <w:sz w:val="24"/>
          <w:szCs w:val="24"/>
        </w:rPr>
        <w:t>)</w:t>
      </w:r>
      <w:r w:rsidR="00AB2939" w:rsidRPr="00AB293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B2939" w:rsidRPr="00AB29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35603"/>
    <w:multiLevelType w:val="hybridMultilevel"/>
    <w:tmpl w:val="637ABA84"/>
    <w:lvl w:ilvl="0" w:tplc="FF7A6F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8371E"/>
    <w:multiLevelType w:val="multilevel"/>
    <w:tmpl w:val="E7F067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03258266">
    <w:abstractNumId w:val="1"/>
  </w:num>
  <w:num w:numId="2" w16cid:durableId="118039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39"/>
    <w:rsid w:val="005A7C25"/>
    <w:rsid w:val="007F1582"/>
    <w:rsid w:val="00831ADC"/>
    <w:rsid w:val="00862897"/>
    <w:rsid w:val="0097450C"/>
    <w:rsid w:val="00AB2939"/>
    <w:rsid w:val="00B737A7"/>
    <w:rsid w:val="00C635CB"/>
    <w:rsid w:val="00F8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68B0"/>
  <w15:chartTrackingRefBased/>
  <w15:docId w15:val="{9AFBDE41-2BB2-4436-A76D-99C41F2D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B2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2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2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2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2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2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2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2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2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2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2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2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29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29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29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29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29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29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2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2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2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2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2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29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29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293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2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29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293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B293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939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7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737A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737A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737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737A7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4D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Marella Magris</dc:creator>
  <cp:keywords/>
  <dc:description/>
  <cp:lastModifiedBy>Marella Magris</cp:lastModifiedBy>
  <cp:revision>5</cp:revision>
  <dcterms:created xsi:type="dcterms:W3CDTF">2024-11-05T08:04:00Z</dcterms:created>
  <dcterms:modified xsi:type="dcterms:W3CDTF">2024-11-10T18:00:00Z</dcterms:modified>
</cp:coreProperties>
</file>