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FF40D" w14:textId="77777777" w:rsidR="008A72DE" w:rsidRDefault="00000000">
      <w:pPr>
        <w:pStyle w:val="Corpo"/>
        <w:jc w:val="center"/>
        <w:rPr>
          <w:rFonts w:ascii="Times New Roman" w:eastAsia="Times New Roman" w:hAnsi="Times New Roman" w:cs="Times New Roman"/>
          <w:b/>
          <w:bCs/>
          <w:sz w:val="28"/>
          <w:szCs w:val="28"/>
        </w:rPr>
      </w:pPr>
      <w:r>
        <w:rPr>
          <w:rFonts w:ascii="Times New Roman" w:hAnsi="Times New Roman"/>
          <w:b/>
          <w:bCs/>
          <w:sz w:val="28"/>
          <w:szCs w:val="28"/>
        </w:rPr>
        <w:t>Понятие вида</w:t>
      </w:r>
    </w:p>
    <w:p w14:paraId="398246FA" w14:textId="77777777" w:rsidR="008A72DE" w:rsidRDefault="008A72DE">
      <w:pPr>
        <w:pStyle w:val="Corpo"/>
        <w:jc w:val="both"/>
        <w:rPr>
          <w:rFonts w:ascii="Times New Roman" w:eastAsia="Times New Roman" w:hAnsi="Times New Roman" w:cs="Times New Roman"/>
          <w:sz w:val="28"/>
          <w:szCs w:val="28"/>
        </w:rPr>
      </w:pPr>
    </w:p>
    <w:p w14:paraId="55E9C943" w14:textId="77777777" w:rsidR="008A72DE" w:rsidRDefault="00000000">
      <w:pPr>
        <w:pStyle w:val="Didefault"/>
        <w:jc w:val="both"/>
        <w:rPr>
          <w:rFonts w:ascii="Times New Roman" w:eastAsia="Times New Roman" w:hAnsi="Times New Roman" w:cs="Times New Roman"/>
          <w:sz w:val="28"/>
          <w:szCs w:val="28"/>
        </w:rPr>
      </w:pPr>
      <w:r>
        <w:rPr>
          <w:rFonts w:ascii="Times New Roman" w:hAnsi="Times New Roman"/>
          <w:color w:val="161616"/>
          <w:sz w:val="28"/>
          <w:szCs w:val="28"/>
        </w:rPr>
        <w:t xml:space="preserve">Все глаголы в русском языке имеют вид: либо несовершенный (НСВ), либо совершенный (СВ). </w:t>
      </w:r>
    </w:p>
    <w:p w14:paraId="04DAE8CF" w14:textId="77777777" w:rsidR="008A72DE" w:rsidRDefault="00000000">
      <w:pPr>
        <w:pStyle w:val="Didefault"/>
        <w:jc w:val="both"/>
        <w:rPr>
          <w:rFonts w:ascii="Times New Roman" w:eastAsia="Times New Roman" w:hAnsi="Times New Roman" w:cs="Times New Roman"/>
          <w:sz w:val="28"/>
          <w:szCs w:val="28"/>
        </w:rPr>
      </w:pPr>
      <w:r>
        <w:rPr>
          <w:rFonts w:ascii="Times New Roman" w:hAnsi="Times New Roman"/>
          <w:color w:val="161616"/>
          <w:sz w:val="28"/>
          <w:szCs w:val="28"/>
        </w:rPr>
        <w:t xml:space="preserve">Глаголы НСВ обычно выражают действие в процессе его протекания. Например: </w:t>
      </w:r>
      <w:r>
        <w:rPr>
          <w:rFonts w:ascii="Times New Roman" w:hAnsi="Times New Roman"/>
          <w:i/>
          <w:iCs/>
          <w:color w:val="161616"/>
          <w:sz w:val="28"/>
          <w:szCs w:val="28"/>
        </w:rPr>
        <w:t>Он читает книгу.</w:t>
      </w:r>
      <w:r>
        <w:rPr>
          <w:rFonts w:ascii="Times New Roman" w:hAnsi="Times New Roman"/>
          <w:color w:val="161616"/>
          <w:sz w:val="28"/>
          <w:szCs w:val="28"/>
        </w:rPr>
        <w:t xml:space="preserve"> </w:t>
      </w:r>
    </w:p>
    <w:p w14:paraId="5D21FC07" w14:textId="77777777" w:rsidR="008A72DE" w:rsidRDefault="00000000">
      <w:pPr>
        <w:pStyle w:val="Didefault"/>
        <w:jc w:val="both"/>
        <w:rPr>
          <w:rFonts w:ascii="Times New Roman" w:eastAsia="Times New Roman" w:hAnsi="Times New Roman" w:cs="Times New Roman"/>
          <w:sz w:val="28"/>
          <w:szCs w:val="28"/>
        </w:rPr>
      </w:pPr>
      <w:r>
        <w:rPr>
          <w:rFonts w:ascii="Times New Roman" w:hAnsi="Times New Roman"/>
          <w:color w:val="161616"/>
          <w:sz w:val="28"/>
          <w:szCs w:val="28"/>
        </w:rPr>
        <w:t xml:space="preserve">Глаголы СВ обозначают ограничение действия пределом, обычно мы определяем это как «результат». Например: </w:t>
      </w:r>
      <w:r>
        <w:rPr>
          <w:rFonts w:ascii="Times New Roman" w:hAnsi="Times New Roman"/>
          <w:i/>
          <w:iCs/>
          <w:color w:val="161616"/>
          <w:sz w:val="28"/>
          <w:szCs w:val="28"/>
        </w:rPr>
        <w:t xml:space="preserve">Он прочитал книгу. </w:t>
      </w:r>
    </w:p>
    <w:p w14:paraId="7BCE8689" w14:textId="77777777" w:rsidR="008A72DE" w:rsidRDefault="008A72DE">
      <w:pPr>
        <w:pStyle w:val="Didefault"/>
        <w:spacing w:after="240"/>
        <w:jc w:val="both"/>
        <w:rPr>
          <w:rFonts w:ascii="Times New Roman" w:eastAsia="Times New Roman" w:hAnsi="Times New Roman" w:cs="Times New Roman"/>
          <w:sz w:val="28"/>
          <w:szCs w:val="28"/>
        </w:rPr>
      </w:pPr>
    </w:p>
    <w:p w14:paraId="3D0C287C" w14:textId="77777777" w:rsidR="008A72DE" w:rsidRDefault="00000000">
      <w:pPr>
        <w:pStyle w:val="Didefault"/>
        <w:jc w:val="both"/>
        <w:rPr>
          <w:rFonts w:ascii="Times New Roman" w:eastAsia="Times New Roman" w:hAnsi="Times New Roman" w:cs="Times New Roman"/>
          <w:color w:val="161616"/>
          <w:sz w:val="28"/>
          <w:szCs w:val="28"/>
        </w:rPr>
      </w:pPr>
      <w:r>
        <w:rPr>
          <w:rFonts w:ascii="Times New Roman" w:hAnsi="Times New Roman"/>
          <w:color w:val="161616"/>
          <w:sz w:val="28"/>
          <w:szCs w:val="28"/>
        </w:rPr>
        <w:t xml:space="preserve">Видовые пары образуют глаголы, которые соотносятся по виду. Таких глаголов в русском языке большинство </w:t>
      </w:r>
      <w:r>
        <w:rPr>
          <w:rFonts w:ascii="Times New Roman" w:hAnsi="Times New Roman"/>
          <w:i/>
          <w:iCs/>
          <w:color w:val="161616"/>
          <w:sz w:val="28"/>
          <w:szCs w:val="28"/>
        </w:rPr>
        <w:t>(</w:t>
      </w:r>
      <w:r>
        <w:rPr>
          <w:rFonts w:ascii="Times New Roman" w:hAnsi="Times New Roman"/>
          <w:i/>
          <w:iCs/>
          <w:color w:val="161616"/>
          <w:sz w:val="28"/>
          <w:szCs w:val="28"/>
          <w:lang w:val="it-IT"/>
        </w:rPr>
        <w:t xml:space="preserve">coppie di aspetto vs. coppie semantiche, ovvero quelle cui un prefisso aggiunge una sfumatura: </w:t>
      </w:r>
      <w:r>
        <w:rPr>
          <w:rFonts w:ascii="Times New Roman" w:hAnsi="Times New Roman"/>
          <w:i/>
          <w:iCs/>
          <w:color w:val="161616"/>
          <w:sz w:val="28"/>
          <w:szCs w:val="28"/>
        </w:rPr>
        <w:t>делать (НСВ) - переделать (СВ) - переделывать (НСВ); говорить (НСВ) - уговорить (СВ) - уговаривать (НСВ))</w:t>
      </w:r>
      <w:r>
        <w:rPr>
          <w:rFonts w:ascii="Times New Roman" w:hAnsi="Times New Roman"/>
          <w:color w:val="161616"/>
          <w:sz w:val="28"/>
          <w:szCs w:val="28"/>
        </w:rPr>
        <w:t xml:space="preserve">. </w:t>
      </w:r>
    </w:p>
    <w:p w14:paraId="1679FA7C" w14:textId="77777777" w:rsidR="008A72DE" w:rsidRDefault="00000000">
      <w:pPr>
        <w:pStyle w:val="Didefault"/>
        <w:spacing w:after="240"/>
        <w:jc w:val="both"/>
        <w:rPr>
          <w:rFonts w:ascii="Times New Roman" w:eastAsia="Times New Roman" w:hAnsi="Times New Roman" w:cs="Times New Roman"/>
          <w:sz w:val="28"/>
          <w:szCs w:val="28"/>
        </w:rPr>
      </w:pPr>
      <w:r>
        <w:rPr>
          <w:rFonts w:ascii="Times New Roman" w:hAnsi="Times New Roman"/>
          <w:color w:val="161616"/>
          <w:sz w:val="28"/>
          <w:szCs w:val="28"/>
        </w:rPr>
        <w:t xml:space="preserve">По способу образования их можно разделить на три группы: 1) </w:t>
      </w:r>
      <w:r>
        <w:rPr>
          <w:rFonts w:ascii="Times New Roman" w:hAnsi="Times New Roman"/>
          <w:b/>
          <w:bCs/>
          <w:color w:val="161616"/>
          <w:sz w:val="28"/>
          <w:szCs w:val="28"/>
        </w:rPr>
        <w:t>префиксальные</w:t>
      </w:r>
      <w:r>
        <w:rPr>
          <w:rFonts w:ascii="Times New Roman" w:hAnsi="Times New Roman"/>
          <w:color w:val="161616"/>
          <w:sz w:val="28"/>
          <w:szCs w:val="28"/>
        </w:rPr>
        <w:t xml:space="preserve">: </w:t>
      </w:r>
      <w:r>
        <w:rPr>
          <w:rFonts w:ascii="Times New Roman" w:hAnsi="Times New Roman"/>
          <w:i/>
          <w:iCs/>
          <w:color w:val="161616"/>
          <w:sz w:val="28"/>
          <w:szCs w:val="28"/>
        </w:rPr>
        <w:t xml:space="preserve">читать </w:t>
      </w:r>
      <w:r>
        <w:rPr>
          <w:rFonts w:ascii="Times New Roman" w:hAnsi="Times New Roman"/>
          <w:color w:val="161616"/>
          <w:sz w:val="28"/>
          <w:szCs w:val="28"/>
        </w:rPr>
        <w:t xml:space="preserve">(НСВ) </w:t>
      </w:r>
      <w:r>
        <w:rPr>
          <w:rFonts w:ascii="Times New Roman" w:hAnsi="Times New Roman"/>
          <w:i/>
          <w:iCs/>
          <w:color w:val="161616"/>
          <w:sz w:val="28"/>
          <w:szCs w:val="28"/>
        </w:rPr>
        <w:t xml:space="preserve">— </w:t>
      </w:r>
      <w:r>
        <w:rPr>
          <w:rFonts w:ascii="Times New Roman" w:hAnsi="Times New Roman"/>
          <w:color w:val="161616"/>
          <w:sz w:val="28"/>
          <w:szCs w:val="28"/>
        </w:rPr>
        <w:t>про</w:t>
      </w:r>
      <w:r>
        <w:rPr>
          <w:rFonts w:ascii="Times New Roman" w:hAnsi="Times New Roman"/>
          <w:i/>
          <w:iCs/>
          <w:color w:val="161616"/>
          <w:sz w:val="28"/>
          <w:szCs w:val="28"/>
        </w:rPr>
        <w:t xml:space="preserve">читать </w:t>
      </w:r>
      <w:r>
        <w:rPr>
          <w:rFonts w:ascii="Times New Roman" w:hAnsi="Times New Roman"/>
          <w:color w:val="161616"/>
          <w:sz w:val="28"/>
          <w:szCs w:val="28"/>
        </w:rPr>
        <w:t xml:space="preserve">(СВ), 2) </w:t>
      </w:r>
      <w:r>
        <w:rPr>
          <w:rFonts w:ascii="Times New Roman" w:hAnsi="Times New Roman"/>
          <w:b/>
          <w:bCs/>
          <w:color w:val="161616"/>
          <w:sz w:val="28"/>
          <w:szCs w:val="28"/>
        </w:rPr>
        <w:t>суффиксальные</w:t>
      </w:r>
      <w:r>
        <w:rPr>
          <w:rFonts w:ascii="Times New Roman" w:hAnsi="Times New Roman"/>
          <w:color w:val="161616"/>
          <w:sz w:val="28"/>
          <w:szCs w:val="28"/>
        </w:rPr>
        <w:t xml:space="preserve">: </w:t>
      </w:r>
      <w:r>
        <w:rPr>
          <w:rFonts w:ascii="Times New Roman" w:hAnsi="Times New Roman"/>
          <w:i/>
          <w:iCs/>
          <w:color w:val="161616"/>
          <w:sz w:val="28"/>
          <w:szCs w:val="28"/>
        </w:rPr>
        <w:t>рассказ</w:t>
      </w:r>
      <w:r>
        <w:rPr>
          <w:rFonts w:ascii="Times New Roman" w:hAnsi="Times New Roman"/>
          <w:color w:val="161616"/>
          <w:sz w:val="28"/>
          <w:szCs w:val="28"/>
        </w:rPr>
        <w:t>ыва</w:t>
      </w:r>
      <w:r>
        <w:rPr>
          <w:rFonts w:ascii="Times New Roman" w:hAnsi="Times New Roman"/>
          <w:i/>
          <w:iCs/>
          <w:color w:val="161616"/>
          <w:sz w:val="28"/>
          <w:szCs w:val="28"/>
        </w:rPr>
        <w:t xml:space="preserve">ть </w:t>
      </w:r>
      <w:r>
        <w:rPr>
          <w:rFonts w:ascii="Times New Roman" w:hAnsi="Times New Roman"/>
          <w:color w:val="161616"/>
          <w:sz w:val="28"/>
          <w:szCs w:val="28"/>
        </w:rPr>
        <w:t xml:space="preserve">(НСВ) — </w:t>
      </w:r>
      <w:r>
        <w:rPr>
          <w:rFonts w:ascii="Times New Roman" w:hAnsi="Times New Roman"/>
          <w:i/>
          <w:iCs/>
          <w:color w:val="161616"/>
          <w:sz w:val="28"/>
          <w:szCs w:val="28"/>
        </w:rPr>
        <w:t xml:space="preserve">рассказать </w:t>
      </w:r>
      <w:r>
        <w:rPr>
          <w:rFonts w:ascii="Times New Roman" w:hAnsi="Times New Roman"/>
          <w:color w:val="161616"/>
          <w:sz w:val="28"/>
          <w:szCs w:val="28"/>
        </w:rPr>
        <w:t xml:space="preserve">(СВ) и 3) </w:t>
      </w:r>
      <w:r>
        <w:rPr>
          <w:rFonts w:ascii="Times New Roman" w:hAnsi="Times New Roman"/>
          <w:b/>
          <w:bCs/>
          <w:color w:val="161616"/>
          <w:sz w:val="28"/>
          <w:szCs w:val="28"/>
        </w:rPr>
        <w:t>супплетивные</w:t>
      </w:r>
      <w:r>
        <w:rPr>
          <w:rFonts w:ascii="Times New Roman" w:hAnsi="Times New Roman"/>
          <w:color w:val="161616"/>
          <w:sz w:val="28"/>
          <w:szCs w:val="28"/>
        </w:rPr>
        <w:t xml:space="preserve">: </w:t>
      </w:r>
      <w:r>
        <w:rPr>
          <w:rFonts w:ascii="Times New Roman" w:hAnsi="Times New Roman"/>
          <w:i/>
          <w:iCs/>
          <w:color w:val="161616"/>
          <w:sz w:val="28"/>
          <w:szCs w:val="28"/>
        </w:rPr>
        <w:t xml:space="preserve">говорить </w:t>
      </w:r>
      <w:r>
        <w:rPr>
          <w:rFonts w:ascii="Times New Roman" w:hAnsi="Times New Roman"/>
          <w:color w:val="161616"/>
          <w:sz w:val="28"/>
          <w:szCs w:val="28"/>
        </w:rPr>
        <w:t xml:space="preserve">(НСВ) — </w:t>
      </w:r>
      <w:r>
        <w:rPr>
          <w:rFonts w:ascii="Times New Roman" w:hAnsi="Times New Roman"/>
          <w:i/>
          <w:iCs/>
          <w:color w:val="161616"/>
          <w:sz w:val="28"/>
          <w:szCs w:val="28"/>
        </w:rPr>
        <w:t xml:space="preserve">сказать </w:t>
      </w:r>
      <w:r>
        <w:rPr>
          <w:rFonts w:ascii="Times New Roman" w:hAnsi="Times New Roman"/>
          <w:color w:val="161616"/>
          <w:sz w:val="28"/>
          <w:szCs w:val="28"/>
        </w:rPr>
        <w:t xml:space="preserve">(СВ). </w:t>
      </w:r>
    </w:p>
    <w:p w14:paraId="608B2DED" w14:textId="77777777" w:rsidR="008A72DE" w:rsidRDefault="00000000">
      <w:pPr>
        <w:pStyle w:val="Didefault"/>
        <w:numPr>
          <w:ilvl w:val="0"/>
          <w:numId w:val="2"/>
        </w:numPr>
        <w:spacing w:after="240"/>
        <w:jc w:val="both"/>
        <w:rPr>
          <w:rFonts w:ascii="Times New Roman" w:hAnsi="Times New Roman"/>
          <w:color w:val="161616"/>
          <w:sz w:val="28"/>
          <w:szCs w:val="28"/>
        </w:rPr>
      </w:pPr>
      <w:r>
        <w:rPr>
          <w:rFonts w:ascii="Times New Roman" w:hAnsi="Times New Roman"/>
          <w:sz w:val="28"/>
          <w:szCs w:val="28"/>
        </w:rPr>
        <w:t>префиксальные (прибавление префикса)</w:t>
      </w:r>
    </w:p>
    <w:p w14:paraId="566DD6DB" w14:textId="77777777" w:rsidR="008A72DE" w:rsidRDefault="00000000">
      <w:pPr>
        <w:pStyle w:val="Didefault"/>
        <w:spacing w:after="240"/>
        <w:ind w:left="916"/>
        <w:jc w:val="both"/>
        <w:rPr>
          <w:rFonts w:ascii="Times New Roman" w:eastAsia="Times New Roman" w:hAnsi="Times New Roman" w:cs="Times New Roman"/>
          <w:color w:val="161616"/>
          <w:sz w:val="28"/>
          <w:szCs w:val="28"/>
        </w:rPr>
      </w:pPr>
      <w:r>
        <w:rPr>
          <w:rFonts w:ascii="Times New Roman" w:hAnsi="Times New Roman"/>
          <w:i/>
          <w:iCs/>
          <w:color w:val="161616"/>
          <w:sz w:val="28"/>
          <w:szCs w:val="28"/>
        </w:rPr>
        <w:t>читать — прочитать, писать — написать, рисовать — нарисовать, делать — сделать, фотографировать — сфотографировать, петь — спеть, танцевать — станцевать, играть — сыграть, уметь — суметь, мочь — смочь, есть — съесть,</w:t>
      </w:r>
      <w:r>
        <w:rPr>
          <w:rFonts w:ascii="Times New Roman" w:hAnsi="Times New Roman"/>
          <w:color w:val="161616"/>
          <w:sz w:val="28"/>
          <w:szCs w:val="28"/>
        </w:rPr>
        <w:t xml:space="preserve"> </w:t>
      </w:r>
      <w:r>
        <w:rPr>
          <w:rFonts w:ascii="Times New Roman" w:hAnsi="Times New Roman"/>
          <w:i/>
          <w:iCs/>
          <w:color w:val="161616"/>
          <w:sz w:val="28"/>
          <w:szCs w:val="28"/>
        </w:rPr>
        <w:t>пить — выпить</w:t>
      </w:r>
      <w:r>
        <w:rPr>
          <w:rFonts w:ascii="Times New Roman" w:hAnsi="Times New Roman"/>
          <w:color w:val="161616"/>
          <w:sz w:val="28"/>
          <w:szCs w:val="28"/>
        </w:rPr>
        <w:t xml:space="preserve">, </w:t>
      </w:r>
      <w:r>
        <w:rPr>
          <w:rFonts w:ascii="Times New Roman" w:hAnsi="Times New Roman"/>
          <w:i/>
          <w:iCs/>
          <w:color w:val="161616"/>
          <w:sz w:val="28"/>
          <w:szCs w:val="28"/>
        </w:rPr>
        <w:t>мыть — помыть, звонить — позвонить, думать — подумать, стучать — постучать, дарить — подарить, любить — полюбить, целовать — поцеловать, знакомиться — познакомиться, менять — поменять, смотреть — посмотреть, слушать — послушать, ставить — поставить, знать — узнать, видеть — увидеть, слышать — услышать; готовить — приготовить; ждать — подождать; платить — заплатить; учить — выучить</w:t>
      </w:r>
      <w:r>
        <w:rPr>
          <w:rFonts w:ascii="Times New Roman" w:hAnsi="Times New Roman"/>
          <w:color w:val="161616"/>
          <w:sz w:val="28"/>
          <w:szCs w:val="28"/>
        </w:rPr>
        <w:t xml:space="preserve">. Исключение: </w:t>
      </w:r>
      <w:r>
        <w:rPr>
          <w:rFonts w:ascii="Times New Roman" w:hAnsi="Times New Roman"/>
          <w:i/>
          <w:iCs/>
          <w:color w:val="161616"/>
          <w:sz w:val="28"/>
          <w:szCs w:val="28"/>
        </w:rPr>
        <w:t xml:space="preserve">покупать </w:t>
      </w:r>
      <w:r>
        <w:rPr>
          <w:rFonts w:ascii="Times New Roman" w:hAnsi="Times New Roman"/>
          <w:color w:val="161616"/>
          <w:sz w:val="28"/>
          <w:szCs w:val="28"/>
        </w:rPr>
        <w:t xml:space="preserve">(НСВ) — </w:t>
      </w:r>
      <w:r>
        <w:rPr>
          <w:rFonts w:ascii="Times New Roman" w:hAnsi="Times New Roman"/>
          <w:i/>
          <w:iCs/>
          <w:color w:val="161616"/>
          <w:sz w:val="28"/>
          <w:szCs w:val="28"/>
        </w:rPr>
        <w:t xml:space="preserve">купить </w:t>
      </w:r>
      <w:r>
        <w:rPr>
          <w:rFonts w:ascii="Times New Roman" w:hAnsi="Times New Roman"/>
          <w:color w:val="161616"/>
          <w:sz w:val="28"/>
          <w:szCs w:val="28"/>
        </w:rPr>
        <w:t>(СВ).</w:t>
      </w:r>
    </w:p>
    <w:p w14:paraId="4ED86FC4" w14:textId="77777777" w:rsidR="008A72DE" w:rsidRDefault="00000000">
      <w:pPr>
        <w:pStyle w:val="Didefault"/>
        <w:spacing w:after="240"/>
        <w:jc w:val="both"/>
        <w:rPr>
          <w:rFonts w:ascii="Times New Roman" w:eastAsia="Times New Roman" w:hAnsi="Times New Roman" w:cs="Times New Roman"/>
          <w:sz w:val="28"/>
          <w:szCs w:val="28"/>
        </w:rPr>
      </w:pPr>
      <w:r>
        <w:rPr>
          <w:rFonts w:ascii="Times New Roman" w:hAnsi="Times New Roman"/>
          <w:color w:val="161616"/>
          <w:sz w:val="28"/>
          <w:szCs w:val="28"/>
        </w:rPr>
        <w:t xml:space="preserve">2) суффиксальные (прибавление суффикса) </w:t>
      </w:r>
    </w:p>
    <w:p w14:paraId="604494BB" w14:textId="77777777" w:rsidR="008A72DE" w:rsidRDefault="00000000">
      <w:pPr>
        <w:pStyle w:val="Didefault"/>
        <w:spacing w:after="240"/>
        <w:ind w:left="916"/>
        <w:jc w:val="both"/>
        <w:rPr>
          <w:rFonts w:ascii="Times New Roman" w:eastAsia="Times New Roman" w:hAnsi="Times New Roman" w:cs="Times New Roman"/>
          <w:color w:val="161616"/>
          <w:sz w:val="28"/>
          <w:szCs w:val="28"/>
        </w:rPr>
      </w:pPr>
      <w:r>
        <w:rPr>
          <w:rFonts w:ascii="Times New Roman" w:hAnsi="Times New Roman"/>
          <w:i/>
          <w:iCs/>
          <w:color w:val="161616"/>
          <w:sz w:val="28"/>
          <w:szCs w:val="28"/>
        </w:rPr>
        <w:t>давать — дать, вставать — встать; открывать — открыть, забывать — забыть; рассказывать — рассказать, показывать — показать, рассматривать — рассмотреть, спрашивать — спросить; решать — решить, изучать — изучить, получать — получить, повторять — повторить, кончать — кончить, отвечать — ответить, отправлять — отправить, поздравлять — поздравить; понимать — понять, обнимать — обнять, начинать — начать, вспоминать — вспомнить, выбирать — выбрать; отдыхать — отдохнуть; приходить — прийти, заходить — зайти</w:t>
      </w:r>
      <w:r>
        <w:rPr>
          <w:rFonts w:ascii="Times New Roman" w:hAnsi="Times New Roman"/>
          <w:color w:val="161616"/>
          <w:sz w:val="28"/>
          <w:szCs w:val="28"/>
        </w:rPr>
        <w:t xml:space="preserve">, </w:t>
      </w:r>
      <w:r>
        <w:rPr>
          <w:rFonts w:ascii="Times New Roman" w:hAnsi="Times New Roman"/>
          <w:i/>
          <w:iCs/>
          <w:color w:val="161616"/>
          <w:sz w:val="28"/>
          <w:szCs w:val="28"/>
        </w:rPr>
        <w:t xml:space="preserve">приезжать — приехать, уезжать — уехать, прибегать — прибежать, прилетать — прилететь, приплывать — приплыть, залезать — залезть; выздоравливать — выздороветь, поправляться — поправиться, ослабевать — ослабеть, усиливаться — </w:t>
      </w:r>
      <w:r>
        <w:rPr>
          <w:rFonts w:ascii="Times New Roman" w:hAnsi="Times New Roman"/>
          <w:i/>
          <w:iCs/>
          <w:color w:val="161616"/>
          <w:sz w:val="28"/>
          <w:szCs w:val="28"/>
        </w:rPr>
        <w:lastRenderedPageBreak/>
        <w:t>усилиться, умирать — умереть, погибать — погибнуть, рождаться — родиться, изменяться — измениться, преображаться — преобразиться, засыпать — заснуть, просыпаться — проснуться, загорать — загореть, влюбляться — влюбиться, н</w:t>
      </w:r>
      <w:r>
        <w:rPr>
          <w:rFonts w:ascii="Times New Roman" w:hAnsi="Times New Roman"/>
          <w:i/>
          <w:iCs/>
          <w:color w:val="161616"/>
          <w:sz w:val="28"/>
          <w:szCs w:val="28"/>
          <w:lang w:val="en-US"/>
        </w:rPr>
        <w:t>ападать — напасть</w:t>
      </w:r>
      <w:r>
        <w:rPr>
          <w:rFonts w:ascii="Times New Roman" w:hAnsi="Times New Roman"/>
          <w:i/>
          <w:iCs/>
          <w:color w:val="161616"/>
          <w:sz w:val="28"/>
          <w:szCs w:val="28"/>
        </w:rPr>
        <w:t xml:space="preserve">, </w:t>
      </w:r>
      <w:r>
        <w:rPr>
          <w:rFonts w:ascii="Times New Roman" w:hAnsi="Times New Roman"/>
          <w:i/>
          <w:iCs/>
          <w:color w:val="161616"/>
          <w:sz w:val="28"/>
          <w:szCs w:val="28"/>
          <w:lang w:val="en-US"/>
        </w:rPr>
        <w:t>поступать — поступить</w:t>
      </w:r>
      <w:r>
        <w:rPr>
          <w:rFonts w:ascii="Times New Roman" w:hAnsi="Times New Roman"/>
          <w:i/>
          <w:iCs/>
          <w:color w:val="161616"/>
          <w:sz w:val="28"/>
          <w:szCs w:val="28"/>
        </w:rPr>
        <w:t xml:space="preserve">, </w:t>
      </w:r>
      <w:r>
        <w:rPr>
          <w:rFonts w:ascii="Times New Roman" w:hAnsi="Times New Roman"/>
          <w:i/>
          <w:iCs/>
          <w:color w:val="161616"/>
          <w:sz w:val="28"/>
          <w:szCs w:val="28"/>
          <w:lang w:val="en-US"/>
        </w:rPr>
        <w:t>побеждать — победить</w:t>
      </w:r>
      <w:r>
        <w:rPr>
          <w:rFonts w:ascii="Times New Roman" w:hAnsi="Times New Roman"/>
          <w:i/>
          <w:iCs/>
          <w:color w:val="161616"/>
          <w:sz w:val="28"/>
          <w:szCs w:val="28"/>
        </w:rPr>
        <w:t xml:space="preserve">, </w:t>
      </w:r>
      <w:r>
        <w:rPr>
          <w:rFonts w:ascii="Times New Roman" w:hAnsi="Times New Roman"/>
          <w:i/>
          <w:iCs/>
          <w:color w:val="161616"/>
          <w:sz w:val="28"/>
          <w:szCs w:val="28"/>
          <w:lang w:val="en-US"/>
        </w:rPr>
        <w:t>вставать — встать</w:t>
      </w:r>
      <w:r>
        <w:rPr>
          <w:rFonts w:ascii="Times New Roman" w:hAnsi="Times New Roman"/>
          <w:i/>
          <w:iCs/>
          <w:color w:val="161616"/>
          <w:sz w:val="28"/>
          <w:szCs w:val="28"/>
        </w:rPr>
        <w:t xml:space="preserve">, </w:t>
      </w:r>
      <w:r>
        <w:rPr>
          <w:rFonts w:ascii="Times New Roman" w:hAnsi="Times New Roman"/>
          <w:i/>
          <w:iCs/>
          <w:color w:val="161616"/>
          <w:sz w:val="28"/>
          <w:szCs w:val="28"/>
          <w:lang w:val="en-US"/>
        </w:rPr>
        <w:t>садиться — сесть</w:t>
      </w:r>
      <w:r>
        <w:rPr>
          <w:rFonts w:ascii="Times New Roman" w:hAnsi="Times New Roman"/>
          <w:i/>
          <w:iCs/>
          <w:color w:val="161616"/>
          <w:sz w:val="28"/>
          <w:szCs w:val="28"/>
        </w:rPr>
        <w:t>, ложиться — лечь</w:t>
      </w:r>
      <w:r>
        <w:rPr>
          <w:rFonts w:ascii="Times New Roman" w:hAnsi="Times New Roman"/>
          <w:color w:val="161616"/>
          <w:sz w:val="28"/>
          <w:szCs w:val="28"/>
        </w:rPr>
        <w:t xml:space="preserve">. </w:t>
      </w:r>
    </w:p>
    <w:p w14:paraId="420AC4AB" w14:textId="77777777" w:rsidR="008A72DE" w:rsidRDefault="00000000">
      <w:pPr>
        <w:pStyle w:val="Didefault"/>
        <w:spacing w:after="240"/>
        <w:ind w:left="1833"/>
        <w:jc w:val="both"/>
        <w:rPr>
          <w:rFonts w:ascii="Times New Roman" w:eastAsia="Times New Roman" w:hAnsi="Times New Roman" w:cs="Times New Roman"/>
          <w:sz w:val="28"/>
          <w:szCs w:val="28"/>
        </w:rPr>
      </w:pPr>
      <w:r>
        <w:rPr>
          <w:rFonts w:ascii="Times New Roman" w:hAnsi="Times New Roman"/>
          <w:color w:val="161616"/>
          <w:sz w:val="28"/>
          <w:szCs w:val="28"/>
        </w:rPr>
        <w:t xml:space="preserve">Употребляются с </w:t>
      </w:r>
      <w:r>
        <w:rPr>
          <w:rFonts w:ascii="Times New Roman" w:hAnsi="Times New Roman"/>
          <w:b/>
          <w:bCs/>
          <w:color w:val="161616"/>
          <w:sz w:val="28"/>
          <w:szCs w:val="28"/>
        </w:rPr>
        <w:t xml:space="preserve">родительным </w:t>
      </w:r>
      <w:r>
        <w:rPr>
          <w:rFonts w:ascii="Times New Roman" w:hAnsi="Times New Roman"/>
          <w:color w:val="161616"/>
          <w:sz w:val="28"/>
          <w:szCs w:val="28"/>
        </w:rPr>
        <w:t xml:space="preserve">падежом: </w:t>
      </w:r>
      <w:r>
        <w:rPr>
          <w:rFonts w:ascii="Times New Roman" w:hAnsi="Times New Roman"/>
          <w:i/>
          <w:iCs/>
          <w:color w:val="161616"/>
          <w:sz w:val="28"/>
          <w:szCs w:val="28"/>
        </w:rPr>
        <w:t>лишать — лишить, достигать — достигнуть/достичь, добиваться — добиться, касаться — коснуться, заслуживать — заслужить</w:t>
      </w:r>
    </w:p>
    <w:p w14:paraId="32279BD4" w14:textId="77777777" w:rsidR="008A72DE" w:rsidRDefault="00000000">
      <w:pPr>
        <w:pStyle w:val="Didefault"/>
        <w:spacing w:after="240"/>
        <w:ind w:left="1833"/>
        <w:jc w:val="both"/>
        <w:rPr>
          <w:rFonts w:ascii="Times New Roman" w:eastAsia="Times New Roman" w:hAnsi="Times New Roman" w:cs="Times New Roman"/>
          <w:sz w:val="28"/>
          <w:szCs w:val="28"/>
        </w:rPr>
      </w:pPr>
      <w:r>
        <w:rPr>
          <w:rFonts w:ascii="Times New Roman" w:hAnsi="Times New Roman"/>
          <w:color w:val="161616"/>
          <w:sz w:val="28"/>
          <w:szCs w:val="28"/>
        </w:rPr>
        <w:t xml:space="preserve">Употребляются с </w:t>
      </w:r>
      <w:r>
        <w:rPr>
          <w:rFonts w:ascii="Times New Roman" w:hAnsi="Times New Roman"/>
          <w:b/>
          <w:bCs/>
          <w:color w:val="161616"/>
          <w:sz w:val="28"/>
          <w:szCs w:val="28"/>
        </w:rPr>
        <w:t xml:space="preserve">винительным </w:t>
      </w:r>
      <w:r>
        <w:rPr>
          <w:rFonts w:ascii="Times New Roman" w:hAnsi="Times New Roman"/>
          <w:color w:val="161616"/>
          <w:sz w:val="28"/>
          <w:szCs w:val="28"/>
        </w:rPr>
        <w:t xml:space="preserve">падежом: </w:t>
      </w:r>
      <w:r>
        <w:rPr>
          <w:rFonts w:ascii="Times New Roman" w:hAnsi="Times New Roman"/>
          <w:i/>
          <w:iCs/>
          <w:color w:val="161616"/>
          <w:sz w:val="28"/>
          <w:szCs w:val="28"/>
        </w:rPr>
        <w:t>бросать — бросить, кидать — кинуть, наливать — налить, отправлять — отправить, посылать — послать, узнавать — узнать, запоминать — запомнить, удивлять — удивить, огорчать — огорчить, умножать — умножить, выписывать — выписать, обманывать — обмануть, поддерживать — поддержать, защищать — защитить, обвинять — обвинить, наказывать — наказать, принимать — принять, убивать — убить, ударять — ударить, встречать — встретить, провожать — проводить, ощущать — ощутить, прощать — простить, приносить — принести, приводить — привести, привозить — привезти, подписывать — подписать, подтверждать — подтвердить, складывать — сложить, собирать — собрать, одевать — одеть, надевать — надеть, обувать — обуть, разбивать — разбить</w:t>
      </w:r>
      <w:r>
        <w:rPr>
          <w:rFonts w:ascii="Times New Roman" w:hAnsi="Times New Roman"/>
          <w:color w:val="161616"/>
          <w:sz w:val="28"/>
          <w:szCs w:val="28"/>
        </w:rPr>
        <w:t xml:space="preserve"> </w:t>
      </w:r>
    </w:p>
    <w:p w14:paraId="3491E756" w14:textId="77777777" w:rsidR="008A72DE" w:rsidRDefault="00000000">
      <w:pPr>
        <w:pStyle w:val="Didefault"/>
        <w:spacing w:after="240"/>
        <w:ind w:left="1833"/>
        <w:jc w:val="both"/>
        <w:rPr>
          <w:rFonts w:ascii="Times New Roman" w:eastAsia="Times New Roman" w:hAnsi="Times New Roman" w:cs="Times New Roman"/>
          <w:i/>
          <w:iCs/>
          <w:color w:val="161616"/>
          <w:sz w:val="28"/>
          <w:szCs w:val="28"/>
        </w:rPr>
      </w:pPr>
      <w:r>
        <w:rPr>
          <w:rFonts w:ascii="Times New Roman" w:hAnsi="Times New Roman"/>
          <w:color w:val="161616"/>
          <w:sz w:val="28"/>
          <w:szCs w:val="28"/>
        </w:rPr>
        <w:t xml:space="preserve">Употребляются с </w:t>
      </w:r>
      <w:r>
        <w:rPr>
          <w:rFonts w:ascii="Times New Roman" w:hAnsi="Times New Roman"/>
          <w:b/>
          <w:bCs/>
          <w:color w:val="161616"/>
          <w:sz w:val="28"/>
          <w:szCs w:val="28"/>
        </w:rPr>
        <w:t xml:space="preserve">дательным </w:t>
      </w:r>
      <w:r>
        <w:rPr>
          <w:rFonts w:ascii="Times New Roman" w:hAnsi="Times New Roman"/>
          <w:color w:val="161616"/>
          <w:sz w:val="28"/>
          <w:szCs w:val="28"/>
        </w:rPr>
        <w:t xml:space="preserve">падежом: </w:t>
      </w:r>
      <w:r>
        <w:rPr>
          <w:rFonts w:ascii="Times New Roman" w:hAnsi="Times New Roman"/>
          <w:i/>
          <w:iCs/>
          <w:color w:val="161616"/>
          <w:sz w:val="28"/>
          <w:szCs w:val="28"/>
        </w:rPr>
        <w:t>проигрывать — проиграть, объявлять — объявить, передавать — передать, разрешать — разрешить, запрещать — запретить, позволять — позволить, надоедать — надоесть, отказывать — отказать, подчиняться — подчиниться, привыкать — привыкнуть, прислушиваться — прислушаться</w:t>
      </w:r>
    </w:p>
    <w:p w14:paraId="5C64A77B" w14:textId="77777777" w:rsidR="008A72DE" w:rsidRDefault="00000000">
      <w:pPr>
        <w:pStyle w:val="Didefault"/>
        <w:spacing w:after="240"/>
        <w:ind w:left="1833"/>
        <w:jc w:val="both"/>
        <w:rPr>
          <w:rFonts w:ascii="Times New Roman" w:eastAsia="Times New Roman" w:hAnsi="Times New Roman" w:cs="Times New Roman"/>
          <w:sz w:val="28"/>
          <w:szCs w:val="28"/>
        </w:rPr>
      </w:pPr>
      <w:r>
        <w:rPr>
          <w:rFonts w:ascii="Times New Roman" w:hAnsi="Times New Roman"/>
          <w:color w:val="161616"/>
          <w:sz w:val="28"/>
          <w:szCs w:val="28"/>
        </w:rPr>
        <w:t xml:space="preserve">Употребляются с </w:t>
      </w:r>
      <w:r>
        <w:rPr>
          <w:rFonts w:ascii="Times New Roman" w:hAnsi="Times New Roman"/>
          <w:b/>
          <w:bCs/>
          <w:color w:val="161616"/>
          <w:sz w:val="28"/>
          <w:szCs w:val="28"/>
        </w:rPr>
        <w:t xml:space="preserve">творительным </w:t>
      </w:r>
      <w:r>
        <w:rPr>
          <w:rFonts w:ascii="Times New Roman" w:hAnsi="Times New Roman"/>
          <w:color w:val="161616"/>
          <w:sz w:val="28"/>
          <w:szCs w:val="28"/>
        </w:rPr>
        <w:t xml:space="preserve">падежом: </w:t>
      </w:r>
      <w:r>
        <w:rPr>
          <w:rFonts w:ascii="Times New Roman" w:hAnsi="Times New Roman"/>
          <w:i/>
          <w:iCs/>
          <w:color w:val="161616"/>
          <w:sz w:val="28"/>
          <w:szCs w:val="28"/>
        </w:rPr>
        <w:t>заниматься — заняться, увлекаться — увлечься, заражаться — заразиться, заболевать — заболеть, кончаться — кончиться, расплачиваться — расплатиться, унижать — унизить, называть — назвать, обмениваться — обменяться, извиняться — извиниться, оправдываться — оправдаться</w:t>
      </w:r>
    </w:p>
    <w:p w14:paraId="1C7A0056" w14:textId="77777777" w:rsidR="008A72DE" w:rsidRDefault="00000000">
      <w:pPr>
        <w:pStyle w:val="Didefault"/>
        <w:spacing w:after="240"/>
        <w:jc w:val="both"/>
        <w:rPr>
          <w:rFonts w:ascii="Times New Roman" w:eastAsia="Times New Roman" w:hAnsi="Times New Roman" w:cs="Times New Roman"/>
          <w:sz w:val="28"/>
          <w:szCs w:val="28"/>
        </w:rPr>
      </w:pPr>
      <w:r>
        <w:rPr>
          <w:rFonts w:ascii="Times New Roman" w:hAnsi="Times New Roman"/>
          <w:sz w:val="28"/>
          <w:szCs w:val="28"/>
        </w:rPr>
        <w:t>3) супплетивные (неднокоренные глаголы)</w:t>
      </w:r>
    </w:p>
    <w:p w14:paraId="0F6BB73D" w14:textId="77777777" w:rsidR="008A72DE" w:rsidRDefault="00000000">
      <w:pPr>
        <w:pStyle w:val="Didefault"/>
        <w:spacing w:after="240"/>
        <w:ind w:left="916"/>
        <w:jc w:val="both"/>
        <w:rPr>
          <w:rFonts w:ascii="Times New Roman" w:eastAsia="Times New Roman" w:hAnsi="Times New Roman" w:cs="Times New Roman"/>
          <w:sz w:val="28"/>
          <w:szCs w:val="28"/>
        </w:rPr>
      </w:pPr>
      <w:r>
        <w:rPr>
          <w:rFonts w:ascii="Times New Roman" w:hAnsi="Times New Roman"/>
          <w:i/>
          <w:iCs/>
          <w:color w:val="161616"/>
          <w:sz w:val="28"/>
          <w:szCs w:val="28"/>
        </w:rPr>
        <w:t xml:space="preserve">брать — взять, класть — положить, искать — найти, ловить — поймать. </w:t>
      </w:r>
    </w:p>
    <w:p w14:paraId="32616A64" w14:textId="77777777" w:rsidR="008A72DE" w:rsidRDefault="008A72DE">
      <w:pPr>
        <w:pStyle w:val="Didefault"/>
        <w:spacing w:after="240"/>
        <w:jc w:val="both"/>
        <w:rPr>
          <w:rFonts w:ascii="Times New Roman" w:eastAsia="Times New Roman" w:hAnsi="Times New Roman" w:cs="Times New Roman"/>
          <w:sz w:val="28"/>
          <w:szCs w:val="28"/>
        </w:rPr>
      </w:pPr>
    </w:p>
    <w:p w14:paraId="5E3B3FE4" w14:textId="77777777" w:rsidR="008A72DE" w:rsidRDefault="00000000">
      <w:pPr>
        <w:pStyle w:val="Didefault"/>
        <w:spacing w:after="240"/>
        <w:jc w:val="both"/>
        <w:rPr>
          <w:rFonts w:ascii="Times New Roman" w:eastAsia="Times New Roman" w:hAnsi="Times New Roman" w:cs="Times New Roman"/>
          <w:sz w:val="28"/>
          <w:szCs w:val="28"/>
        </w:rPr>
      </w:pPr>
      <w:r>
        <w:rPr>
          <w:rFonts w:ascii="Times New Roman" w:hAnsi="Times New Roman"/>
          <w:color w:val="161616"/>
          <w:sz w:val="28"/>
          <w:szCs w:val="28"/>
        </w:rPr>
        <w:lastRenderedPageBreak/>
        <w:t xml:space="preserve">Глаголы НСВ имеют три формы времени: настоящее, прошедшее и будущее, например: </w:t>
      </w:r>
      <w:r>
        <w:rPr>
          <w:rFonts w:ascii="Times New Roman" w:hAnsi="Times New Roman"/>
          <w:i/>
          <w:iCs/>
          <w:color w:val="161616"/>
          <w:sz w:val="28"/>
          <w:szCs w:val="28"/>
        </w:rPr>
        <w:t>я читаю, читал, буду читать</w:t>
      </w:r>
      <w:r>
        <w:rPr>
          <w:rFonts w:ascii="Times New Roman" w:hAnsi="Times New Roman"/>
          <w:color w:val="161616"/>
          <w:sz w:val="28"/>
          <w:szCs w:val="28"/>
        </w:rPr>
        <w:t xml:space="preserve">. Глаголы СВ имеют только две формы времени: прошедшее и будущее, что связано с их значением («ограничение действия пределом\результатом»): </w:t>
      </w:r>
      <w:r>
        <w:rPr>
          <w:rFonts w:ascii="Times New Roman" w:hAnsi="Times New Roman"/>
          <w:i/>
          <w:iCs/>
          <w:color w:val="161616"/>
          <w:sz w:val="28"/>
          <w:szCs w:val="28"/>
        </w:rPr>
        <w:t>я съел — я съем</w:t>
      </w:r>
      <w:r>
        <w:rPr>
          <w:rFonts w:ascii="Times New Roman" w:hAnsi="Times New Roman"/>
          <w:color w:val="161616"/>
          <w:sz w:val="28"/>
          <w:szCs w:val="28"/>
        </w:rPr>
        <w:t xml:space="preserve">. </w:t>
      </w:r>
    </w:p>
    <w:p w14:paraId="220EE532" w14:textId="77777777" w:rsidR="008A72DE" w:rsidRDefault="00000000">
      <w:pPr>
        <w:pStyle w:val="Didefault"/>
        <w:spacing w:after="240"/>
        <w:jc w:val="both"/>
        <w:rPr>
          <w:rFonts w:ascii="Times New Roman" w:eastAsia="Times New Roman" w:hAnsi="Times New Roman" w:cs="Times New Roman"/>
          <w:color w:val="161616"/>
          <w:sz w:val="28"/>
          <w:szCs w:val="28"/>
        </w:rPr>
      </w:pPr>
      <w:r>
        <w:rPr>
          <w:rFonts w:ascii="Times New Roman" w:hAnsi="Times New Roman"/>
          <w:color w:val="161616"/>
          <w:sz w:val="28"/>
          <w:szCs w:val="28"/>
        </w:rPr>
        <w:t xml:space="preserve">Главных значений у НСВ три: «процесс», «регулярное действие» и «факт», а у СВ только одно — «результат» (иногда еще выделяют «однократность», но по существу это также «результат»). </w:t>
      </w:r>
    </w:p>
    <w:p w14:paraId="307B8110" w14:textId="77777777" w:rsidR="008A72DE" w:rsidRDefault="008A72DE">
      <w:pPr>
        <w:pStyle w:val="Didefault"/>
        <w:spacing w:after="240"/>
        <w:jc w:val="both"/>
        <w:rPr>
          <w:rFonts w:ascii="Times New Roman" w:eastAsia="Times New Roman" w:hAnsi="Times New Roman" w:cs="Times New Roman"/>
          <w:color w:val="161616"/>
          <w:sz w:val="28"/>
          <w:szCs w:val="28"/>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EFFFE"/>
        <w:tblLayout w:type="fixed"/>
        <w:tblCellMar>
          <w:top w:w="0" w:type="dxa"/>
          <w:left w:w="0" w:type="dxa"/>
          <w:bottom w:w="0" w:type="dxa"/>
          <w:right w:w="0" w:type="dxa"/>
        </w:tblCellMar>
        <w:tblLook w:val="04A0" w:firstRow="1" w:lastRow="0" w:firstColumn="1" w:lastColumn="0" w:noHBand="0" w:noVBand="1"/>
      </w:tblPr>
      <w:tblGrid>
        <w:gridCol w:w="4816"/>
        <w:gridCol w:w="4816"/>
      </w:tblGrid>
      <w:tr w:rsidR="008A72DE" w14:paraId="65D97B20" w14:textId="77777777">
        <w:tblPrEx>
          <w:tblCellMar>
            <w:top w:w="0" w:type="dxa"/>
            <w:left w:w="0" w:type="dxa"/>
            <w:bottom w:w="0" w:type="dxa"/>
            <w:right w:w="0" w:type="dxa"/>
          </w:tblCellMar>
        </w:tblPrEx>
        <w:trPr>
          <w:trHeight w:val="448"/>
        </w:trPr>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D130ABF" w14:textId="77777777" w:rsidR="008A72DE" w:rsidRDefault="00000000">
            <w:pPr>
              <w:pStyle w:val="Stiletabella2"/>
              <w:jc w:val="center"/>
            </w:pPr>
            <w:r>
              <w:rPr>
                <w:rFonts w:ascii="Times New Roman" w:hAnsi="Times New Roman"/>
                <w:b/>
                <w:bCs/>
                <w:sz w:val="40"/>
                <w:szCs w:val="40"/>
              </w:rPr>
              <w:t>НСВ</w:t>
            </w:r>
          </w:p>
        </w:tc>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E900340" w14:textId="77777777" w:rsidR="008A72DE" w:rsidRDefault="00000000">
            <w:pPr>
              <w:pStyle w:val="Stiletabella2"/>
              <w:jc w:val="center"/>
            </w:pPr>
            <w:r>
              <w:rPr>
                <w:rFonts w:ascii="Times New Roman" w:hAnsi="Times New Roman"/>
                <w:b/>
                <w:bCs/>
                <w:sz w:val="40"/>
                <w:szCs w:val="40"/>
              </w:rPr>
              <w:t>СВ</w:t>
            </w:r>
          </w:p>
        </w:tc>
      </w:tr>
      <w:tr w:rsidR="008A72DE" w14:paraId="5FD741A9" w14:textId="77777777">
        <w:tblPrEx>
          <w:tblCellMar>
            <w:top w:w="0" w:type="dxa"/>
            <w:left w:w="0" w:type="dxa"/>
            <w:bottom w:w="0" w:type="dxa"/>
            <w:right w:w="0" w:type="dxa"/>
          </w:tblCellMar>
        </w:tblPrEx>
        <w:trPr>
          <w:trHeight w:val="119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556266" w14:textId="77777777" w:rsidR="008A72DE" w:rsidRDefault="00000000">
            <w:pPr>
              <w:pStyle w:val="Stiletabella2"/>
              <w:jc w:val="both"/>
            </w:pPr>
            <w:r>
              <w:rPr>
                <w:rFonts w:ascii="Times New Roman" w:hAnsi="Times New Roman"/>
                <w:sz w:val="24"/>
                <w:szCs w:val="24"/>
              </w:rPr>
              <w:t>Svolgimento dell’azione/azione continuata</w:t>
            </w:r>
          </w:p>
          <w:p w14:paraId="5DACD2D9" w14:textId="77777777" w:rsidR="008A72DE" w:rsidRDefault="00000000">
            <w:pPr>
              <w:pStyle w:val="Stiletabella2"/>
              <w:jc w:val="both"/>
            </w:pPr>
            <w:r>
              <w:rPr>
                <w:rFonts w:ascii="Times New Roman" w:hAnsi="Times New Roman"/>
                <w:sz w:val="24"/>
                <w:szCs w:val="24"/>
              </w:rPr>
              <w:t>Сейчас Катя разговаривает по телефону.</w:t>
            </w:r>
          </w:p>
          <w:p w14:paraId="4A21A8F8" w14:textId="77777777" w:rsidR="008A72DE" w:rsidRDefault="00000000">
            <w:pPr>
              <w:pStyle w:val="Stiletabella2"/>
              <w:jc w:val="both"/>
            </w:pPr>
            <w:r>
              <w:rPr>
                <w:rFonts w:ascii="Times New Roman" w:hAnsi="Times New Roman"/>
                <w:sz w:val="24"/>
                <w:szCs w:val="24"/>
              </w:rPr>
              <w:t>Я переводил статью два часа.</w:t>
            </w:r>
          </w:p>
          <w:p w14:paraId="085C1FA5" w14:textId="77777777" w:rsidR="008A72DE" w:rsidRDefault="00000000">
            <w:pPr>
              <w:pStyle w:val="Stiletabella2"/>
              <w:jc w:val="both"/>
            </w:pPr>
            <w:r>
              <w:rPr>
                <w:rFonts w:ascii="Times New Roman" w:hAnsi="Times New Roman"/>
                <w:sz w:val="24"/>
                <w:szCs w:val="24"/>
              </w:rPr>
              <w:t>Ребёнок долго плакал.</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369F7C" w14:textId="77777777" w:rsidR="008A72DE" w:rsidRDefault="00000000">
            <w:pPr>
              <w:pStyle w:val="Stiletabella2"/>
              <w:jc w:val="both"/>
            </w:pPr>
            <w:r>
              <w:rPr>
                <w:rFonts w:ascii="Times New Roman" w:hAnsi="Times New Roman"/>
                <w:sz w:val="24"/>
                <w:szCs w:val="24"/>
              </w:rPr>
              <w:t>Azione conclusa o momentanea</w:t>
            </w:r>
          </w:p>
          <w:p w14:paraId="379127C5" w14:textId="77777777" w:rsidR="008A72DE" w:rsidRDefault="008A72DE">
            <w:pPr>
              <w:pStyle w:val="Stiletabella2"/>
              <w:jc w:val="both"/>
            </w:pPr>
          </w:p>
          <w:p w14:paraId="56AF9498" w14:textId="77777777" w:rsidR="008A72DE" w:rsidRDefault="00000000">
            <w:pPr>
              <w:pStyle w:val="Stiletabella2"/>
              <w:jc w:val="both"/>
            </w:pPr>
            <w:r>
              <w:rPr>
                <w:rFonts w:ascii="Times New Roman" w:hAnsi="Times New Roman"/>
                <w:sz w:val="24"/>
                <w:szCs w:val="24"/>
              </w:rPr>
              <w:t>Я перевёл статью за два часа.</w:t>
            </w:r>
          </w:p>
          <w:p w14:paraId="28E477DE" w14:textId="77777777" w:rsidR="008A72DE" w:rsidRDefault="00000000">
            <w:pPr>
              <w:pStyle w:val="Stiletabella2"/>
              <w:jc w:val="both"/>
            </w:pPr>
            <w:r>
              <w:rPr>
                <w:rFonts w:ascii="Times New Roman" w:hAnsi="Times New Roman"/>
                <w:sz w:val="24"/>
                <w:szCs w:val="24"/>
              </w:rPr>
              <w:t>Вдруг ребёнок заплакал.</w:t>
            </w:r>
          </w:p>
        </w:tc>
      </w:tr>
      <w:tr w:rsidR="008A72DE" w14:paraId="1F8893E0" w14:textId="77777777">
        <w:tblPrEx>
          <w:tblCellMar>
            <w:top w:w="0" w:type="dxa"/>
            <w:left w:w="0" w:type="dxa"/>
            <w:bottom w:w="0" w:type="dxa"/>
            <w:right w:w="0" w:type="dxa"/>
          </w:tblCellMar>
        </w:tblPrEx>
        <w:trPr>
          <w:trHeight w:val="1195"/>
        </w:trPr>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FFECB35" w14:textId="77777777" w:rsidR="008A72DE" w:rsidRDefault="00000000">
            <w:pPr>
              <w:pStyle w:val="Stiletabella2"/>
              <w:jc w:val="both"/>
            </w:pPr>
            <w:r>
              <w:rPr>
                <w:rFonts w:ascii="Times New Roman" w:hAnsi="Times New Roman"/>
                <w:sz w:val="24"/>
                <w:szCs w:val="24"/>
              </w:rPr>
              <w:t>Constatazione (azione non circostanziata)</w:t>
            </w:r>
          </w:p>
          <w:p w14:paraId="4CC68FC9" w14:textId="77777777" w:rsidR="008A72DE" w:rsidRDefault="00000000">
            <w:pPr>
              <w:pStyle w:val="Stiletabella2"/>
              <w:jc w:val="both"/>
            </w:pPr>
            <w:r>
              <w:rPr>
                <w:rFonts w:ascii="Times New Roman" w:hAnsi="Times New Roman"/>
                <w:sz w:val="24"/>
                <w:szCs w:val="24"/>
              </w:rPr>
              <w:t>Ты встречался с ним? Да, встречался.</w:t>
            </w:r>
          </w:p>
          <w:p w14:paraId="7887028F" w14:textId="77777777" w:rsidR="008A72DE" w:rsidRDefault="00000000">
            <w:pPr>
              <w:pStyle w:val="Stiletabella2"/>
              <w:jc w:val="both"/>
            </w:pPr>
            <w:r>
              <w:rPr>
                <w:rFonts w:ascii="Times New Roman" w:hAnsi="Times New Roman"/>
                <w:sz w:val="24"/>
                <w:szCs w:val="24"/>
              </w:rPr>
              <w:t>Что вы делали вчера вечером? Смотрели фильм.</w:t>
            </w:r>
          </w:p>
        </w:tc>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E7A2168" w14:textId="77777777" w:rsidR="008A72DE" w:rsidRDefault="00000000">
            <w:pPr>
              <w:pStyle w:val="Stiletabella2"/>
              <w:jc w:val="both"/>
            </w:pPr>
            <w:r>
              <w:rPr>
                <w:rFonts w:ascii="Times New Roman" w:hAnsi="Times New Roman"/>
                <w:sz w:val="24"/>
                <w:szCs w:val="24"/>
              </w:rPr>
              <w:t>Azione concreta (e circostanziata)</w:t>
            </w:r>
          </w:p>
          <w:p w14:paraId="5E607D8D" w14:textId="77777777" w:rsidR="008A72DE" w:rsidRDefault="00000000">
            <w:pPr>
              <w:pStyle w:val="Stiletabella2"/>
              <w:jc w:val="both"/>
            </w:pPr>
            <w:r>
              <w:rPr>
                <w:rFonts w:ascii="Times New Roman" w:hAnsi="Times New Roman"/>
                <w:sz w:val="24"/>
                <w:szCs w:val="24"/>
              </w:rPr>
              <w:t>Ты встретился с научным руководителем?</w:t>
            </w:r>
          </w:p>
          <w:p w14:paraId="36BD8448" w14:textId="77777777" w:rsidR="008A72DE" w:rsidRDefault="00000000">
            <w:pPr>
              <w:pStyle w:val="Stiletabella2"/>
              <w:jc w:val="both"/>
            </w:pPr>
            <w:r>
              <w:rPr>
                <w:rFonts w:ascii="Times New Roman" w:hAnsi="Times New Roman"/>
                <w:sz w:val="24"/>
                <w:szCs w:val="24"/>
              </w:rPr>
              <w:t>Прочитал роман? — спросил профессор.</w:t>
            </w:r>
          </w:p>
        </w:tc>
      </w:tr>
      <w:tr w:rsidR="008A72DE" w14:paraId="4D2E2F8D" w14:textId="77777777">
        <w:tblPrEx>
          <w:tblCellMar>
            <w:top w:w="0" w:type="dxa"/>
            <w:left w:w="0" w:type="dxa"/>
            <w:bottom w:w="0" w:type="dxa"/>
            <w:right w:w="0" w:type="dxa"/>
          </w:tblCellMar>
        </w:tblPrEx>
        <w:trPr>
          <w:trHeight w:val="149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9DCA6C" w14:textId="77777777" w:rsidR="008A72DE" w:rsidRDefault="00000000">
            <w:pPr>
              <w:pStyle w:val="Stiletabella2"/>
              <w:jc w:val="both"/>
            </w:pPr>
            <w:r>
              <w:rPr>
                <w:rFonts w:ascii="Times New Roman" w:hAnsi="Times New Roman"/>
                <w:sz w:val="24"/>
                <w:szCs w:val="24"/>
              </w:rPr>
              <w:t>Ripetizione</w:t>
            </w:r>
          </w:p>
          <w:p w14:paraId="216B671B" w14:textId="77777777" w:rsidR="008A72DE" w:rsidRDefault="00000000">
            <w:pPr>
              <w:pStyle w:val="Stiletabella2"/>
              <w:jc w:val="both"/>
            </w:pPr>
            <w:r>
              <w:rPr>
                <w:rFonts w:ascii="Times New Roman" w:hAnsi="Times New Roman"/>
                <w:sz w:val="24"/>
                <w:szCs w:val="24"/>
              </w:rPr>
              <w:t>Мой брат покупает газеты каждое утро.</w:t>
            </w:r>
          </w:p>
          <w:p w14:paraId="305F306E" w14:textId="77777777" w:rsidR="008A72DE" w:rsidRDefault="00000000">
            <w:pPr>
              <w:pStyle w:val="Stiletabella2"/>
              <w:jc w:val="both"/>
            </w:pPr>
            <w:r>
              <w:rPr>
                <w:rFonts w:ascii="Times New Roman" w:hAnsi="Times New Roman"/>
                <w:sz w:val="24"/>
                <w:szCs w:val="24"/>
              </w:rPr>
              <w:t>Вчера я звонил тебе несколько раз, но тебя не было дома.</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D1B996" w14:textId="77777777" w:rsidR="008A72DE" w:rsidRDefault="00000000">
            <w:pPr>
              <w:pStyle w:val="Stiletabella2"/>
              <w:jc w:val="both"/>
            </w:pPr>
            <w:r>
              <w:rPr>
                <w:rFonts w:ascii="Times New Roman" w:hAnsi="Times New Roman"/>
                <w:sz w:val="24"/>
                <w:szCs w:val="24"/>
              </w:rPr>
              <w:t>Somma di azioni</w:t>
            </w:r>
          </w:p>
          <w:p w14:paraId="5EC99039" w14:textId="77777777" w:rsidR="008A72DE" w:rsidRDefault="00000000">
            <w:pPr>
              <w:pStyle w:val="Stiletabella2"/>
              <w:jc w:val="both"/>
            </w:pPr>
            <w:r>
              <w:rPr>
                <w:rFonts w:ascii="Times New Roman" w:hAnsi="Times New Roman"/>
                <w:sz w:val="24"/>
                <w:szCs w:val="24"/>
              </w:rPr>
              <w:t>Я дважды прочитаю текст, а потом вы его перескажите.</w:t>
            </w:r>
          </w:p>
          <w:p w14:paraId="75AEC7A6" w14:textId="77777777" w:rsidR="008A72DE" w:rsidRDefault="00000000">
            <w:pPr>
              <w:pStyle w:val="Stiletabella2"/>
              <w:jc w:val="both"/>
            </w:pPr>
            <w:r>
              <w:rPr>
                <w:rFonts w:ascii="Times New Roman" w:hAnsi="Times New Roman"/>
                <w:sz w:val="24"/>
                <w:szCs w:val="24"/>
              </w:rPr>
              <w:t>Я позвонила Маше и сообщила ей о своем приезде.</w:t>
            </w:r>
          </w:p>
        </w:tc>
      </w:tr>
      <w:tr w:rsidR="008A72DE" w14:paraId="2A0572EF" w14:textId="77777777">
        <w:tblPrEx>
          <w:tblCellMar>
            <w:top w:w="0" w:type="dxa"/>
            <w:left w:w="0" w:type="dxa"/>
            <w:bottom w:w="0" w:type="dxa"/>
            <w:right w:w="0" w:type="dxa"/>
          </w:tblCellMar>
        </w:tblPrEx>
        <w:trPr>
          <w:trHeight w:val="895"/>
        </w:trPr>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FE324FC" w14:textId="77777777" w:rsidR="008A72DE" w:rsidRDefault="00000000">
            <w:pPr>
              <w:pStyle w:val="Stiletabella2"/>
              <w:jc w:val="both"/>
            </w:pPr>
            <w:r>
              <w:rPr>
                <w:rFonts w:ascii="Times New Roman" w:hAnsi="Times New Roman"/>
                <w:sz w:val="24"/>
                <w:szCs w:val="24"/>
              </w:rPr>
              <w:t>Intenzione</w:t>
            </w:r>
          </w:p>
          <w:p w14:paraId="480EE5E9" w14:textId="77777777" w:rsidR="008A72DE" w:rsidRDefault="00000000">
            <w:pPr>
              <w:pStyle w:val="Stiletabella2"/>
              <w:jc w:val="both"/>
            </w:pPr>
            <w:r>
              <w:rPr>
                <w:rFonts w:ascii="Times New Roman" w:hAnsi="Times New Roman"/>
                <w:sz w:val="24"/>
                <w:szCs w:val="24"/>
              </w:rPr>
              <w:t>Кем вы будете работать после окончания университета?</w:t>
            </w:r>
          </w:p>
        </w:tc>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E96F9FA" w14:textId="77777777" w:rsidR="008A72DE" w:rsidRDefault="00000000">
            <w:pPr>
              <w:pStyle w:val="Stiletabella2"/>
              <w:jc w:val="both"/>
            </w:pPr>
            <w:r>
              <w:rPr>
                <w:rFonts w:ascii="Times New Roman" w:hAnsi="Times New Roman"/>
                <w:sz w:val="24"/>
                <w:szCs w:val="24"/>
              </w:rPr>
              <w:t>Futuro immediato, certo, concreto</w:t>
            </w:r>
          </w:p>
          <w:p w14:paraId="0100DFF7" w14:textId="77777777" w:rsidR="008A72DE" w:rsidRDefault="00000000">
            <w:pPr>
              <w:pStyle w:val="Stiletabella2"/>
              <w:jc w:val="both"/>
            </w:pPr>
            <w:r>
              <w:rPr>
                <w:rFonts w:ascii="Times New Roman" w:hAnsi="Times New Roman"/>
                <w:sz w:val="24"/>
                <w:szCs w:val="24"/>
              </w:rPr>
              <w:t>Завтра я позвоню вам.</w:t>
            </w:r>
          </w:p>
          <w:p w14:paraId="199CA8D3" w14:textId="77777777" w:rsidR="008A72DE" w:rsidRDefault="00000000">
            <w:pPr>
              <w:pStyle w:val="Stiletabella2"/>
              <w:jc w:val="both"/>
            </w:pPr>
            <w:r>
              <w:rPr>
                <w:rFonts w:ascii="Times New Roman" w:hAnsi="Times New Roman"/>
                <w:sz w:val="24"/>
                <w:szCs w:val="24"/>
              </w:rPr>
              <w:t>Я стану врачом.</w:t>
            </w:r>
          </w:p>
        </w:tc>
      </w:tr>
      <w:tr w:rsidR="008A72DE" w14:paraId="794105A4" w14:textId="77777777">
        <w:tblPrEx>
          <w:tblCellMar>
            <w:top w:w="0" w:type="dxa"/>
            <w:left w:w="0" w:type="dxa"/>
            <w:bottom w:w="0" w:type="dxa"/>
            <w:right w:w="0" w:type="dxa"/>
          </w:tblCellMar>
        </w:tblPrEx>
        <w:trPr>
          <w:trHeight w:val="149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16F65B" w14:textId="77777777" w:rsidR="008A72DE" w:rsidRDefault="00000000">
            <w:pPr>
              <w:pStyle w:val="Stiletabella2"/>
              <w:jc w:val="both"/>
            </w:pPr>
            <w:r>
              <w:rPr>
                <w:rFonts w:ascii="Times New Roman" w:hAnsi="Times New Roman"/>
                <w:sz w:val="24"/>
                <w:szCs w:val="24"/>
              </w:rPr>
              <w:t>Contemporaneità</w:t>
            </w:r>
          </w:p>
          <w:p w14:paraId="41F5D3BE" w14:textId="77777777" w:rsidR="008A72DE" w:rsidRDefault="00000000">
            <w:pPr>
              <w:pStyle w:val="Stiletabella2"/>
              <w:jc w:val="both"/>
            </w:pPr>
            <w:r>
              <w:rPr>
                <w:rFonts w:ascii="Times New Roman" w:hAnsi="Times New Roman"/>
                <w:sz w:val="24"/>
                <w:szCs w:val="24"/>
              </w:rPr>
              <w:t>Когда я буду писать письмо, я буду думать о тебе.</w:t>
            </w:r>
          </w:p>
          <w:p w14:paraId="0EC8F795" w14:textId="77777777" w:rsidR="008A72DE" w:rsidRDefault="00000000">
            <w:pPr>
              <w:pStyle w:val="Stiletabella2"/>
              <w:jc w:val="both"/>
            </w:pPr>
            <w:r>
              <w:rPr>
                <w:rFonts w:ascii="Times New Roman" w:hAnsi="Times New Roman"/>
                <w:sz w:val="24"/>
                <w:szCs w:val="24"/>
              </w:rPr>
              <w:t>Преподаватель объяснял правила, а мы записывали их.</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CEB8F0" w14:textId="77777777" w:rsidR="008A72DE" w:rsidRDefault="00000000">
            <w:pPr>
              <w:pStyle w:val="Stiletabella2"/>
              <w:jc w:val="both"/>
            </w:pPr>
            <w:r>
              <w:rPr>
                <w:rFonts w:ascii="Times New Roman" w:hAnsi="Times New Roman"/>
                <w:sz w:val="24"/>
                <w:szCs w:val="24"/>
              </w:rPr>
              <w:t>Anteriorità/posteriorità</w:t>
            </w:r>
          </w:p>
          <w:p w14:paraId="6B99B6A9" w14:textId="77777777" w:rsidR="008A72DE" w:rsidRDefault="00000000">
            <w:pPr>
              <w:pStyle w:val="Stiletabella2"/>
              <w:jc w:val="both"/>
            </w:pPr>
            <w:r>
              <w:rPr>
                <w:rFonts w:ascii="Times New Roman" w:hAnsi="Times New Roman"/>
                <w:sz w:val="24"/>
                <w:szCs w:val="24"/>
              </w:rPr>
              <w:t>Когда я его увижу, я скажу ему об этом.</w:t>
            </w:r>
          </w:p>
          <w:p w14:paraId="03016BAE" w14:textId="77777777" w:rsidR="008A72DE" w:rsidRDefault="008A72DE">
            <w:pPr>
              <w:pStyle w:val="Stiletabella2"/>
              <w:jc w:val="both"/>
            </w:pPr>
          </w:p>
          <w:p w14:paraId="688CB678" w14:textId="77777777" w:rsidR="008A72DE" w:rsidRDefault="00000000">
            <w:pPr>
              <w:pStyle w:val="Stiletabella2"/>
              <w:jc w:val="both"/>
            </w:pPr>
            <w:r>
              <w:rPr>
                <w:rFonts w:ascii="Times New Roman" w:hAnsi="Times New Roman"/>
                <w:sz w:val="24"/>
                <w:szCs w:val="24"/>
              </w:rPr>
              <w:t>Преподаватель объяснил правила и мы его записали.</w:t>
            </w:r>
          </w:p>
        </w:tc>
      </w:tr>
      <w:tr w:rsidR="008A72DE" w14:paraId="21AE5F0F" w14:textId="77777777">
        <w:tblPrEx>
          <w:tblCellMar>
            <w:top w:w="0" w:type="dxa"/>
            <w:left w:w="0" w:type="dxa"/>
            <w:bottom w:w="0" w:type="dxa"/>
            <w:right w:w="0" w:type="dxa"/>
          </w:tblCellMar>
        </w:tblPrEx>
        <w:trPr>
          <w:trHeight w:val="595"/>
        </w:trPr>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E825293" w14:textId="77777777" w:rsidR="008A72DE" w:rsidRDefault="00000000">
            <w:pPr>
              <w:pStyle w:val="Stiletabella2"/>
              <w:jc w:val="both"/>
            </w:pPr>
            <w:r>
              <w:rPr>
                <w:rFonts w:ascii="Times New Roman" w:hAnsi="Times New Roman"/>
                <w:sz w:val="24"/>
                <w:szCs w:val="24"/>
              </w:rPr>
              <w:t>Annullamento del risultato</w:t>
            </w:r>
          </w:p>
          <w:p w14:paraId="78A69DC0" w14:textId="77777777" w:rsidR="008A72DE" w:rsidRDefault="00000000">
            <w:pPr>
              <w:pStyle w:val="Stiletabella2"/>
              <w:jc w:val="both"/>
            </w:pPr>
            <w:r>
              <w:rPr>
                <w:rFonts w:ascii="Times New Roman" w:hAnsi="Times New Roman"/>
                <w:sz w:val="24"/>
                <w:szCs w:val="24"/>
              </w:rPr>
              <w:t>Кто-то открывал окно: в комнате холодно.</w:t>
            </w:r>
          </w:p>
        </w:tc>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AFED27A" w14:textId="77777777" w:rsidR="008A72DE" w:rsidRDefault="00000000">
            <w:pPr>
              <w:pStyle w:val="Stiletabella2"/>
              <w:jc w:val="both"/>
            </w:pPr>
            <w:r>
              <w:rPr>
                <w:rFonts w:ascii="Times New Roman" w:hAnsi="Times New Roman"/>
                <w:sz w:val="24"/>
                <w:szCs w:val="24"/>
              </w:rPr>
              <w:t>Risultato ancora valido</w:t>
            </w:r>
          </w:p>
          <w:p w14:paraId="0CDD5263" w14:textId="77777777" w:rsidR="008A72DE" w:rsidRDefault="00000000">
            <w:pPr>
              <w:pStyle w:val="Stiletabella2"/>
              <w:jc w:val="both"/>
            </w:pPr>
            <w:r>
              <w:rPr>
                <w:rFonts w:ascii="Times New Roman" w:hAnsi="Times New Roman"/>
                <w:sz w:val="24"/>
                <w:szCs w:val="24"/>
              </w:rPr>
              <w:t>Почему вы открыли окно?</w:t>
            </w:r>
          </w:p>
        </w:tc>
      </w:tr>
      <w:tr w:rsidR="008A72DE" w14:paraId="4EBEB31E" w14:textId="77777777">
        <w:tblPrEx>
          <w:tblCellMar>
            <w:top w:w="0" w:type="dxa"/>
            <w:left w:w="0" w:type="dxa"/>
            <w:bottom w:w="0" w:type="dxa"/>
            <w:right w:w="0" w:type="dxa"/>
          </w:tblCellMar>
        </w:tblPrEx>
        <w:trPr>
          <w:trHeight w:val="89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8173AE" w14:textId="77777777" w:rsidR="008A72DE" w:rsidRDefault="00000000">
            <w:pPr>
              <w:pStyle w:val="Stiletabella2"/>
              <w:jc w:val="both"/>
            </w:pPr>
            <w:r>
              <w:rPr>
                <w:rFonts w:ascii="Times New Roman" w:hAnsi="Times New Roman"/>
                <w:sz w:val="24"/>
                <w:szCs w:val="24"/>
              </w:rPr>
              <w:t>Negazione totale</w:t>
            </w:r>
          </w:p>
          <w:p w14:paraId="363F9AA6" w14:textId="77777777" w:rsidR="008A72DE" w:rsidRDefault="00000000">
            <w:pPr>
              <w:pStyle w:val="Stiletabella2"/>
              <w:jc w:val="both"/>
            </w:pPr>
            <w:r>
              <w:rPr>
                <w:rFonts w:ascii="Times New Roman" w:hAnsi="Times New Roman"/>
                <w:sz w:val="24"/>
                <w:szCs w:val="24"/>
              </w:rPr>
              <w:t>Она не сдавала экзамены, во время сессии она болела.</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1CB43C" w14:textId="77777777" w:rsidR="008A72DE" w:rsidRDefault="00000000">
            <w:pPr>
              <w:pStyle w:val="Stiletabella2"/>
              <w:jc w:val="both"/>
            </w:pPr>
            <w:r>
              <w:rPr>
                <w:rFonts w:ascii="Times New Roman" w:hAnsi="Times New Roman"/>
                <w:sz w:val="24"/>
                <w:szCs w:val="24"/>
              </w:rPr>
              <w:t>Negazione del risultato</w:t>
            </w:r>
          </w:p>
          <w:p w14:paraId="053B4B26" w14:textId="77777777" w:rsidR="008A72DE" w:rsidRDefault="00000000">
            <w:pPr>
              <w:pStyle w:val="Stiletabella2"/>
              <w:jc w:val="both"/>
            </w:pPr>
            <w:r>
              <w:rPr>
                <w:rFonts w:ascii="Times New Roman" w:hAnsi="Times New Roman"/>
                <w:sz w:val="24"/>
                <w:szCs w:val="24"/>
              </w:rPr>
              <w:t>Студент плохо подготовился и не сдал экзамен.</w:t>
            </w:r>
          </w:p>
        </w:tc>
      </w:tr>
      <w:tr w:rsidR="008A72DE" w14:paraId="3486AB23" w14:textId="77777777">
        <w:tblPrEx>
          <w:tblCellMar>
            <w:top w:w="0" w:type="dxa"/>
            <w:left w:w="0" w:type="dxa"/>
            <w:bottom w:w="0" w:type="dxa"/>
            <w:right w:w="0" w:type="dxa"/>
          </w:tblCellMar>
        </w:tblPrEx>
        <w:trPr>
          <w:trHeight w:val="895"/>
        </w:trPr>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4EA563A" w14:textId="77777777" w:rsidR="008A72DE" w:rsidRDefault="00000000">
            <w:pPr>
              <w:pStyle w:val="Stiletabella2"/>
              <w:jc w:val="both"/>
            </w:pPr>
            <w:r>
              <w:rPr>
                <w:rFonts w:ascii="Times New Roman" w:hAnsi="Times New Roman"/>
                <w:sz w:val="24"/>
                <w:szCs w:val="24"/>
              </w:rPr>
              <w:t xml:space="preserve">Azione non avvenuta </w:t>
            </w:r>
          </w:p>
          <w:p w14:paraId="2CFA97C2" w14:textId="77777777" w:rsidR="008A72DE" w:rsidRDefault="00000000">
            <w:pPr>
              <w:pStyle w:val="Stiletabella2"/>
              <w:jc w:val="both"/>
            </w:pPr>
            <w:r>
              <w:rPr>
                <w:rFonts w:ascii="Times New Roman" w:hAnsi="Times New Roman"/>
                <w:sz w:val="24"/>
                <w:szCs w:val="24"/>
              </w:rPr>
              <w:t>Вы передавали ему привет от меня? Нет, не передавал, а разве вы просили?</w:t>
            </w:r>
          </w:p>
        </w:tc>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49CB928" w14:textId="77777777" w:rsidR="008A72DE" w:rsidRDefault="00000000">
            <w:pPr>
              <w:pStyle w:val="Stiletabella2"/>
              <w:jc w:val="both"/>
            </w:pPr>
            <w:r>
              <w:rPr>
                <w:rFonts w:ascii="Times New Roman" w:hAnsi="Times New Roman"/>
                <w:sz w:val="24"/>
                <w:szCs w:val="24"/>
              </w:rPr>
              <w:t>Azione prevista ma non avvenuta</w:t>
            </w:r>
          </w:p>
          <w:p w14:paraId="2B77F88B" w14:textId="77777777" w:rsidR="008A72DE" w:rsidRDefault="00000000">
            <w:pPr>
              <w:pStyle w:val="Stiletabella2"/>
              <w:jc w:val="both"/>
            </w:pPr>
            <w:r>
              <w:rPr>
                <w:rFonts w:ascii="Times New Roman" w:hAnsi="Times New Roman"/>
                <w:sz w:val="24"/>
                <w:szCs w:val="24"/>
              </w:rPr>
              <w:t>Вы передали ему привет от меня? Нет, не передал, забыл, извините.</w:t>
            </w:r>
          </w:p>
        </w:tc>
      </w:tr>
      <w:tr w:rsidR="008A72DE" w14:paraId="733BDB95" w14:textId="77777777">
        <w:tblPrEx>
          <w:tblCellMar>
            <w:top w:w="0" w:type="dxa"/>
            <w:left w:w="0" w:type="dxa"/>
            <w:bottom w:w="0" w:type="dxa"/>
            <w:right w:w="0" w:type="dxa"/>
          </w:tblCellMar>
        </w:tblPrEx>
        <w:trPr>
          <w:trHeight w:val="59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6031DC" w14:textId="77777777" w:rsidR="008A72DE" w:rsidRDefault="00000000">
            <w:pPr>
              <w:pStyle w:val="Stiletabella2"/>
              <w:jc w:val="both"/>
            </w:pPr>
            <w:r>
              <w:rPr>
                <w:rFonts w:ascii="Times New Roman" w:hAnsi="Times New Roman"/>
                <w:sz w:val="24"/>
                <w:szCs w:val="24"/>
              </w:rPr>
              <w:lastRenderedPageBreak/>
              <w:t>Intenzione negativa</w:t>
            </w:r>
          </w:p>
          <w:p w14:paraId="5E659E16" w14:textId="77777777" w:rsidR="008A72DE" w:rsidRDefault="00000000">
            <w:pPr>
              <w:pStyle w:val="Stiletabella2"/>
              <w:jc w:val="both"/>
            </w:pPr>
            <w:r>
              <w:rPr>
                <w:rFonts w:ascii="Times New Roman" w:hAnsi="Times New Roman"/>
                <w:sz w:val="24"/>
                <w:szCs w:val="24"/>
              </w:rPr>
              <w:t>Я не буду спорить с вами, это бесполезно.</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6E91AC" w14:textId="77777777" w:rsidR="008A72DE" w:rsidRDefault="00000000">
            <w:pPr>
              <w:pStyle w:val="Stiletabella2"/>
              <w:jc w:val="both"/>
            </w:pPr>
            <w:r>
              <w:rPr>
                <w:rFonts w:ascii="Times New Roman" w:hAnsi="Times New Roman"/>
                <w:sz w:val="24"/>
                <w:szCs w:val="24"/>
              </w:rPr>
              <w:t>Impossibilità</w:t>
            </w:r>
          </w:p>
          <w:p w14:paraId="5BD771F6" w14:textId="77777777" w:rsidR="008A72DE" w:rsidRDefault="00000000">
            <w:pPr>
              <w:pStyle w:val="Stiletabella2"/>
              <w:jc w:val="both"/>
            </w:pPr>
            <w:r>
              <w:rPr>
                <w:rFonts w:ascii="Times New Roman" w:hAnsi="Times New Roman"/>
                <w:sz w:val="24"/>
                <w:szCs w:val="24"/>
              </w:rPr>
              <w:t>Никак не пойму, почему он решил уехать?</w:t>
            </w:r>
          </w:p>
        </w:tc>
      </w:tr>
      <w:tr w:rsidR="008A72DE" w14:paraId="0057F7A5" w14:textId="77777777">
        <w:tblPrEx>
          <w:tblCellMar>
            <w:top w:w="0" w:type="dxa"/>
            <w:left w:w="0" w:type="dxa"/>
            <w:bottom w:w="0" w:type="dxa"/>
            <w:right w:w="0" w:type="dxa"/>
          </w:tblCellMar>
        </w:tblPrEx>
        <w:trPr>
          <w:trHeight w:val="295"/>
        </w:trPr>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A63CE93" w14:textId="77777777" w:rsidR="008A72DE" w:rsidRDefault="00000000">
            <w:pPr>
              <w:pStyle w:val="Stiletabella2"/>
              <w:jc w:val="both"/>
            </w:pPr>
            <w:r>
              <w:rPr>
                <w:rFonts w:ascii="Times New Roman" w:hAnsi="Times New Roman"/>
                <w:sz w:val="24"/>
                <w:szCs w:val="24"/>
              </w:rPr>
              <w:t>IMPERATIVO</w:t>
            </w:r>
          </w:p>
        </w:tc>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1F8C986" w14:textId="77777777" w:rsidR="008A72DE" w:rsidRDefault="00000000">
            <w:pPr>
              <w:pStyle w:val="Stiletabella2"/>
              <w:jc w:val="both"/>
            </w:pPr>
            <w:r>
              <w:rPr>
                <w:rFonts w:ascii="Times New Roman" w:hAnsi="Times New Roman"/>
                <w:sz w:val="24"/>
                <w:szCs w:val="24"/>
              </w:rPr>
              <w:t>IMPERATIVO</w:t>
            </w:r>
          </w:p>
        </w:tc>
      </w:tr>
      <w:tr w:rsidR="008A72DE" w14:paraId="5E9F3BF6" w14:textId="77777777">
        <w:tblPrEx>
          <w:tblCellMar>
            <w:top w:w="0" w:type="dxa"/>
            <w:left w:w="0" w:type="dxa"/>
            <w:bottom w:w="0" w:type="dxa"/>
            <w:right w:w="0" w:type="dxa"/>
          </w:tblCellMar>
        </w:tblPrEx>
        <w:trPr>
          <w:trHeight w:val="179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C41FE0" w14:textId="77777777" w:rsidR="008A72DE" w:rsidRDefault="00000000">
            <w:pPr>
              <w:pStyle w:val="Stiletabella2"/>
              <w:jc w:val="both"/>
            </w:pPr>
            <w:r>
              <w:rPr>
                <w:rFonts w:ascii="Times New Roman" w:hAnsi="Times New Roman"/>
                <w:sz w:val="24"/>
                <w:szCs w:val="24"/>
              </w:rPr>
              <w:t>Invito (cortese)</w:t>
            </w:r>
          </w:p>
          <w:p w14:paraId="0407B14B" w14:textId="77777777" w:rsidR="008A72DE" w:rsidRDefault="00000000">
            <w:pPr>
              <w:pStyle w:val="Stiletabella2"/>
              <w:jc w:val="both"/>
            </w:pPr>
            <w:r>
              <w:rPr>
                <w:rFonts w:ascii="Times New Roman" w:hAnsi="Times New Roman"/>
                <w:sz w:val="24"/>
                <w:szCs w:val="24"/>
              </w:rPr>
              <w:t>Проходите, не стойте!</w:t>
            </w:r>
          </w:p>
          <w:p w14:paraId="36292EBD" w14:textId="77777777" w:rsidR="008A72DE" w:rsidRDefault="00000000">
            <w:pPr>
              <w:pStyle w:val="Stiletabella2"/>
              <w:jc w:val="both"/>
            </w:pPr>
            <w:r>
              <w:rPr>
                <w:rFonts w:ascii="Times New Roman" w:hAnsi="Times New Roman"/>
                <w:sz w:val="24"/>
                <w:szCs w:val="24"/>
              </w:rPr>
              <w:t>Говорите, я Вас слушаю!</w:t>
            </w:r>
          </w:p>
          <w:p w14:paraId="64F2CDBE" w14:textId="77777777" w:rsidR="008A72DE" w:rsidRDefault="00000000">
            <w:pPr>
              <w:pStyle w:val="Stiletabella2"/>
              <w:jc w:val="both"/>
            </w:pPr>
            <w:r>
              <w:rPr>
                <w:rFonts w:ascii="Times New Roman" w:hAnsi="Times New Roman"/>
                <w:sz w:val="24"/>
                <w:szCs w:val="24"/>
              </w:rPr>
              <w:t>Садитесь, пожалуйста!</w:t>
            </w:r>
          </w:p>
          <w:p w14:paraId="51CBDDFF" w14:textId="77777777" w:rsidR="008A72DE" w:rsidRDefault="00000000">
            <w:pPr>
              <w:pStyle w:val="Stiletabella2"/>
              <w:jc w:val="both"/>
            </w:pPr>
            <w:r>
              <w:rPr>
                <w:rFonts w:ascii="Times New Roman" w:hAnsi="Times New Roman"/>
                <w:sz w:val="24"/>
                <w:szCs w:val="24"/>
              </w:rPr>
              <w:t>Ешьте фрукты!</w:t>
            </w:r>
          </w:p>
          <w:p w14:paraId="15104FAA" w14:textId="77777777" w:rsidR="008A72DE" w:rsidRDefault="00000000">
            <w:pPr>
              <w:pStyle w:val="Stiletabella2"/>
              <w:jc w:val="both"/>
            </w:pPr>
            <w:r>
              <w:rPr>
                <w:rFonts w:ascii="Times New Roman" w:hAnsi="Times New Roman"/>
                <w:sz w:val="24"/>
                <w:szCs w:val="24"/>
              </w:rPr>
              <w:t>Наливайте себе кофе!</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CCDFEF" w14:textId="77777777" w:rsidR="008A72DE" w:rsidRDefault="00000000">
            <w:pPr>
              <w:pStyle w:val="Stiletabella2"/>
              <w:jc w:val="both"/>
            </w:pPr>
            <w:r>
              <w:rPr>
                <w:rFonts w:ascii="Times New Roman" w:hAnsi="Times New Roman"/>
                <w:sz w:val="24"/>
                <w:szCs w:val="24"/>
              </w:rPr>
              <w:t>Richiesta, ordine, comando</w:t>
            </w:r>
          </w:p>
          <w:p w14:paraId="27B7AFFD" w14:textId="77777777" w:rsidR="008A72DE" w:rsidRDefault="00000000">
            <w:pPr>
              <w:pStyle w:val="Stiletabella2"/>
              <w:jc w:val="both"/>
            </w:pPr>
            <w:r>
              <w:rPr>
                <w:rFonts w:ascii="Times New Roman" w:hAnsi="Times New Roman"/>
                <w:sz w:val="24"/>
                <w:szCs w:val="24"/>
              </w:rPr>
              <w:t>Расскажи, как провёл лето!</w:t>
            </w:r>
          </w:p>
          <w:p w14:paraId="4CE7406C" w14:textId="77777777" w:rsidR="008A72DE" w:rsidRDefault="00000000">
            <w:pPr>
              <w:pStyle w:val="Stiletabella2"/>
              <w:jc w:val="both"/>
            </w:pPr>
            <w:r>
              <w:rPr>
                <w:rFonts w:ascii="Times New Roman" w:hAnsi="Times New Roman"/>
                <w:sz w:val="24"/>
                <w:szCs w:val="24"/>
              </w:rPr>
              <w:t>Возьми телефон, это он звонит тебе!</w:t>
            </w:r>
          </w:p>
        </w:tc>
      </w:tr>
      <w:tr w:rsidR="008A72DE" w:rsidRPr="00EA5C44" w14:paraId="707ED2F7" w14:textId="77777777">
        <w:tblPrEx>
          <w:tblCellMar>
            <w:top w:w="0" w:type="dxa"/>
            <w:left w:w="0" w:type="dxa"/>
            <w:bottom w:w="0" w:type="dxa"/>
            <w:right w:w="0" w:type="dxa"/>
          </w:tblCellMar>
        </w:tblPrEx>
        <w:trPr>
          <w:trHeight w:val="1495"/>
        </w:trPr>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DCC2635" w14:textId="77777777" w:rsidR="008A72DE" w:rsidRDefault="00000000">
            <w:pPr>
              <w:pStyle w:val="Stiletabella2"/>
              <w:jc w:val="both"/>
            </w:pPr>
            <w:r>
              <w:rPr>
                <w:rFonts w:ascii="Times New Roman" w:hAnsi="Times New Roman"/>
                <w:sz w:val="24"/>
                <w:szCs w:val="24"/>
              </w:rPr>
              <w:t>Sollecitazione, richiesta urgente (sfumatura di impazienza/ordine)</w:t>
            </w:r>
          </w:p>
          <w:p w14:paraId="3BE290ED" w14:textId="77777777" w:rsidR="008A72DE" w:rsidRPr="00EA5C44" w:rsidRDefault="00000000">
            <w:pPr>
              <w:pStyle w:val="Stiletabella2"/>
              <w:jc w:val="both"/>
              <w:rPr>
                <w:lang w:val="ru-RU"/>
              </w:rPr>
            </w:pPr>
            <w:r w:rsidRPr="00EA5C44">
              <w:rPr>
                <w:rFonts w:ascii="Times New Roman" w:hAnsi="Times New Roman"/>
                <w:sz w:val="24"/>
                <w:szCs w:val="24"/>
                <w:lang w:val="ru-RU"/>
              </w:rPr>
              <w:t>Проходите, проходите!</w:t>
            </w:r>
          </w:p>
          <w:p w14:paraId="7DDEAD7C" w14:textId="77777777" w:rsidR="008A72DE" w:rsidRPr="00EA5C44" w:rsidRDefault="00000000">
            <w:pPr>
              <w:pStyle w:val="Stiletabella2"/>
              <w:jc w:val="both"/>
              <w:rPr>
                <w:lang w:val="ru-RU"/>
              </w:rPr>
            </w:pPr>
            <w:r w:rsidRPr="00EA5C44">
              <w:rPr>
                <w:rFonts w:ascii="Times New Roman" w:hAnsi="Times New Roman"/>
                <w:sz w:val="24"/>
                <w:szCs w:val="24"/>
                <w:lang w:val="ru-RU"/>
              </w:rPr>
              <w:t>Запиши мой телефон! Ну, записывай, я очень спешу!</w:t>
            </w:r>
          </w:p>
        </w:tc>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2B262A2" w14:textId="77777777" w:rsidR="008A72DE" w:rsidRPr="00EA5C44" w:rsidRDefault="008A72DE">
            <w:pPr>
              <w:rPr>
                <w:lang w:val="ru-RU"/>
              </w:rPr>
            </w:pPr>
          </w:p>
        </w:tc>
      </w:tr>
      <w:tr w:rsidR="008A72DE" w14:paraId="111C14F7" w14:textId="77777777">
        <w:tblPrEx>
          <w:tblCellMar>
            <w:top w:w="0" w:type="dxa"/>
            <w:left w:w="0" w:type="dxa"/>
            <w:bottom w:w="0" w:type="dxa"/>
            <w:right w:w="0" w:type="dxa"/>
          </w:tblCellMar>
        </w:tblPrEx>
        <w:trPr>
          <w:trHeight w:val="59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704012" w14:textId="77777777" w:rsidR="008A72DE" w:rsidRDefault="00000000">
            <w:pPr>
              <w:pStyle w:val="Stiletabella2"/>
              <w:jc w:val="both"/>
            </w:pPr>
            <w:r>
              <w:rPr>
                <w:rFonts w:ascii="Times New Roman" w:hAnsi="Times New Roman"/>
                <w:sz w:val="24"/>
                <w:szCs w:val="24"/>
              </w:rPr>
              <w:t xml:space="preserve">Ripetizione </w:t>
            </w:r>
          </w:p>
          <w:p w14:paraId="0956D393" w14:textId="77777777" w:rsidR="008A72DE" w:rsidRDefault="00000000">
            <w:pPr>
              <w:pStyle w:val="Stiletabella2"/>
              <w:jc w:val="both"/>
            </w:pPr>
            <w:r>
              <w:rPr>
                <w:rFonts w:ascii="Times New Roman" w:hAnsi="Times New Roman"/>
                <w:sz w:val="24"/>
                <w:szCs w:val="24"/>
              </w:rPr>
              <w:t>Принимайте это лекарство каждые два часа!</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FF6A7E" w14:textId="77777777" w:rsidR="008A72DE" w:rsidRDefault="00000000">
            <w:pPr>
              <w:pStyle w:val="Stiletabella2"/>
              <w:jc w:val="both"/>
            </w:pPr>
            <w:r>
              <w:rPr>
                <w:rFonts w:ascii="Times New Roman" w:hAnsi="Times New Roman"/>
                <w:sz w:val="24"/>
                <w:szCs w:val="24"/>
              </w:rPr>
              <w:t>Azione singola</w:t>
            </w:r>
          </w:p>
          <w:p w14:paraId="7BA55789" w14:textId="77777777" w:rsidR="008A72DE" w:rsidRDefault="00000000">
            <w:pPr>
              <w:pStyle w:val="Stiletabella2"/>
              <w:jc w:val="both"/>
            </w:pPr>
            <w:r>
              <w:rPr>
                <w:rFonts w:ascii="Times New Roman" w:hAnsi="Times New Roman"/>
                <w:sz w:val="24"/>
                <w:szCs w:val="24"/>
              </w:rPr>
              <w:t>Примите это лекарство!</w:t>
            </w:r>
          </w:p>
        </w:tc>
      </w:tr>
      <w:tr w:rsidR="008A72DE" w14:paraId="09A49128" w14:textId="77777777">
        <w:tblPrEx>
          <w:tblCellMar>
            <w:top w:w="0" w:type="dxa"/>
            <w:left w:w="0" w:type="dxa"/>
            <w:bottom w:w="0" w:type="dxa"/>
            <w:right w:w="0" w:type="dxa"/>
          </w:tblCellMar>
        </w:tblPrEx>
        <w:trPr>
          <w:trHeight w:val="1195"/>
        </w:trPr>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D5CF44F" w14:textId="77777777" w:rsidR="008A72DE" w:rsidRDefault="00000000">
            <w:pPr>
              <w:pStyle w:val="Stiletabella2"/>
              <w:jc w:val="both"/>
            </w:pPr>
            <w:r>
              <w:rPr>
                <w:rFonts w:ascii="Times New Roman" w:hAnsi="Times New Roman"/>
                <w:sz w:val="24"/>
                <w:szCs w:val="24"/>
              </w:rPr>
              <w:t>Divieto</w:t>
            </w:r>
          </w:p>
          <w:p w14:paraId="72157DD2" w14:textId="77777777" w:rsidR="008A72DE" w:rsidRDefault="00000000">
            <w:pPr>
              <w:pStyle w:val="Stiletabella2"/>
              <w:jc w:val="both"/>
            </w:pPr>
            <w:r>
              <w:rPr>
                <w:rFonts w:ascii="Times New Roman" w:hAnsi="Times New Roman"/>
                <w:sz w:val="24"/>
                <w:szCs w:val="24"/>
              </w:rPr>
              <w:t>Не опаздывайте на лекцию!</w:t>
            </w:r>
          </w:p>
        </w:tc>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D88DCB2" w14:textId="77777777" w:rsidR="008A72DE" w:rsidRDefault="00000000">
            <w:pPr>
              <w:pStyle w:val="Stiletabella2"/>
              <w:jc w:val="both"/>
            </w:pPr>
            <w:r>
              <w:rPr>
                <w:rFonts w:ascii="Times New Roman" w:hAnsi="Times New Roman"/>
                <w:sz w:val="24"/>
                <w:szCs w:val="24"/>
              </w:rPr>
              <w:t>Ammonimento, avvertimento</w:t>
            </w:r>
          </w:p>
          <w:p w14:paraId="468778CC" w14:textId="77777777" w:rsidR="008A72DE" w:rsidRDefault="00000000">
            <w:pPr>
              <w:pStyle w:val="Stiletabella2"/>
              <w:jc w:val="both"/>
            </w:pPr>
            <w:r>
              <w:rPr>
                <w:rFonts w:ascii="Times New Roman" w:hAnsi="Times New Roman"/>
                <w:sz w:val="24"/>
                <w:szCs w:val="24"/>
              </w:rPr>
              <w:t>Не простудитесь!</w:t>
            </w:r>
          </w:p>
          <w:p w14:paraId="563205AC" w14:textId="77777777" w:rsidR="008A72DE" w:rsidRDefault="00000000">
            <w:pPr>
              <w:pStyle w:val="Stiletabella2"/>
              <w:jc w:val="both"/>
            </w:pPr>
            <w:r>
              <w:rPr>
                <w:rFonts w:ascii="Times New Roman" w:hAnsi="Times New Roman"/>
                <w:sz w:val="24"/>
                <w:szCs w:val="24"/>
              </w:rPr>
              <w:t>Смотри, не упади!</w:t>
            </w:r>
          </w:p>
          <w:p w14:paraId="58106FF9" w14:textId="77777777" w:rsidR="008A72DE" w:rsidRDefault="00000000">
            <w:pPr>
              <w:pStyle w:val="Stiletabella2"/>
              <w:jc w:val="both"/>
            </w:pPr>
            <w:r>
              <w:rPr>
                <w:rFonts w:ascii="Times New Roman" w:hAnsi="Times New Roman"/>
                <w:sz w:val="24"/>
                <w:szCs w:val="24"/>
              </w:rPr>
              <w:t>Смотри, не опоздай!</w:t>
            </w:r>
          </w:p>
        </w:tc>
      </w:tr>
      <w:tr w:rsidR="008A72DE" w14:paraId="47EA13D1" w14:textId="77777777">
        <w:tblPrEx>
          <w:tblCellMar>
            <w:top w:w="0" w:type="dxa"/>
            <w:left w:w="0" w:type="dxa"/>
            <w:bottom w:w="0" w:type="dxa"/>
            <w:right w:w="0" w:type="dxa"/>
          </w:tblCellMar>
        </w:tblPrEx>
        <w:trPr>
          <w:trHeight w:val="29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615C03" w14:textId="77777777" w:rsidR="008A72DE" w:rsidRDefault="00000000">
            <w:pPr>
              <w:pStyle w:val="Stiletabella2"/>
              <w:jc w:val="both"/>
            </w:pPr>
            <w:r>
              <w:rPr>
                <w:rFonts w:ascii="Times New Roman" w:hAnsi="Times New Roman"/>
                <w:sz w:val="24"/>
                <w:szCs w:val="24"/>
              </w:rPr>
              <w:t>INFINITO</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13A692" w14:textId="77777777" w:rsidR="008A72DE" w:rsidRDefault="00000000">
            <w:pPr>
              <w:pStyle w:val="Stiletabella2"/>
              <w:jc w:val="both"/>
            </w:pPr>
            <w:r>
              <w:rPr>
                <w:rFonts w:ascii="Times New Roman" w:hAnsi="Times New Roman"/>
                <w:sz w:val="24"/>
                <w:szCs w:val="24"/>
              </w:rPr>
              <w:t>INFINITO</w:t>
            </w:r>
          </w:p>
        </w:tc>
      </w:tr>
      <w:tr w:rsidR="008A72DE" w14:paraId="2AD548CD" w14:textId="77777777">
        <w:tblPrEx>
          <w:tblCellMar>
            <w:top w:w="0" w:type="dxa"/>
            <w:left w:w="0" w:type="dxa"/>
            <w:bottom w:w="0" w:type="dxa"/>
            <w:right w:w="0" w:type="dxa"/>
          </w:tblCellMar>
        </w:tblPrEx>
        <w:trPr>
          <w:trHeight w:val="2395"/>
        </w:trPr>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A071E9A" w14:textId="77777777" w:rsidR="008A72DE" w:rsidRDefault="00000000">
            <w:pPr>
              <w:pStyle w:val="Stiletabella2"/>
              <w:jc w:val="both"/>
            </w:pPr>
            <w:r>
              <w:rPr>
                <w:rFonts w:ascii="Times New Roman" w:hAnsi="Times New Roman"/>
                <w:sz w:val="24"/>
                <w:szCs w:val="24"/>
              </w:rPr>
              <w:t>Inutilità di un’azione</w:t>
            </w:r>
          </w:p>
          <w:p w14:paraId="7E2DE670" w14:textId="77777777" w:rsidR="008A72DE" w:rsidRDefault="008A72DE">
            <w:pPr>
              <w:pStyle w:val="Stiletabella2"/>
              <w:jc w:val="both"/>
            </w:pPr>
          </w:p>
          <w:p w14:paraId="41EE577D" w14:textId="77777777" w:rsidR="008A72DE" w:rsidRDefault="00000000">
            <w:pPr>
              <w:pStyle w:val="Stiletabella2"/>
              <w:jc w:val="both"/>
            </w:pPr>
            <w:r>
              <w:rPr>
                <w:rFonts w:ascii="Times New Roman" w:hAnsi="Times New Roman"/>
                <w:sz w:val="24"/>
                <w:szCs w:val="24"/>
              </w:rPr>
              <w:t>Вам это не переводить.</w:t>
            </w:r>
          </w:p>
          <w:p w14:paraId="6F9F398A" w14:textId="77777777" w:rsidR="008A72DE" w:rsidRDefault="008A72DE">
            <w:pPr>
              <w:pStyle w:val="Stiletabella2"/>
              <w:jc w:val="both"/>
            </w:pPr>
          </w:p>
          <w:p w14:paraId="4A6F48E3" w14:textId="77777777" w:rsidR="008A72DE" w:rsidRDefault="00000000">
            <w:pPr>
              <w:pStyle w:val="Stiletabella2"/>
              <w:jc w:val="both"/>
            </w:pPr>
            <w:r>
              <w:rPr>
                <w:rFonts w:ascii="Times New Roman" w:hAnsi="Times New Roman"/>
                <w:sz w:val="24"/>
                <w:szCs w:val="24"/>
              </w:rPr>
              <w:t>Слава Богу, мне завтра рано не вставать, мне на поезд не успевать!</w:t>
            </w:r>
          </w:p>
          <w:p w14:paraId="2A4BF9B8" w14:textId="77777777" w:rsidR="008A72DE" w:rsidRDefault="00000000">
            <w:pPr>
              <w:pStyle w:val="Stiletabella2"/>
              <w:jc w:val="both"/>
            </w:pPr>
            <w:r>
              <w:rPr>
                <w:rFonts w:ascii="Times New Roman" w:hAnsi="Times New Roman"/>
                <w:sz w:val="24"/>
                <w:szCs w:val="24"/>
              </w:rPr>
              <w:t>Тебе не поднимать этот чемодан.</w:t>
            </w:r>
          </w:p>
        </w:tc>
        <w:tc>
          <w:tcPr>
            <w:tcW w:w="4816"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FB7C5BC" w14:textId="77777777" w:rsidR="008A72DE" w:rsidRDefault="00000000">
            <w:pPr>
              <w:pStyle w:val="Stiletabella2"/>
              <w:jc w:val="both"/>
            </w:pPr>
            <w:r>
              <w:rPr>
                <w:rFonts w:ascii="Times New Roman" w:hAnsi="Times New Roman"/>
                <w:sz w:val="24"/>
                <w:szCs w:val="24"/>
              </w:rPr>
              <w:t>Impossibilità di compiere un’azione o di ottenere un risultato</w:t>
            </w:r>
          </w:p>
          <w:p w14:paraId="0829987D" w14:textId="77777777" w:rsidR="008A72DE" w:rsidRDefault="00000000">
            <w:pPr>
              <w:pStyle w:val="Stiletabella2"/>
              <w:jc w:val="both"/>
            </w:pPr>
            <w:r>
              <w:rPr>
                <w:rFonts w:ascii="Times New Roman" w:hAnsi="Times New Roman"/>
                <w:sz w:val="24"/>
                <w:szCs w:val="24"/>
              </w:rPr>
              <w:t>Вам это не перевести, этот текст слишком трудный.</w:t>
            </w:r>
          </w:p>
          <w:p w14:paraId="3ECBA90F" w14:textId="77777777" w:rsidR="008A72DE" w:rsidRDefault="00000000">
            <w:pPr>
              <w:pStyle w:val="Stiletabella2"/>
              <w:jc w:val="both"/>
            </w:pPr>
            <w:r>
              <w:rPr>
                <w:rFonts w:ascii="Times New Roman" w:hAnsi="Times New Roman"/>
                <w:sz w:val="24"/>
                <w:szCs w:val="24"/>
              </w:rPr>
              <w:t>Мне на этот поезд не успеть.</w:t>
            </w:r>
          </w:p>
          <w:p w14:paraId="26218063" w14:textId="77777777" w:rsidR="008A72DE" w:rsidRDefault="008A72DE">
            <w:pPr>
              <w:pStyle w:val="Stiletabella2"/>
              <w:jc w:val="both"/>
            </w:pPr>
          </w:p>
          <w:p w14:paraId="6E472AEE" w14:textId="77777777" w:rsidR="008A72DE" w:rsidRDefault="00000000">
            <w:pPr>
              <w:pStyle w:val="Stiletabella2"/>
              <w:jc w:val="both"/>
            </w:pPr>
            <w:r>
              <w:rPr>
                <w:rFonts w:ascii="Times New Roman" w:hAnsi="Times New Roman"/>
                <w:sz w:val="24"/>
                <w:szCs w:val="24"/>
              </w:rPr>
              <w:t>Тебе не поднять этот чемодан.</w:t>
            </w:r>
          </w:p>
          <w:p w14:paraId="3B46EBEA" w14:textId="77777777" w:rsidR="008A72DE" w:rsidRDefault="00000000">
            <w:pPr>
              <w:pStyle w:val="Stiletabella2"/>
              <w:jc w:val="both"/>
            </w:pPr>
            <w:r>
              <w:rPr>
                <w:rFonts w:ascii="Times New Roman" w:hAnsi="Times New Roman"/>
                <w:sz w:val="24"/>
                <w:szCs w:val="24"/>
              </w:rPr>
              <w:t>Это окно не (нельзя) открыть.</w:t>
            </w:r>
          </w:p>
        </w:tc>
      </w:tr>
      <w:tr w:rsidR="008A72DE" w14:paraId="41DDBE5C" w14:textId="77777777">
        <w:tblPrEx>
          <w:tblCellMar>
            <w:top w:w="0" w:type="dxa"/>
            <w:left w:w="0" w:type="dxa"/>
            <w:bottom w:w="0" w:type="dxa"/>
            <w:right w:w="0" w:type="dxa"/>
          </w:tblCellMar>
        </w:tblPrEx>
        <w:trPr>
          <w:trHeight w:val="149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569D50" w14:textId="77777777" w:rsidR="008A72DE" w:rsidRDefault="00000000">
            <w:pPr>
              <w:pStyle w:val="Stiletabella2"/>
              <w:jc w:val="both"/>
            </w:pPr>
            <w:r>
              <w:rPr>
                <w:rFonts w:ascii="Times New Roman" w:hAnsi="Times New Roman"/>
                <w:sz w:val="24"/>
                <w:szCs w:val="24"/>
              </w:rPr>
              <w:t xml:space="preserve">Divieto </w:t>
            </w:r>
          </w:p>
          <w:p w14:paraId="3CDDF2C9" w14:textId="77777777" w:rsidR="008A72DE" w:rsidRDefault="00000000">
            <w:pPr>
              <w:pStyle w:val="Stiletabella2"/>
              <w:jc w:val="both"/>
            </w:pPr>
            <w:r>
              <w:rPr>
                <w:rFonts w:ascii="Times New Roman" w:hAnsi="Times New Roman"/>
                <w:sz w:val="24"/>
                <w:szCs w:val="24"/>
              </w:rPr>
              <w:t>Не курить!</w:t>
            </w:r>
          </w:p>
          <w:p w14:paraId="29B7D200" w14:textId="77777777" w:rsidR="008A72DE" w:rsidRDefault="00000000">
            <w:pPr>
              <w:pStyle w:val="Stiletabella2"/>
              <w:jc w:val="both"/>
            </w:pPr>
            <w:r>
              <w:rPr>
                <w:rFonts w:ascii="Times New Roman" w:hAnsi="Times New Roman"/>
                <w:sz w:val="24"/>
                <w:szCs w:val="24"/>
              </w:rPr>
              <w:t>Не шуметь!</w:t>
            </w:r>
          </w:p>
          <w:p w14:paraId="0C0020B2" w14:textId="77777777" w:rsidR="008A72DE" w:rsidRDefault="00000000">
            <w:pPr>
              <w:pStyle w:val="Stiletabella2"/>
              <w:jc w:val="both"/>
            </w:pPr>
            <w:r>
              <w:rPr>
                <w:rFonts w:ascii="Times New Roman" w:hAnsi="Times New Roman"/>
                <w:sz w:val="24"/>
                <w:szCs w:val="24"/>
              </w:rPr>
              <w:t>Этой свадьбе не бывать!</w:t>
            </w:r>
          </w:p>
          <w:p w14:paraId="7BF30635" w14:textId="77777777" w:rsidR="008A72DE" w:rsidRDefault="00000000">
            <w:pPr>
              <w:pStyle w:val="Stiletabella2"/>
              <w:jc w:val="both"/>
            </w:pPr>
            <w:r>
              <w:rPr>
                <w:rFonts w:ascii="Times New Roman" w:hAnsi="Times New Roman"/>
                <w:sz w:val="24"/>
                <w:szCs w:val="24"/>
              </w:rPr>
              <w:t>Это окно не (нельзя) открывать.</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420C47" w14:textId="77777777" w:rsidR="008A72DE" w:rsidRDefault="008A72DE"/>
        </w:tc>
      </w:tr>
    </w:tbl>
    <w:p w14:paraId="72DC9C98" w14:textId="77777777" w:rsidR="008A72DE" w:rsidRDefault="008A72DE">
      <w:pPr>
        <w:pStyle w:val="Didefault"/>
        <w:spacing w:after="240"/>
        <w:jc w:val="both"/>
        <w:rPr>
          <w:rFonts w:ascii="Times New Roman" w:eastAsia="Times New Roman" w:hAnsi="Times New Roman" w:cs="Times New Roman"/>
          <w:sz w:val="28"/>
          <w:szCs w:val="28"/>
        </w:rPr>
      </w:pPr>
    </w:p>
    <w:p w14:paraId="147076DF" w14:textId="77777777" w:rsidR="008A72DE" w:rsidRDefault="00000000">
      <w:pPr>
        <w:pStyle w:val="Didefault"/>
        <w:spacing w:after="240"/>
        <w:jc w:val="both"/>
        <w:rPr>
          <w:rFonts w:ascii="Times New Roman" w:eastAsia="Times New Roman" w:hAnsi="Times New Roman" w:cs="Times New Roman"/>
          <w:sz w:val="28"/>
          <w:szCs w:val="28"/>
        </w:rPr>
      </w:pPr>
      <w:r>
        <w:rPr>
          <w:rFonts w:ascii="Times New Roman" w:hAnsi="Times New Roman"/>
          <w:sz w:val="28"/>
          <w:szCs w:val="28"/>
          <w:lang w:val="it-IT"/>
        </w:rPr>
        <w:t xml:space="preserve">In russo esiste un unico modo, detto </w:t>
      </w:r>
      <w:r>
        <w:rPr>
          <w:rFonts w:ascii="Times New Roman" w:hAnsi="Times New Roman"/>
          <w:sz w:val="28"/>
          <w:szCs w:val="28"/>
        </w:rPr>
        <w:t>условно</w:t>
      </w:r>
      <w:r w:rsidRPr="00EA5C44">
        <w:rPr>
          <w:rFonts w:ascii="Times New Roman" w:hAnsi="Times New Roman"/>
          <w:sz w:val="28"/>
          <w:szCs w:val="28"/>
          <w:lang w:val="it-IT"/>
        </w:rPr>
        <w:t>-</w:t>
      </w:r>
      <w:r>
        <w:rPr>
          <w:rFonts w:ascii="Times New Roman" w:hAnsi="Times New Roman"/>
          <w:sz w:val="28"/>
          <w:szCs w:val="28"/>
        </w:rPr>
        <w:t>сослагательное</w:t>
      </w:r>
      <w:r w:rsidRPr="00EA5C44">
        <w:rPr>
          <w:rFonts w:ascii="Times New Roman" w:hAnsi="Times New Roman"/>
          <w:sz w:val="28"/>
          <w:szCs w:val="28"/>
          <w:lang w:val="it-IT"/>
        </w:rPr>
        <w:t xml:space="preserve"> </w:t>
      </w:r>
      <w:r>
        <w:rPr>
          <w:rFonts w:ascii="Times New Roman" w:hAnsi="Times New Roman"/>
          <w:sz w:val="28"/>
          <w:szCs w:val="28"/>
        </w:rPr>
        <w:t>наклонение</w:t>
      </w:r>
      <w:r>
        <w:rPr>
          <w:rFonts w:ascii="Times New Roman" w:hAnsi="Times New Roman"/>
          <w:sz w:val="28"/>
          <w:szCs w:val="28"/>
          <w:lang w:val="it-IT"/>
        </w:rPr>
        <w:t xml:space="preserve"> (modo condizionale-congiuntivo) per esprimere sia il concetto di possibilità condizionata che quello di azione irreale. Si forma al passato con l’aggiunta della particella </w:t>
      </w:r>
      <w:r>
        <w:rPr>
          <w:rFonts w:ascii="Times New Roman" w:hAnsi="Times New Roman"/>
          <w:sz w:val="28"/>
          <w:szCs w:val="28"/>
        </w:rPr>
        <w:t>бы</w:t>
      </w:r>
      <w:r>
        <w:rPr>
          <w:rFonts w:ascii="Times New Roman" w:hAnsi="Times New Roman"/>
          <w:sz w:val="28"/>
          <w:szCs w:val="28"/>
          <w:lang w:val="it-IT"/>
        </w:rPr>
        <w:t xml:space="preserve"> (o </w:t>
      </w:r>
      <w:r>
        <w:rPr>
          <w:rFonts w:ascii="Times New Roman" w:hAnsi="Times New Roman"/>
          <w:sz w:val="28"/>
          <w:szCs w:val="28"/>
        </w:rPr>
        <w:t xml:space="preserve"> чтобы </w:t>
      </w:r>
      <w:r>
        <w:rPr>
          <w:rFonts w:ascii="Times New Roman" w:hAnsi="Times New Roman"/>
          <w:sz w:val="28"/>
          <w:szCs w:val="28"/>
          <w:lang w:val="it-IT"/>
        </w:rPr>
        <w:t>nelle finali)</w:t>
      </w:r>
      <w:r>
        <w:rPr>
          <w:rFonts w:ascii="Times New Roman" w:hAnsi="Times New Roman"/>
          <w:sz w:val="28"/>
          <w:szCs w:val="28"/>
        </w:rPr>
        <w:t>.</w:t>
      </w:r>
    </w:p>
    <w:p w14:paraId="398D0208" w14:textId="77777777" w:rsidR="008A72DE" w:rsidRDefault="00000000">
      <w:pPr>
        <w:pStyle w:val="Didefault"/>
        <w:spacing w:after="240"/>
        <w:jc w:val="both"/>
        <w:rPr>
          <w:rFonts w:ascii="Times New Roman" w:eastAsia="Times New Roman" w:hAnsi="Times New Roman" w:cs="Times New Roman"/>
          <w:sz w:val="28"/>
          <w:szCs w:val="28"/>
        </w:rPr>
      </w:pPr>
      <w:r>
        <w:rPr>
          <w:rFonts w:ascii="Times New Roman" w:hAnsi="Times New Roman"/>
          <w:sz w:val="28"/>
          <w:szCs w:val="28"/>
          <w:lang w:val="it-IT"/>
        </w:rPr>
        <w:t xml:space="preserve">Esprime: </w:t>
      </w:r>
    </w:p>
    <w:p w14:paraId="7193CF82" w14:textId="77777777" w:rsidR="008A72DE" w:rsidRDefault="00000000">
      <w:pPr>
        <w:pStyle w:val="Didefault"/>
        <w:numPr>
          <w:ilvl w:val="0"/>
          <w:numId w:val="3"/>
        </w:numPr>
        <w:spacing w:after="240"/>
        <w:jc w:val="both"/>
        <w:rPr>
          <w:rFonts w:ascii="Times New Roman" w:hAnsi="Times New Roman"/>
          <w:color w:val="161616"/>
          <w:sz w:val="28"/>
          <w:szCs w:val="28"/>
          <w:lang w:val="it-IT"/>
        </w:rPr>
      </w:pPr>
      <w:r>
        <w:rPr>
          <w:rFonts w:ascii="Times New Roman" w:hAnsi="Times New Roman"/>
          <w:sz w:val="28"/>
          <w:szCs w:val="28"/>
          <w:lang w:val="it-IT"/>
        </w:rPr>
        <w:lastRenderedPageBreak/>
        <w:t xml:space="preserve">Periodo ipotetico </w:t>
      </w:r>
    </w:p>
    <w:p w14:paraId="4E8CAFED" w14:textId="77777777" w:rsidR="008A72DE" w:rsidRDefault="00000000">
      <w:pPr>
        <w:pStyle w:val="Didefault"/>
        <w:numPr>
          <w:ilvl w:val="0"/>
          <w:numId w:val="2"/>
        </w:numPr>
        <w:spacing w:after="240"/>
        <w:jc w:val="both"/>
        <w:rPr>
          <w:rFonts w:ascii="Times New Roman" w:hAnsi="Times New Roman"/>
          <w:color w:val="161616"/>
          <w:sz w:val="28"/>
          <w:szCs w:val="28"/>
          <w:lang w:val="it-IT"/>
        </w:rPr>
      </w:pPr>
      <w:r>
        <w:rPr>
          <w:rFonts w:ascii="Times New Roman" w:hAnsi="Times New Roman"/>
          <w:sz w:val="28"/>
          <w:szCs w:val="28"/>
          <w:lang w:val="it-IT"/>
        </w:rPr>
        <w:t>Frasi finali</w:t>
      </w:r>
      <w:r>
        <w:rPr>
          <w:rFonts w:ascii="Times New Roman" w:hAnsi="Times New Roman"/>
          <w:sz w:val="28"/>
          <w:szCs w:val="28"/>
        </w:rPr>
        <w:t xml:space="preserve"> (чтобы)</w:t>
      </w:r>
    </w:p>
    <w:p w14:paraId="06460120" w14:textId="77777777" w:rsidR="008A72DE" w:rsidRDefault="00000000">
      <w:pPr>
        <w:pStyle w:val="Didefault"/>
        <w:numPr>
          <w:ilvl w:val="0"/>
          <w:numId w:val="2"/>
        </w:numPr>
        <w:spacing w:after="240"/>
        <w:jc w:val="both"/>
        <w:rPr>
          <w:rFonts w:ascii="Times New Roman" w:hAnsi="Times New Roman"/>
          <w:color w:val="161616"/>
          <w:sz w:val="28"/>
          <w:szCs w:val="28"/>
          <w:lang w:val="it-IT"/>
        </w:rPr>
      </w:pPr>
      <w:r>
        <w:rPr>
          <w:rFonts w:ascii="Times New Roman" w:hAnsi="Times New Roman"/>
          <w:sz w:val="28"/>
          <w:szCs w:val="28"/>
          <w:lang w:val="it-IT"/>
        </w:rPr>
        <w:t xml:space="preserve">Frasi ottative, concessive, esortative </w:t>
      </w:r>
    </w:p>
    <w:p w14:paraId="46A5DCED" w14:textId="77777777" w:rsidR="008A72DE" w:rsidRDefault="00000000">
      <w:pPr>
        <w:pStyle w:val="Didefault"/>
        <w:numPr>
          <w:ilvl w:val="3"/>
          <w:numId w:val="2"/>
        </w:numPr>
        <w:spacing w:after="240"/>
        <w:jc w:val="both"/>
        <w:rPr>
          <w:rFonts w:ascii="Times New Roman" w:hAnsi="Times New Roman"/>
          <w:color w:val="161616"/>
          <w:sz w:val="28"/>
          <w:szCs w:val="28"/>
          <w:lang w:val="it-IT"/>
        </w:rPr>
      </w:pPr>
      <w:r>
        <w:rPr>
          <w:rFonts w:ascii="Times New Roman" w:hAnsi="Times New Roman"/>
          <w:sz w:val="28"/>
          <w:szCs w:val="28"/>
          <w:lang w:val="it-IT"/>
        </w:rPr>
        <w:t>Berrei un caffè.</w:t>
      </w:r>
      <w:r>
        <w:rPr>
          <w:rFonts w:ascii="Times New Roman" w:hAnsi="Times New Roman"/>
          <w:sz w:val="28"/>
          <w:szCs w:val="28"/>
        </w:rPr>
        <w:t xml:space="preserve">  Я бы выпил кофе. </w:t>
      </w:r>
    </w:p>
    <w:p w14:paraId="641941B1" w14:textId="77777777" w:rsidR="008A72DE" w:rsidRDefault="00000000">
      <w:pPr>
        <w:pStyle w:val="Didefault"/>
        <w:numPr>
          <w:ilvl w:val="3"/>
          <w:numId w:val="2"/>
        </w:numPr>
        <w:spacing w:after="240"/>
        <w:jc w:val="both"/>
        <w:rPr>
          <w:rFonts w:ascii="Times New Roman" w:hAnsi="Times New Roman"/>
          <w:color w:val="161616"/>
          <w:sz w:val="28"/>
          <w:szCs w:val="28"/>
          <w:lang w:val="it-IT"/>
        </w:rPr>
      </w:pPr>
      <w:r>
        <w:rPr>
          <w:rFonts w:ascii="Times New Roman" w:hAnsi="Times New Roman"/>
          <w:sz w:val="28"/>
          <w:szCs w:val="28"/>
          <w:lang w:val="it-IT"/>
        </w:rPr>
        <w:t>Vorrei avere uno smart watch.</w:t>
      </w:r>
      <w:r>
        <w:rPr>
          <w:rFonts w:ascii="Times New Roman" w:hAnsi="Times New Roman"/>
          <w:sz w:val="28"/>
          <w:szCs w:val="28"/>
        </w:rPr>
        <w:t xml:space="preserve"> </w:t>
      </w:r>
      <w:r>
        <w:rPr>
          <w:rFonts w:ascii="Times New Roman" w:hAnsi="Times New Roman"/>
          <w:sz w:val="28"/>
          <w:szCs w:val="28"/>
          <w:lang w:val="it-IT"/>
        </w:rPr>
        <w:t xml:space="preserve"> </w:t>
      </w:r>
      <w:r>
        <w:rPr>
          <w:rFonts w:ascii="Times New Roman" w:hAnsi="Times New Roman"/>
          <w:sz w:val="28"/>
          <w:szCs w:val="28"/>
        </w:rPr>
        <w:t>Мне бы хотелось иметь смарт-часы.</w:t>
      </w:r>
    </w:p>
    <w:p w14:paraId="37FA1C16" w14:textId="77777777" w:rsidR="008A72DE" w:rsidRDefault="00000000">
      <w:pPr>
        <w:pStyle w:val="Didefault"/>
        <w:numPr>
          <w:ilvl w:val="3"/>
          <w:numId w:val="2"/>
        </w:numPr>
        <w:spacing w:after="240"/>
        <w:jc w:val="both"/>
        <w:rPr>
          <w:rFonts w:ascii="Times New Roman" w:hAnsi="Times New Roman"/>
          <w:color w:val="161616"/>
          <w:sz w:val="28"/>
          <w:szCs w:val="28"/>
          <w:lang w:val="it-IT"/>
        </w:rPr>
      </w:pPr>
      <w:r>
        <w:rPr>
          <w:rFonts w:ascii="Times New Roman" w:hAnsi="Times New Roman"/>
          <w:sz w:val="28"/>
          <w:szCs w:val="28"/>
          <w:lang w:val="it-IT"/>
        </w:rPr>
        <w:t>Chiamasse almeno una volta a settimana!</w:t>
      </w:r>
      <w:r>
        <w:rPr>
          <w:rFonts w:ascii="Times New Roman" w:hAnsi="Times New Roman"/>
          <w:sz w:val="28"/>
          <w:szCs w:val="28"/>
        </w:rPr>
        <w:t xml:space="preserve"> Хоть бы раз в неделю позвонил!</w:t>
      </w:r>
    </w:p>
    <w:p w14:paraId="11144A57" w14:textId="77777777" w:rsidR="008A72DE" w:rsidRDefault="00000000">
      <w:pPr>
        <w:pStyle w:val="Didefault"/>
        <w:numPr>
          <w:ilvl w:val="3"/>
          <w:numId w:val="2"/>
        </w:numPr>
        <w:spacing w:after="240"/>
        <w:jc w:val="both"/>
        <w:rPr>
          <w:rFonts w:ascii="Times New Roman" w:hAnsi="Times New Roman"/>
          <w:color w:val="161616"/>
          <w:sz w:val="28"/>
          <w:szCs w:val="28"/>
          <w:lang w:val="it-IT"/>
        </w:rPr>
      </w:pPr>
      <w:r>
        <w:rPr>
          <w:rFonts w:ascii="Times New Roman" w:hAnsi="Times New Roman"/>
          <w:sz w:val="28"/>
          <w:szCs w:val="28"/>
          <w:lang w:val="it-IT"/>
        </w:rPr>
        <w:t>Tacessi almeno un minuto!</w:t>
      </w:r>
      <w:r>
        <w:rPr>
          <w:rFonts w:ascii="Times New Roman" w:hAnsi="Times New Roman"/>
          <w:sz w:val="28"/>
          <w:szCs w:val="28"/>
        </w:rPr>
        <w:t xml:space="preserve">   Помолчал бы хоть минутку!</w:t>
      </w:r>
    </w:p>
    <w:p w14:paraId="5274B6FC" w14:textId="77777777" w:rsidR="008A72DE" w:rsidRDefault="00000000">
      <w:pPr>
        <w:pStyle w:val="Didefault"/>
        <w:numPr>
          <w:ilvl w:val="0"/>
          <w:numId w:val="2"/>
        </w:numPr>
        <w:spacing w:after="240"/>
        <w:jc w:val="both"/>
        <w:rPr>
          <w:rFonts w:ascii="Times New Roman" w:hAnsi="Times New Roman"/>
          <w:color w:val="161616"/>
          <w:sz w:val="28"/>
          <w:szCs w:val="28"/>
          <w:lang w:val="it-IT"/>
        </w:rPr>
      </w:pPr>
      <w:r>
        <w:rPr>
          <w:rFonts w:ascii="Times New Roman" w:hAnsi="Times New Roman"/>
          <w:sz w:val="28"/>
          <w:szCs w:val="28"/>
          <w:lang w:val="it-IT"/>
        </w:rPr>
        <w:t>Il condizionale italiano per esprimere le opinioni in forma attenuata</w:t>
      </w:r>
    </w:p>
    <w:p w14:paraId="629CB10B" w14:textId="77777777" w:rsidR="008A72DE" w:rsidRDefault="00000000">
      <w:pPr>
        <w:pStyle w:val="Didefault"/>
        <w:numPr>
          <w:ilvl w:val="3"/>
          <w:numId w:val="2"/>
        </w:numPr>
        <w:spacing w:after="240"/>
        <w:jc w:val="both"/>
        <w:rPr>
          <w:rFonts w:ascii="Times New Roman" w:hAnsi="Times New Roman"/>
          <w:color w:val="161616"/>
          <w:sz w:val="28"/>
          <w:szCs w:val="28"/>
          <w:lang w:val="it-IT"/>
        </w:rPr>
      </w:pPr>
      <w:r>
        <w:rPr>
          <w:rFonts w:ascii="Times New Roman" w:hAnsi="Times New Roman"/>
          <w:sz w:val="28"/>
          <w:szCs w:val="28"/>
          <w:lang w:val="it-IT"/>
        </w:rPr>
        <w:t xml:space="preserve">Preferirei parlargli a quattr’occhi.   </w:t>
      </w:r>
      <w:r>
        <w:rPr>
          <w:rFonts w:ascii="Times New Roman" w:hAnsi="Times New Roman"/>
          <w:sz w:val="28"/>
          <w:szCs w:val="28"/>
        </w:rPr>
        <w:t>Я предпочёл бы поговорить с ним с глазу на глаз.</w:t>
      </w:r>
    </w:p>
    <w:p w14:paraId="3040E87C" w14:textId="77777777" w:rsidR="008A72DE" w:rsidRPr="00EA5C44" w:rsidRDefault="00000000">
      <w:pPr>
        <w:pStyle w:val="Didefault"/>
        <w:numPr>
          <w:ilvl w:val="3"/>
          <w:numId w:val="2"/>
        </w:numPr>
        <w:spacing w:after="240"/>
        <w:jc w:val="both"/>
        <w:rPr>
          <w:rFonts w:ascii="Times New Roman" w:hAnsi="Times New Roman"/>
          <w:color w:val="161616"/>
          <w:sz w:val="28"/>
          <w:szCs w:val="28"/>
        </w:rPr>
      </w:pPr>
      <w:r>
        <w:rPr>
          <w:rFonts w:ascii="Times New Roman" w:hAnsi="Times New Roman"/>
          <w:sz w:val="28"/>
          <w:szCs w:val="28"/>
          <w:lang w:val="it-IT"/>
        </w:rPr>
        <w:t xml:space="preserve">Bisognerebbe comprare un nuovo frigorifero.   </w:t>
      </w:r>
      <w:r>
        <w:rPr>
          <w:rFonts w:ascii="Times New Roman" w:hAnsi="Times New Roman"/>
          <w:sz w:val="28"/>
          <w:szCs w:val="28"/>
        </w:rPr>
        <w:t xml:space="preserve">Надо было бы купить новый холодильник. </w:t>
      </w:r>
    </w:p>
    <w:p w14:paraId="4523AFB1" w14:textId="77777777" w:rsidR="008A72DE" w:rsidRDefault="008A72DE">
      <w:pPr>
        <w:pStyle w:val="Didefault"/>
        <w:spacing w:after="240"/>
        <w:jc w:val="both"/>
        <w:rPr>
          <w:rFonts w:ascii="Times New Roman" w:eastAsia="Times New Roman" w:hAnsi="Times New Roman" w:cs="Times New Roman"/>
          <w:sz w:val="28"/>
          <w:szCs w:val="28"/>
        </w:rPr>
      </w:pPr>
    </w:p>
    <w:p w14:paraId="0518008E" w14:textId="77777777" w:rsidR="008A72DE" w:rsidRDefault="008A72DE">
      <w:pPr>
        <w:pStyle w:val="Didefault"/>
        <w:spacing w:after="240"/>
        <w:jc w:val="both"/>
        <w:rPr>
          <w:rFonts w:ascii="Times New Roman" w:eastAsia="Times New Roman" w:hAnsi="Times New Roman" w:cs="Times New Roman"/>
          <w:sz w:val="28"/>
          <w:szCs w:val="28"/>
        </w:rPr>
      </w:pPr>
    </w:p>
    <w:p w14:paraId="04DA069B" w14:textId="77777777" w:rsidR="008A72DE" w:rsidRDefault="00000000">
      <w:pPr>
        <w:pStyle w:val="Didefault"/>
        <w:spacing w:after="240"/>
        <w:jc w:val="both"/>
        <w:rPr>
          <w:rFonts w:ascii="Times Roman" w:eastAsia="Times Roman" w:hAnsi="Times Roman" w:cs="Times Roman"/>
          <w:sz w:val="28"/>
          <w:szCs w:val="28"/>
          <w:shd w:val="clear" w:color="auto" w:fill="FFFFFF"/>
        </w:rPr>
      </w:pPr>
      <w:r>
        <w:rPr>
          <w:rFonts w:ascii="Times Roman" w:hAnsi="Times Roman"/>
          <w:b/>
          <w:bCs/>
          <w:sz w:val="28"/>
          <w:szCs w:val="28"/>
          <w:shd w:val="clear" w:color="auto" w:fill="FFFFFF"/>
          <w:lang w:val="it-IT"/>
        </w:rPr>
        <w:t xml:space="preserve">Subordinate finali : ЧТОБЫ </w:t>
      </w:r>
    </w:p>
    <w:p w14:paraId="3B3C1292" w14:textId="77777777" w:rsidR="008A72DE" w:rsidRDefault="00000000">
      <w:pPr>
        <w:pStyle w:val="Didefault"/>
        <w:spacing w:after="240"/>
        <w:jc w:val="both"/>
        <w:rPr>
          <w:rFonts w:ascii="Times Roman" w:eastAsia="Times Roman" w:hAnsi="Times Roman" w:cs="Times Roman"/>
          <w:sz w:val="28"/>
          <w:szCs w:val="28"/>
          <w:shd w:val="clear" w:color="auto" w:fill="FFFFFF"/>
        </w:rPr>
      </w:pPr>
      <w:r>
        <w:rPr>
          <w:rFonts w:ascii="Times Roman" w:hAnsi="Times Roman"/>
          <w:sz w:val="28"/>
          <w:szCs w:val="28"/>
          <w:shd w:val="clear" w:color="auto" w:fill="FFFFFF"/>
          <w:lang w:val="it-IT"/>
        </w:rPr>
        <w:t xml:space="preserve">Lo чтобы (affinché, per, al fine di) introduce una subordinata finale. </w:t>
      </w:r>
    </w:p>
    <w:p w14:paraId="0AA12F9A" w14:textId="77777777" w:rsidR="008A72DE" w:rsidRPr="00EA5C44" w:rsidRDefault="00000000">
      <w:pPr>
        <w:pStyle w:val="Didefault"/>
        <w:spacing w:after="240"/>
        <w:jc w:val="both"/>
        <w:rPr>
          <w:rFonts w:ascii="Times Roman" w:eastAsia="Times Roman" w:hAnsi="Times Roman" w:cs="Times Roman"/>
          <w:sz w:val="28"/>
          <w:szCs w:val="28"/>
          <w:shd w:val="clear" w:color="auto" w:fill="FFFFFF"/>
          <w:lang w:val="it-IT"/>
        </w:rPr>
      </w:pPr>
      <w:r>
        <w:rPr>
          <w:rFonts w:ascii="Times Roman" w:hAnsi="Times Roman"/>
          <w:sz w:val="28"/>
          <w:szCs w:val="28"/>
          <w:shd w:val="clear" w:color="auto" w:fill="FFFFFF"/>
          <w:lang w:val="it-IT"/>
        </w:rPr>
        <w:t xml:space="preserve">Il verbo che seguirà sarà all’infinito se i soggetti corrispondono (come in italiano: “Io studio per prendere un bel voto”, “Я занимаюсь, чтобы получить хорошую оценку”). </w:t>
      </w:r>
    </w:p>
    <w:p w14:paraId="64ABE223" w14:textId="77777777" w:rsidR="008A72DE" w:rsidRPr="00EA5C44" w:rsidRDefault="00000000">
      <w:pPr>
        <w:pStyle w:val="Didefault"/>
        <w:spacing w:after="240"/>
        <w:jc w:val="both"/>
        <w:rPr>
          <w:rFonts w:ascii="Times Roman" w:eastAsia="Times Roman" w:hAnsi="Times Roman" w:cs="Times Roman"/>
          <w:sz w:val="28"/>
          <w:szCs w:val="28"/>
          <w:shd w:val="clear" w:color="auto" w:fill="FFFFFF"/>
          <w:lang w:val="it-IT"/>
        </w:rPr>
      </w:pPr>
      <w:r>
        <w:rPr>
          <w:rFonts w:ascii="Times Roman" w:hAnsi="Times Roman"/>
          <w:sz w:val="28"/>
          <w:szCs w:val="28"/>
          <w:shd w:val="clear" w:color="auto" w:fill="FFFFFF"/>
          <w:lang w:val="it-IT"/>
        </w:rPr>
        <w:t xml:space="preserve">Il verbo sarà invece al passato se i soggetti non corrispondono (dove in italiano si usa, in genere, il congiuntivo: “Voglio che voi facciate silenzio”, “Хочу, чтобы вы затихли”; “Occorre che la pausa duri almeno 10 minuti”, </w:t>
      </w:r>
      <w:r w:rsidRPr="00EA5C44">
        <w:rPr>
          <w:rFonts w:ascii="Times Roman" w:hAnsi="Times Roman"/>
          <w:sz w:val="28"/>
          <w:szCs w:val="28"/>
          <w:shd w:val="clear" w:color="auto" w:fill="FFFFFF"/>
          <w:lang w:val="it-IT"/>
        </w:rPr>
        <w:t>“</w:t>
      </w:r>
      <w:r>
        <w:rPr>
          <w:rFonts w:ascii="Times Roman" w:hAnsi="Times Roman"/>
          <w:sz w:val="28"/>
          <w:szCs w:val="28"/>
          <w:shd w:val="clear" w:color="auto" w:fill="FFFFFF"/>
        </w:rPr>
        <w:t>Необходимо</w:t>
      </w:r>
      <w:r w:rsidRPr="00EA5C44">
        <w:rPr>
          <w:rFonts w:ascii="Times Roman" w:hAnsi="Times Roman"/>
          <w:sz w:val="28"/>
          <w:szCs w:val="28"/>
          <w:shd w:val="clear" w:color="auto" w:fill="FFFFFF"/>
          <w:lang w:val="it-IT"/>
        </w:rPr>
        <w:t>/</w:t>
      </w:r>
      <w:r>
        <w:rPr>
          <w:rFonts w:ascii="Times Roman" w:hAnsi="Times Roman"/>
          <w:sz w:val="28"/>
          <w:szCs w:val="28"/>
          <w:shd w:val="clear" w:color="auto" w:fill="FFFFFF"/>
        </w:rPr>
        <w:t>Надо</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rPr>
        <w:t>чтобы</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rPr>
        <w:t>перерыв</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rPr>
        <w:t>длился</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rPr>
        <w:t>не</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rPr>
        <w:t>меньше</w:t>
      </w:r>
      <w:r w:rsidRPr="00EA5C44">
        <w:rPr>
          <w:rFonts w:ascii="Times Roman" w:hAnsi="Times Roman"/>
          <w:sz w:val="28"/>
          <w:szCs w:val="28"/>
          <w:shd w:val="clear" w:color="auto" w:fill="FFFFFF"/>
          <w:lang w:val="it-IT"/>
        </w:rPr>
        <w:t xml:space="preserve"> 10 </w:t>
      </w:r>
      <w:r>
        <w:rPr>
          <w:rFonts w:ascii="Times Roman" w:hAnsi="Times Roman"/>
          <w:sz w:val="28"/>
          <w:szCs w:val="28"/>
          <w:shd w:val="clear" w:color="auto" w:fill="FFFFFF"/>
        </w:rPr>
        <w:t>минут</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lang w:val="it-IT"/>
        </w:rPr>
        <w:t xml:space="preserve">“Parla più lentamente, così che tutti capiscano”, </w:t>
      </w:r>
      <w:r w:rsidRPr="00EA5C44">
        <w:rPr>
          <w:rFonts w:ascii="Times Roman" w:hAnsi="Times Roman"/>
          <w:sz w:val="28"/>
          <w:szCs w:val="28"/>
          <w:shd w:val="clear" w:color="auto" w:fill="FFFFFF"/>
          <w:lang w:val="it-IT"/>
        </w:rPr>
        <w:t>“</w:t>
      </w:r>
      <w:r>
        <w:rPr>
          <w:rFonts w:ascii="Times Roman" w:hAnsi="Times Roman"/>
          <w:sz w:val="28"/>
          <w:szCs w:val="28"/>
          <w:shd w:val="clear" w:color="auto" w:fill="FFFFFF"/>
        </w:rPr>
        <w:t>Говори</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rPr>
        <w:t>медленнее</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rPr>
        <w:t>чтобы</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rPr>
        <w:t>все</w:t>
      </w:r>
      <w:r w:rsidRPr="00EA5C44">
        <w:rPr>
          <w:rFonts w:ascii="Times Roman" w:hAnsi="Times Roman"/>
          <w:sz w:val="28"/>
          <w:szCs w:val="28"/>
          <w:shd w:val="clear" w:color="auto" w:fill="FFFFFF"/>
          <w:lang w:val="it-IT"/>
        </w:rPr>
        <w:t xml:space="preserve"> </w:t>
      </w:r>
      <w:r>
        <w:rPr>
          <w:rFonts w:ascii="Times Roman" w:hAnsi="Times Roman"/>
          <w:sz w:val="28"/>
          <w:szCs w:val="28"/>
          <w:shd w:val="clear" w:color="auto" w:fill="FFFFFF"/>
        </w:rPr>
        <w:t>понимали</w:t>
      </w:r>
      <w:r w:rsidRPr="00EA5C44">
        <w:rPr>
          <w:rFonts w:ascii="Times Roman" w:hAnsi="Times Roman"/>
          <w:sz w:val="28"/>
          <w:szCs w:val="28"/>
          <w:shd w:val="clear" w:color="auto" w:fill="FFFFFF"/>
          <w:lang w:val="it-IT"/>
        </w:rPr>
        <w:t>”</w:t>
      </w:r>
      <w:r>
        <w:rPr>
          <w:rFonts w:ascii="Times Roman" w:hAnsi="Times Roman"/>
          <w:sz w:val="28"/>
          <w:szCs w:val="28"/>
          <w:shd w:val="clear" w:color="auto" w:fill="FFFFFF"/>
          <w:lang w:val="it-IT"/>
        </w:rPr>
        <w:t xml:space="preserve">). </w:t>
      </w:r>
    </w:p>
    <w:p w14:paraId="310F4596" w14:textId="77777777" w:rsidR="008A72DE" w:rsidRPr="00EA5C44" w:rsidRDefault="00000000">
      <w:pPr>
        <w:pStyle w:val="Didefault"/>
        <w:spacing w:after="240"/>
        <w:jc w:val="both"/>
        <w:rPr>
          <w:rFonts w:ascii="Times Roman" w:eastAsia="Times Roman" w:hAnsi="Times Roman" w:cs="Times Roman"/>
          <w:sz w:val="28"/>
          <w:szCs w:val="28"/>
          <w:shd w:val="clear" w:color="auto" w:fill="FFFFFF"/>
          <w:lang w:val="it-IT"/>
        </w:rPr>
      </w:pPr>
      <w:r>
        <w:rPr>
          <w:rFonts w:ascii="Times Roman" w:hAnsi="Times Roman"/>
          <w:sz w:val="28"/>
          <w:szCs w:val="28"/>
          <w:shd w:val="clear" w:color="auto" w:fill="FFFFFF"/>
          <w:lang w:val="it-IT"/>
        </w:rPr>
        <w:t xml:space="preserve">L’aspetto del verbo (imperfettivo o perfettivo) dipende dalla semantica del verbo della subordinata (“Voglio che tu oggi compri il pane” [perfettivo (купил): azione singola]; “Voglio che tu compri il pane tutte le mattine” [imperfettivo (покупал): azione ripetuta]). </w:t>
      </w:r>
    </w:p>
    <w:p w14:paraId="31ED6269" w14:textId="77777777" w:rsidR="008A72DE" w:rsidRPr="00EA5C44" w:rsidRDefault="00000000">
      <w:pPr>
        <w:pStyle w:val="Didefault"/>
        <w:spacing w:after="240"/>
        <w:jc w:val="both"/>
        <w:rPr>
          <w:rFonts w:ascii="Times Roman" w:eastAsia="Times Roman" w:hAnsi="Times Roman" w:cs="Times Roman"/>
          <w:sz w:val="28"/>
          <w:szCs w:val="28"/>
          <w:shd w:val="clear" w:color="auto" w:fill="FFFFFF"/>
          <w:lang w:val="it-IT"/>
        </w:rPr>
      </w:pPr>
      <w:r>
        <w:rPr>
          <w:rFonts w:ascii="Times Roman" w:hAnsi="Times Roman"/>
          <w:sz w:val="28"/>
          <w:szCs w:val="28"/>
          <w:shd w:val="clear" w:color="auto" w:fill="FFFFFF"/>
          <w:lang w:val="it-IT"/>
        </w:rPr>
        <w:t xml:space="preserve">Attenzione a distinguere sempre tra subordinata finale (чтобы) e subordinata completiva oggettiva (что): nella prima si esprime un fine; nella seconda si completa il verbo della principale. </w:t>
      </w:r>
    </w:p>
    <w:p w14:paraId="7AE52497" w14:textId="42641071" w:rsidR="008A72DE" w:rsidRPr="00EA5C44" w:rsidRDefault="00000000">
      <w:pPr>
        <w:pStyle w:val="Didefault"/>
        <w:spacing w:after="240"/>
        <w:jc w:val="both"/>
        <w:rPr>
          <w:rFonts w:ascii="Times Roman" w:eastAsia="Times Roman" w:hAnsi="Times Roman" w:cs="Times Roman"/>
          <w:sz w:val="24"/>
          <w:szCs w:val="24"/>
          <w:shd w:val="clear" w:color="auto" w:fill="FFFFFF"/>
          <w:lang w:val="it-IT"/>
        </w:rPr>
      </w:pPr>
      <w:r w:rsidRPr="00EA5C44">
        <w:rPr>
          <w:rFonts w:ascii="Times Roman" w:hAnsi="Times Roman"/>
          <w:sz w:val="24"/>
          <w:szCs w:val="24"/>
          <w:shd w:val="clear" w:color="auto" w:fill="FFFFFF"/>
        </w:rPr>
        <w:lastRenderedPageBreak/>
        <w:t xml:space="preserve">Например: Преподаватель сказал, </w:t>
      </w:r>
      <w:r w:rsidRPr="00EA5C44">
        <w:rPr>
          <w:rFonts w:ascii="Times Roman" w:hAnsi="Times Roman"/>
          <w:sz w:val="24"/>
          <w:szCs w:val="24"/>
          <w:shd w:val="clear" w:color="auto" w:fill="FFFFFF"/>
        </w:rPr>
        <w:tab/>
      </w:r>
      <w:r w:rsidRPr="00EA5C44">
        <w:rPr>
          <w:rFonts w:ascii="Times Roman" w:hAnsi="Times Roman"/>
          <w:sz w:val="24"/>
          <w:szCs w:val="24"/>
          <w:shd w:val="clear" w:color="auto" w:fill="FFFFFF"/>
        </w:rPr>
        <w:tab/>
        <w:t xml:space="preserve">чтобы мы прочитали эту книгу. </w:t>
      </w:r>
      <w:r w:rsidRPr="00EA5C44">
        <w:rPr>
          <w:rFonts w:ascii="Times Roman" w:hAnsi="Times Roman"/>
          <w:i/>
          <w:iCs/>
          <w:sz w:val="24"/>
          <w:szCs w:val="24"/>
          <w:shd w:val="clear" w:color="auto" w:fill="FFFFFF"/>
        </w:rPr>
        <w:t xml:space="preserve">(что он хочет?) </w:t>
      </w:r>
      <w:r w:rsidRPr="00EA5C44">
        <w:rPr>
          <w:rFonts w:ascii="Times Roman" w:hAnsi="Times Roman"/>
          <w:i/>
          <w:iCs/>
          <w:sz w:val="24"/>
          <w:szCs w:val="24"/>
          <w:shd w:val="clear" w:color="auto" w:fill="FFFFFF"/>
        </w:rPr>
        <w:tab/>
      </w:r>
      <w:r w:rsidRPr="00EA5C44">
        <w:rPr>
          <w:rFonts w:ascii="Times Roman" w:hAnsi="Times Roman"/>
          <w:i/>
          <w:iCs/>
          <w:sz w:val="24"/>
          <w:szCs w:val="24"/>
          <w:shd w:val="clear" w:color="auto" w:fill="FFFFFF"/>
        </w:rPr>
        <w:tab/>
      </w:r>
      <w:r w:rsidRPr="00EA5C44">
        <w:rPr>
          <w:rFonts w:ascii="Times Roman" w:hAnsi="Times Roman"/>
          <w:i/>
          <w:iCs/>
          <w:sz w:val="24"/>
          <w:szCs w:val="24"/>
          <w:shd w:val="clear" w:color="auto" w:fill="FFFFFF"/>
        </w:rPr>
        <w:tab/>
      </w:r>
      <w:r w:rsidRPr="00EA5C44">
        <w:rPr>
          <w:rFonts w:ascii="Times Roman" w:hAnsi="Times Roman"/>
          <w:i/>
          <w:iCs/>
          <w:sz w:val="24"/>
          <w:szCs w:val="24"/>
          <w:shd w:val="clear" w:color="auto" w:fill="FFFFFF"/>
        </w:rPr>
        <w:tab/>
      </w:r>
      <w:r w:rsidRPr="00EA5C44">
        <w:rPr>
          <w:rFonts w:ascii="Times Roman" w:hAnsi="Times Roman"/>
          <w:i/>
          <w:iCs/>
          <w:sz w:val="24"/>
          <w:szCs w:val="24"/>
          <w:shd w:val="clear" w:color="auto" w:fill="FFFFFF"/>
        </w:rPr>
        <w:tab/>
      </w:r>
      <w:r w:rsidRPr="00EA5C44">
        <w:rPr>
          <w:rFonts w:ascii="Times Roman" w:hAnsi="Times Roman"/>
          <w:i/>
          <w:iCs/>
          <w:sz w:val="24"/>
          <w:szCs w:val="24"/>
          <w:shd w:val="clear" w:color="auto" w:fill="FFFFFF"/>
        </w:rPr>
        <w:tab/>
      </w:r>
      <w:r w:rsidRPr="00EA5C44">
        <w:rPr>
          <w:rFonts w:ascii="Times Roman" w:hAnsi="Times Roman"/>
          <w:i/>
          <w:iCs/>
          <w:sz w:val="24"/>
          <w:szCs w:val="24"/>
          <w:shd w:val="clear" w:color="auto" w:fill="FFFFFF"/>
        </w:rPr>
        <w:tab/>
      </w:r>
      <w:r w:rsidRPr="00EA5C44">
        <w:rPr>
          <w:rFonts w:ascii="Times Roman" w:hAnsi="Times Roman"/>
          <w:sz w:val="24"/>
          <w:szCs w:val="24"/>
          <w:shd w:val="clear" w:color="auto" w:fill="FFFFFF"/>
        </w:rPr>
        <w:t xml:space="preserve">что это – хорошая книга. </w:t>
      </w:r>
      <w:r>
        <w:rPr>
          <w:rFonts w:ascii="Times Roman" w:hAnsi="Times Roman"/>
          <w:i/>
          <w:iCs/>
          <w:sz w:val="24"/>
          <w:szCs w:val="24"/>
          <w:shd w:val="clear" w:color="auto" w:fill="FFFFFF"/>
          <w:lang w:val="it-IT"/>
        </w:rPr>
        <w:t xml:space="preserve">(что он сказал?) </w:t>
      </w:r>
    </w:p>
    <w:p w14:paraId="43B9BBE0" w14:textId="77777777" w:rsidR="008A72DE" w:rsidRPr="00EA5C44" w:rsidRDefault="008A72DE">
      <w:pPr>
        <w:pStyle w:val="Didefault"/>
        <w:spacing w:after="240"/>
        <w:jc w:val="both"/>
        <w:rPr>
          <w:rFonts w:ascii="Times Roman" w:eastAsia="Times Roman" w:hAnsi="Times Roman" w:cs="Times Roman"/>
          <w:sz w:val="24"/>
          <w:szCs w:val="24"/>
          <w:shd w:val="clear" w:color="auto" w:fill="FFFFFF"/>
          <w:lang w:val="it-IT"/>
        </w:rPr>
      </w:pPr>
    </w:p>
    <w:p w14:paraId="47696681" w14:textId="77777777" w:rsidR="008A72DE" w:rsidRPr="00EA5C44" w:rsidRDefault="008A72DE">
      <w:pPr>
        <w:pStyle w:val="Didefault"/>
        <w:spacing w:after="240"/>
        <w:jc w:val="both"/>
        <w:rPr>
          <w:rFonts w:ascii="Times Roman" w:eastAsia="Times Roman" w:hAnsi="Times Roman" w:cs="Times Roman"/>
          <w:sz w:val="24"/>
          <w:szCs w:val="24"/>
          <w:shd w:val="clear" w:color="auto" w:fill="FFFFFF"/>
          <w:lang w:val="it-IT"/>
        </w:rPr>
      </w:pPr>
    </w:p>
    <w:p w14:paraId="318E2C72" w14:textId="77777777" w:rsidR="008A72DE" w:rsidRPr="00EA5C44" w:rsidRDefault="00000000">
      <w:pPr>
        <w:pStyle w:val="Didefault"/>
        <w:spacing w:after="240"/>
        <w:rPr>
          <w:rFonts w:ascii="Times Roman" w:eastAsia="Times Roman" w:hAnsi="Times Roman" w:cs="Times Roman"/>
          <w:sz w:val="28"/>
          <w:szCs w:val="28"/>
          <w:shd w:val="clear" w:color="auto" w:fill="FFFFFF"/>
          <w:lang w:val="it-IT"/>
        </w:rPr>
      </w:pPr>
      <w:r>
        <w:rPr>
          <w:rFonts w:ascii="Times Roman" w:hAnsi="Times Roman"/>
          <w:b/>
          <w:bCs/>
          <w:sz w:val="28"/>
          <w:szCs w:val="28"/>
          <w:shd w:val="clear" w:color="auto" w:fill="FFFFFF"/>
          <w:lang w:val="it-IT"/>
        </w:rPr>
        <w:t xml:space="preserve">Periodo ipotetico: ЕСЛИ vs. ЕСЛИ БЫ </w:t>
      </w:r>
    </w:p>
    <w:p w14:paraId="364BD321" w14:textId="77777777" w:rsidR="008A72DE" w:rsidRPr="00EA5C44" w:rsidRDefault="00000000">
      <w:pPr>
        <w:pStyle w:val="Didefault"/>
        <w:spacing w:after="240"/>
        <w:jc w:val="both"/>
        <w:rPr>
          <w:rFonts w:ascii="Times Roman" w:eastAsia="Times Roman" w:hAnsi="Times Roman" w:cs="Times Roman"/>
          <w:sz w:val="28"/>
          <w:szCs w:val="28"/>
          <w:shd w:val="clear" w:color="auto" w:fill="FFFFFF"/>
          <w:lang w:val="it-IT"/>
        </w:rPr>
      </w:pPr>
      <w:r>
        <w:rPr>
          <w:rFonts w:ascii="Times Roman" w:hAnsi="Times Roman"/>
          <w:sz w:val="28"/>
          <w:szCs w:val="28"/>
          <w:shd w:val="clear" w:color="auto" w:fill="FFFFFF"/>
          <w:lang w:val="it-IT"/>
        </w:rPr>
        <w:t>In russo esistono due tipi di periodi ipotetici: abbiamo un’ipotetica della realtà (qualcosa che può realizzarsi) e un’ipotetica dell’irrealtà (qualcosa che non può venire realizzato).</w:t>
      </w:r>
    </w:p>
    <w:p w14:paraId="15EF57EE" w14:textId="77777777" w:rsidR="008A72DE" w:rsidRPr="00EA5C44" w:rsidRDefault="00000000">
      <w:pPr>
        <w:pStyle w:val="Didefault"/>
        <w:spacing w:after="240"/>
        <w:jc w:val="both"/>
        <w:rPr>
          <w:rFonts w:ascii="Times Roman" w:eastAsia="Times Roman" w:hAnsi="Times Roman" w:cs="Times Roman"/>
          <w:sz w:val="28"/>
          <w:szCs w:val="28"/>
          <w:shd w:val="clear" w:color="auto" w:fill="FFFFFF"/>
          <w:lang w:val="it-IT"/>
        </w:rPr>
      </w:pPr>
      <w:r>
        <w:rPr>
          <w:rFonts w:ascii="Times Roman" w:hAnsi="Times Roman"/>
          <w:sz w:val="28"/>
          <w:szCs w:val="28"/>
          <w:shd w:val="clear" w:color="auto" w:fill="FFFFFF"/>
          <w:lang w:val="it-IT"/>
        </w:rPr>
        <w:t xml:space="preserve">L’ipotetica della realtà è introdotta dalla congiunzione если, corrispondente all’italiano ‘se’. Non comporta alcuna modifica alla frase o ai tempi verbali. </w:t>
      </w:r>
    </w:p>
    <w:p w14:paraId="1A0D0F1E" w14:textId="77777777" w:rsidR="008A72DE" w:rsidRPr="00EA5C44" w:rsidRDefault="00000000">
      <w:pPr>
        <w:pStyle w:val="Didefault"/>
        <w:spacing w:after="240"/>
        <w:jc w:val="both"/>
        <w:rPr>
          <w:rFonts w:ascii="Times Roman" w:eastAsia="Times Roman" w:hAnsi="Times Roman" w:cs="Times Roman"/>
          <w:sz w:val="28"/>
          <w:szCs w:val="28"/>
          <w:shd w:val="clear" w:color="auto" w:fill="FFFFFF"/>
          <w:lang w:val="it-IT"/>
        </w:rPr>
      </w:pPr>
      <w:r>
        <w:rPr>
          <w:rFonts w:ascii="Times Roman" w:hAnsi="Times Roman"/>
          <w:sz w:val="28"/>
          <w:szCs w:val="28"/>
          <w:shd w:val="clear" w:color="auto" w:fill="FFFFFF"/>
          <w:lang w:val="it-IT"/>
        </w:rPr>
        <w:t xml:space="preserve">L’ipotetica dell’irrealtà è introdotta invece dalla congiunzione если бы e richiede che il verbo sia della principale che della subordinata sia alla forma passata. Nella principale al verbo si affianca la particella бы (in pratica, бы si ripete sia nella principale che nella subordinata). </w:t>
      </w:r>
    </w:p>
    <w:p w14:paraId="0209BA95" w14:textId="77777777" w:rsidR="008A72DE" w:rsidRDefault="00000000">
      <w:pPr>
        <w:pStyle w:val="Didefault"/>
        <w:spacing w:after="240"/>
        <w:rPr>
          <w:rFonts w:ascii="Times Roman" w:eastAsia="Times Roman" w:hAnsi="Times Roman" w:cs="Times Roman"/>
          <w:sz w:val="24"/>
          <w:szCs w:val="24"/>
          <w:shd w:val="clear" w:color="auto" w:fill="FFFFFF"/>
        </w:rPr>
      </w:pPr>
      <w:r>
        <w:rPr>
          <w:rFonts w:ascii="Times Roman" w:hAnsi="Times Roman"/>
          <w:sz w:val="24"/>
          <w:szCs w:val="24"/>
          <w:shd w:val="clear" w:color="auto" w:fill="FFFFFF"/>
          <w:lang w:val="it-IT"/>
        </w:rPr>
        <w:t xml:space="preserve">Например: </w:t>
      </w:r>
      <w:r>
        <w:rPr>
          <w:rFonts w:ascii="Times Roman" w:hAnsi="Times Roman"/>
          <w:sz w:val="24"/>
          <w:szCs w:val="24"/>
          <w:shd w:val="clear" w:color="auto" w:fill="FFFFFF"/>
          <w:lang w:val="it-IT"/>
        </w:rPr>
        <w:tab/>
      </w:r>
      <w:r>
        <w:rPr>
          <w:rFonts w:ascii="Times Roman" w:hAnsi="Times Roman"/>
          <w:sz w:val="24"/>
          <w:szCs w:val="24"/>
          <w:shd w:val="clear" w:color="auto" w:fill="FFFFFF"/>
          <w:lang w:val="it-IT"/>
        </w:rPr>
        <w:tab/>
        <w:t xml:space="preserve">Завтра поедем в бассейн, если будет хорошая погода.  </w:t>
      </w:r>
      <w:r>
        <w:rPr>
          <w:rFonts w:ascii="Times Roman" w:hAnsi="Times Roman"/>
          <w:i/>
          <w:iCs/>
          <w:sz w:val="24"/>
          <w:szCs w:val="24"/>
          <w:shd w:val="clear" w:color="auto" w:fill="FFFFFF"/>
          <w:lang w:val="it-IT"/>
        </w:rPr>
        <w:t>realtà</w:t>
      </w:r>
      <w:r>
        <w:rPr>
          <w:rFonts w:ascii="Times Roman" w:eastAsia="Times Roman" w:hAnsi="Times Roman" w:cs="Times Roman"/>
          <w:sz w:val="24"/>
          <w:szCs w:val="24"/>
          <w:shd w:val="clear" w:color="auto" w:fill="FFFFFF"/>
          <w:lang w:val="it-IT"/>
        </w:rPr>
        <w:br/>
      </w:r>
      <w:r>
        <w:rPr>
          <w:rFonts w:ascii="Times Roman" w:eastAsia="Times Roman" w:hAnsi="Times Roman" w:cs="Times Roman"/>
          <w:sz w:val="24"/>
          <w:szCs w:val="24"/>
          <w:shd w:val="clear" w:color="auto" w:fill="FFFFFF"/>
          <w:lang w:val="it-IT"/>
        </w:rPr>
        <w:tab/>
      </w:r>
      <w:r>
        <w:rPr>
          <w:rFonts w:ascii="Times Roman" w:eastAsia="Times Roman" w:hAnsi="Times Roman" w:cs="Times Roman"/>
          <w:sz w:val="24"/>
          <w:szCs w:val="24"/>
          <w:shd w:val="clear" w:color="auto" w:fill="FFFFFF"/>
          <w:lang w:val="it-IT"/>
        </w:rPr>
        <w:tab/>
      </w:r>
      <w:r>
        <w:rPr>
          <w:rFonts w:ascii="Times Roman" w:eastAsia="Times Roman" w:hAnsi="Times Roman" w:cs="Times Roman"/>
          <w:sz w:val="24"/>
          <w:szCs w:val="24"/>
          <w:shd w:val="clear" w:color="auto" w:fill="FFFFFF"/>
          <w:lang w:val="it-IT"/>
        </w:rPr>
        <w:tab/>
        <w:t>Вчера мы пошли бы в бассейн</w:t>
      </w:r>
      <w:r>
        <w:rPr>
          <w:rFonts w:ascii="Times Roman" w:hAnsi="Times Roman"/>
          <w:sz w:val="24"/>
          <w:szCs w:val="24"/>
          <w:shd w:val="clear" w:color="auto" w:fill="FFFFFF"/>
          <w:lang w:val="it-IT"/>
        </w:rPr>
        <w:t>, если бы была хорошая погода.   i</w:t>
      </w:r>
      <w:r>
        <w:rPr>
          <w:rFonts w:ascii="Times Roman" w:hAnsi="Times Roman"/>
          <w:i/>
          <w:iCs/>
          <w:sz w:val="24"/>
          <w:szCs w:val="24"/>
          <w:shd w:val="clear" w:color="auto" w:fill="FFFFFF"/>
          <w:lang w:val="it-IT"/>
        </w:rPr>
        <w:t>rrealtà</w:t>
      </w:r>
    </w:p>
    <w:p w14:paraId="4A47A0F3" w14:textId="77777777" w:rsidR="008A72DE" w:rsidRDefault="00000000">
      <w:pPr>
        <w:pStyle w:val="Didefault"/>
        <w:spacing w:after="240"/>
        <w:rPr>
          <w:rFonts w:ascii="Times Roman" w:eastAsia="Times Roman" w:hAnsi="Times Roman" w:cs="Times Roman"/>
          <w:sz w:val="24"/>
          <w:szCs w:val="24"/>
          <w:shd w:val="clear" w:color="auto" w:fill="FFFFFF"/>
        </w:rPr>
      </w:pPr>
      <w:r>
        <w:rPr>
          <w:rFonts w:ascii="Times Roman" w:eastAsia="Times Roman" w:hAnsi="Times Roman" w:cs="Times Roman"/>
          <w:sz w:val="24"/>
          <w:szCs w:val="24"/>
          <w:shd w:val="clear" w:color="auto" w:fill="FFFFFF"/>
          <w:lang w:val="it-IT"/>
        </w:rPr>
        <w:tab/>
      </w:r>
      <w:r>
        <w:rPr>
          <w:rFonts w:ascii="Times Roman" w:eastAsia="Times Roman" w:hAnsi="Times Roman" w:cs="Times Roman"/>
          <w:sz w:val="24"/>
          <w:szCs w:val="24"/>
          <w:shd w:val="clear" w:color="auto" w:fill="FFFFFF"/>
          <w:lang w:val="it-IT"/>
        </w:rPr>
        <w:tab/>
      </w:r>
      <w:r>
        <w:rPr>
          <w:rFonts w:ascii="Times Roman" w:eastAsia="Times Roman" w:hAnsi="Times Roman" w:cs="Times Roman"/>
          <w:sz w:val="24"/>
          <w:szCs w:val="24"/>
          <w:shd w:val="clear" w:color="auto" w:fill="FFFFFF"/>
          <w:lang w:val="it-IT"/>
        </w:rPr>
        <w:tab/>
        <w:t>(Domani andremo in piscina, se ci sar</w:t>
      </w:r>
      <w:r>
        <w:rPr>
          <w:rFonts w:ascii="Times Roman" w:hAnsi="Times Roman"/>
          <w:sz w:val="24"/>
          <w:szCs w:val="24"/>
          <w:shd w:val="clear" w:color="auto" w:fill="FFFFFF"/>
          <w:lang w:val="it-IT"/>
        </w:rPr>
        <w:t>à bel tempo.</w:t>
      </w:r>
      <w:r>
        <w:rPr>
          <w:rFonts w:ascii="Times Roman" w:eastAsia="Times Roman" w:hAnsi="Times Roman" w:cs="Times Roman"/>
          <w:sz w:val="24"/>
          <w:szCs w:val="24"/>
          <w:shd w:val="clear" w:color="auto" w:fill="FFFFFF"/>
        </w:rPr>
        <w:br/>
      </w:r>
      <w:r>
        <w:rPr>
          <w:rFonts w:ascii="Times Roman" w:eastAsia="Times Roman" w:hAnsi="Times Roman" w:cs="Times Roman"/>
          <w:sz w:val="24"/>
          <w:szCs w:val="24"/>
          <w:shd w:val="clear" w:color="auto" w:fill="FFFFFF"/>
        </w:rPr>
        <w:tab/>
      </w:r>
      <w:r>
        <w:rPr>
          <w:rFonts w:ascii="Times Roman" w:eastAsia="Times Roman" w:hAnsi="Times Roman" w:cs="Times Roman"/>
          <w:sz w:val="24"/>
          <w:szCs w:val="24"/>
          <w:shd w:val="clear" w:color="auto" w:fill="FFFFFF"/>
        </w:rPr>
        <w:tab/>
      </w:r>
      <w:r>
        <w:rPr>
          <w:rFonts w:ascii="Times Roman" w:eastAsia="Times Roman" w:hAnsi="Times Roman" w:cs="Times Roman"/>
          <w:sz w:val="24"/>
          <w:szCs w:val="24"/>
          <w:shd w:val="clear" w:color="auto" w:fill="FFFFFF"/>
        </w:rPr>
        <w:tab/>
      </w:r>
      <w:r>
        <w:rPr>
          <w:rFonts w:ascii="Times Roman" w:hAnsi="Times Roman"/>
          <w:sz w:val="24"/>
          <w:szCs w:val="24"/>
          <w:shd w:val="clear" w:color="auto" w:fill="FFFFFF"/>
          <w:lang w:val="it-IT"/>
        </w:rPr>
        <w:t xml:space="preserve">Ieri saremmo andati in piscina, se ci fosse stato bel tempo.) </w:t>
      </w:r>
    </w:p>
    <w:p w14:paraId="38F6544F" w14:textId="77777777" w:rsidR="008A72DE" w:rsidRDefault="008A72DE">
      <w:pPr>
        <w:pStyle w:val="Didefault"/>
        <w:spacing w:after="240"/>
        <w:rPr>
          <w:rFonts w:ascii="Times Roman" w:eastAsia="Times Roman" w:hAnsi="Times Roman" w:cs="Times Roman"/>
          <w:sz w:val="24"/>
          <w:szCs w:val="24"/>
          <w:shd w:val="clear" w:color="auto" w:fill="FFFFFF"/>
        </w:rPr>
      </w:pPr>
    </w:p>
    <w:p w14:paraId="5D0D36DC"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 xml:space="preserve">1. </w:t>
      </w:r>
      <w:r>
        <w:rPr>
          <w:rFonts w:ascii="Calibri" w:hAnsi="Calibri"/>
          <w:i/>
          <w:iCs/>
          <w:sz w:val="24"/>
          <w:szCs w:val="24"/>
          <w:u w:color="000000"/>
          <w:lang w:val="it-IT"/>
        </w:rPr>
        <w:t>Inserire что (subordinata completiva oggettiva) oppure чтобы (subordinata finale) nelle seguenti proposizioni.</w:t>
      </w:r>
    </w:p>
    <w:p w14:paraId="5EFE7FCB"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1. Преподаватель сказал нам, …............................... мы прочитали эту книгу. 2. Он сказал, ........................ эта книга очень интересная. 3. Врач сказал больному, ................................... у него опасная болезнь. 4. Врач сказал, ........................... больной принимал лекарство. 5. Отец написал мне, .............................. летом я приехал домой. 6. Он написал, ............................ они с мамой очень хотят видеть меня. 7. Друг хочет, ................................. я купил ему два билета. 8. Я сказал другу, ...................... я куплю ему билет в кино.</w:t>
      </w:r>
    </w:p>
    <w:p w14:paraId="647981D6" w14:textId="77777777" w:rsidR="008A72DE" w:rsidRDefault="008A72D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lang w:val="it-IT"/>
        </w:rPr>
      </w:pPr>
    </w:p>
    <w:p w14:paraId="2476C895"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i/>
          <w:iCs/>
          <w:sz w:val="24"/>
          <w:szCs w:val="24"/>
          <w:u w:color="000000"/>
          <w:lang w:val="it-IT"/>
        </w:rPr>
      </w:pPr>
      <w:r>
        <w:rPr>
          <w:rFonts w:ascii="Calibri" w:hAnsi="Calibri"/>
          <w:sz w:val="24"/>
          <w:szCs w:val="24"/>
          <w:u w:color="000000"/>
          <w:lang w:val="it-IT"/>
        </w:rPr>
        <w:t>2</w:t>
      </w:r>
      <w:r>
        <w:rPr>
          <w:rFonts w:ascii="Calibri" w:hAnsi="Calibri"/>
          <w:i/>
          <w:iCs/>
          <w:sz w:val="24"/>
          <w:szCs w:val="24"/>
          <w:u w:color="000000"/>
          <w:lang w:val="it-IT"/>
        </w:rPr>
        <w:t>. Inserire il verbo al tempo corretto nelle seguenti subordinate finali.</w:t>
      </w:r>
    </w:p>
    <w:p w14:paraId="7BF9CDCC"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1. Я занимаюсь, чтобы .................................... (подготовиться) к экзамену.</w:t>
      </w:r>
    </w:p>
    <w:p w14:paraId="39590ADD"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2. Я хочу, чтобы вы .......................... (прочитать) эту книгу.</w:t>
      </w:r>
    </w:p>
    <w:p w14:paraId="28028E96"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3. Я повторяю урок, чтобы ................................. (выучить) его.</w:t>
      </w:r>
    </w:p>
    <w:p w14:paraId="0524E338"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4. Я хочу, чтобы вы ............................. (помочь) Анне.</w:t>
      </w:r>
    </w:p>
    <w:p w14:paraId="732D7CD5"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5. Важно, чтобы вы ............................. (понять) это правило.</w:t>
      </w:r>
    </w:p>
    <w:p w14:paraId="331AFF00"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 xml:space="preserve">6. Я пошла в магазин, чтобы ........................ (купить) новую тетрадь.  </w:t>
      </w:r>
    </w:p>
    <w:p w14:paraId="2DB57426" w14:textId="77777777" w:rsidR="008A72DE" w:rsidRDefault="008A72D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b/>
          <w:bCs/>
          <w:sz w:val="24"/>
          <w:szCs w:val="24"/>
          <w:u w:color="000000"/>
          <w:lang w:val="it-IT"/>
        </w:rPr>
      </w:pPr>
    </w:p>
    <w:p w14:paraId="2535A4C8" w14:textId="77777777" w:rsidR="008A72DE" w:rsidRDefault="008A72D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b/>
          <w:bCs/>
          <w:sz w:val="24"/>
          <w:szCs w:val="24"/>
          <w:u w:color="000000"/>
          <w:lang w:val="it-IT"/>
        </w:rPr>
      </w:pPr>
    </w:p>
    <w:p w14:paraId="15FF515E"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val="single" w:color="000000"/>
          <w:lang w:val="it-IT"/>
        </w:rPr>
      </w:pPr>
      <w:r>
        <w:rPr>
          <w:rFonts w:ascii="Calibri" w:hAnsi="Calibri"/>
          <w:sz w:val="24"/>
          <w:szCs w:val="24"/>
          <w:u w:color="000000"/>
          <w:lang w:val="it-IT"/>
        </w:rPr>
        <w:lastRenderedPageBreak/>
        <w:t>3</w:t>
      </w:r>
      <w:r>
        <w:rPr>
          <w:rFonts w:ascii="Calibri" w:hAnsi="Calibri"/>
          <w:i/>
          <w:iCs/>
          <w:sz w:val="24"/>
          <w:szCs w:val="24"/>
          <w:u w:color="000000"/>
          <w:lang w:val="it-IT"/>
        </w:rPr>
        <w:t>.</w:t>
      </w:r>
      <w:r>
        <w:rPr>
          <w:rFonts w:ascii="Calibri" w:hAnsi="Calibri"/>
          <w:sz w:val="24"/>
          <w:szCs w:val="24"/>
          <w:u w:color="000000"/>
          <w:lang w:val="it-IT"/>
        </w:rPr>
        <w:t xml:space="preserve"> </w:t>
      </w:r>
      <w:r>
        <w:rPr>
          <w:rFonts w:ascii="Calibri" w:hAnsi="Calibri"/>
          <w:i/>
          <w:iCs/>
          <w:sz w:val="24"/>
          <w:szCs w:val="24"/>
          <w:u w:color="000000"/>
          <w:lang w:val="it-IT"/>
        </w:rPr>
        <w:t>Trasformare le ipotetiche della realtà in ipotetiche dell’irrealtà e viceversa</w:t>
      </w:r>
      <w:r>
        <w:rPr>
          <w:rFonts w:ascii="Calibri" w:hAnsi="Calibri"/>
          <w:i/>
          <w:iCs/>
          <w:sz w:val="24"/>
          <w:szCs w:val="24"/>
          <w:u w:color="000000"/>
        </w:rPr>
        <w:t xml:space="preserve"> </w:t>
      </w:r>
      <w:r>
        <w:rPr>
          <w:rFonts w:ascii="Calibri" w:hAnsi="Calibri"/>
          <w:i/>
          <w:iCs/>
          <w:sz w:val="24"/>
          <w:szCs w:val="24"/>
          <w:u w:color="000000"/>
          <w:lang w:val="it-IT"/>
        </w:rPr>
        <w:t>(con modifica dei tempi verbali).</w:t>
      </w:r>
    </w:p>
    <w:p w14:paraId="7EE14C46"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1. Если в воскресенье будет хорошая погода, мы поедем в деревню.</w:t>
      </w:r>
    </w:p>
    <w:p w14:paraId="2438246C"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2. Если сестра пришлёт телеграмму, мы поедем на вокзал встречать её.</w:t>
      </w:r>
    </w:p>
    <w:p w14:paraId="18DA1AFA"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3. Если бы она знала о вашем положении, она не спросила бы об этом.</w:t>
      </w:r>
    </w:p>
    <w:p w14:paraId="0249B733"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4. Я бы помогла тебе, если бы ты этого хотела.</w:t>
      </w:r>
    </w:p>
    <w:p w14:paraId="6105D2DA"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sz w:val="24"/>
          <w:szCs w:val="24"/>
          <w:u w:color="000000"/>
        </w:rPr>
      </w:pPr>
      <w:r>
        <w:rPr>
          <w:rFonts w:ascii="Calibri" w:hAnsi="Calibri"/>
          <w:sz w:val="24"/>
          <w:szCs w:val="24"/>
          <w:u w:color="000000"/>
          <w:lang w:val="it-IT"/>
        </w:rPr>
        <w:t>5. Если бы я знала его адрес, я бы написала ему.</w:t>
      </w:r>
    </w:p>
    <w:p w14:paraId="3776DF4C" w14:textId="77777777" w:rsidR="008A72DE"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r>
        <w:rPr>
          <w:rFonts w:ascii="Calibri" w:hAnsi="Calibri"/>
          <w:sz w:val="24"/>
          <w:szCs w:val="24"/>
          <w:u w:color="000000"/>
          <w:lang w:val="it-IT"/>
        </w:rPr>
        <w:t>6. Если он даст мне эту книгу, я прочитаю ее за неделю.</w:t>
      </w:r>
    </w:p>
    <w:sectPr w:rsidR="008A72D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8409D" w14:textId="77777777" w:rsidR="003C26AC" w:rsidRDefault="003C26AC">
      <w:r>
        <w:separator/>
      </w:r>
    </w:p>
  </w:endnote>
  <w:endnote w:type="continuationSeparator" w:id="0">
    <w:p w14:paraId="64B4B5DB" w14:textId="77777777" w:rsidR="003C26AC" w:rsidRDefault="003C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21706" w14:textId="77777777" w:rsidR="008A72DE" w:rsidRDefault="008A72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BB3CD" w14:textId="77777777" w:rsidR="003C26AC" w:rsidRDefault="003C26AC">
      <w:r>
        <w:separator/>
      </w:r>
    </w:p>
  </w:footnote>
  <w:footnote w:type="continuationSeparator" w:id="0">
    <w:p w14:paraId="25753408" w14:textId="77777777" w:rsidR="003C26AC" w:rsidRDefault="003C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3506" w14:textId="77777777" w:rsidR="008A72DE" w:rsidRDefault="008A72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558E"/>
    <w:multiLevelType w:val="hybridMultilevel"/>
    <w:tmpl w:val="C3E60250"/>
    <w:styleLink w:val="Conlettere"/>
    <w:lvl w:ilvl="0" w:tplc="2DE619AE">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EA0858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B122E87E">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B4FE033C">
      <w:start w:val="1"/>
      <w:numFmt w:val="decimal"/>
      <w:lvlText w:val="%4)"/>
      <w:lvlJc w:val="left"/>
      <w:pPr>
        <w:ind w:left="1516"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4C78229A">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C2F021B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7638BD34">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07D6FA8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91E44054">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0939C0"/>
    <w:multiLevelType w:val="hybridMultilevel"/>
    <w:tmpl w:val="C3E60250"/>
    <w:numStyleLink w:val="Conlettere"/>
  </w:abstractNum>
  <w:num w:numId="1" w16cid:durableId="1567719138">
    <w:abstractNumId w:val="0"/>
  </w:num>
  <w:num w:numId="2" w16cid:durableId="1071007656">
    <w:abstractNumId w:val="1"/>
  </w:num>
  <w:num w:numId="3" w16cid:durableId="185106503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DE"/>
    <w:rsid w:val="0023227A"/>
    <w:rsid w:val="003C26AC"/>
    <w:rsid w:val="008A72DE"/>
    <w:rsid w:val="00EA5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79FAFA"/>
  <w15:docId w15:val="{78FB8698-E8B6-CD4B-A881-C138BCD6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lang w:val="ru-RU"/>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lang w:val="ru-RU"/>
      <w14:textOutline w14:w="0" w14:cap="flat" w14:cmpd="sng" w14:algn="ctr">
        <w14:noFill/>
        <w14:prstDash w14:val="solid"/>
        <w14:bevel/>
      </w14:textOutline>
    </w:rPr>
  </w:style>
  <w:style w:type="numbering" w:customStyle="1" w:styleId="Conlettere">
    <w:name w:val="Con lettere"/>
    <w:pPr>
      <w:numPr>
        <w:numId w:val="1"/>
      </w:numPr>
    </w:pPr>
  </w:style>
  <w:style w:type="paragraph" w:customStyle="1" w:styleId="Stiletabella2">
    <w:name w:val="Stile tabella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Napolitano</cp:lastModifiedBy>
  <cp:revision>2</cp:revision>
  <dcterms:created xsi:type="dcterms:W3CDTF">2024-11-25T10:40:00Z</dcterms:created>
  <dcterms:modified xsi:type="dcterms:W3CDTF">2024-11-25T10:40:00Z</dcterms:modified>
</cp:coreProperties>
</file>