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AEA" w:rsidRPr="00C745A4" w:rsidRDefault="00C745A4" w:rsidP="00C745A4">
      <w:pPr>
        <w:jc w:val="right"/>
        <w:rPr>
          <w:color w:val="000000" w:themeColor="text1"/>
        </w:rPr>
      </w:pPr>
      <w:r w:rsidRPr="00C745A4">
        <w:rPr>
          <w:color w:val="000000" w:themeColor="text1"/>
        </w:rPr>
        <w:t>Marta Scocco</w:t>
      </w:r>
      <w:r>
        <w:rPr>
          <w:color w:val="000000" w:themeColor="text1"/>
        </w:rPr>
        <w:t>, Diritto e Religione</w:t>
      </w:r>
    </w:p>
    <w:p w:rsidR="00C745A4" w:rsidRDefault="00C745A4" w:rsidP="00C745A4">
      <w:pPr>
        <w:jc w:val="right"/>
        <w:rPr>
          <w:b/>
          <w:bCs/>
          <w:color w:val="000000" w:themeColor="text1"/>
          <w:sz w:val="28"/>
          <w:szCs w:val="28"/>
        </w:rPr>
      </w:pPr>
    </w:p>
    <w:p w:rsidR="00BA4AEA" w:rsidRDefault="00BA4AEA" w:rsidP="00BA4AEA">
      <w:pPr>
        <w:jc w:val="center"/>
        <w:rPr>
          <w:b/>
          <w:bCs/>
          <w:color w:val="000000" w:themeColor="text1"/>
          <w:sz w:val="28"/>
          <w:szCs w:val="28"/>
        </w:rPr>
      </w:pPr>
    </w:p>
    <w:p w:rsidR="002E26D5" w:rsidRDefault="002E26D5" w:rsidP="00BA4AEA">
      <w:pPr>
        <w:jc w:val="center"/>
        <w:rPr>
          <w:b/>
          <w:bCs/>
          <w:color w:val="000000" w:themeColor="text1"/>
          <w:sz w:val="28"/>
          <w:szCs w:val="28"/>
        </w:rPr>
      </w:pPr>
    </w:p>
    <w:p w:rsidR="002E26D5" w:rsidRDefault="002E26D5" w:rsidP="00BA4AEA">
      <w:pPr>
        <w:jc w:val="center"/>
        <w:rPr>
          <w:b/>
          <w:bCs/>
          <w:color w:val="000000" w:themeColor="text1"/>
          <w:sz w:val="28"/>
          <w:szCs w:val="28"/>
        </w:rPr>
      </w:pPr>
    </w:p>
    <w:p w:rsidR="003048BA" w:rsidRPr="004B4ABD" w:rsidRDefault="001C3B8D" w:rsidP="00BA4AEA">
      <w:pPr>
        <w:jc w:val="center"/>
        <w:rPr>
          <w:b/>
          <w:bCs/>
          <w:color w:val="000000" w:themeColor="text1"/>
          <w:sz w:val="36"/>
          <w:szCs w:val="36"/>
        </w:rPr>
      </w:pPr>
      <w:r>
        <w:rPr>
          <w:b/>
          <w:bCs/>
          <w:color w:val="000000" w:themeColor="text1"/>
          <w:sz w:val="36"/>
          <w:szCs w:val="36"/>
        </w:rPr>
        <w:t>LA KAFALAH E LA SUA RILEVANZA NELL’ORDINAMENTO ITALIANO</w:t>
      </w:r>
    </w:p>
    <w:p w:rsidR="00BA4AEA" w:rsidRDefault="00BA4AEA" w:rsidP="00BA4AEA">
      <w:pPr>
        <w:jc w:val="center"/>
        <w:rPr>
          <w:b/>
          <w:bCs/>
          <w:sz w:val="32"/>
          <w:szCs w:val="32"/>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2E26D5" w:rsidRDefault="002E26D5" w:rsidP="00BA4AEA">
      <w:pPr>
        <w:jc w:val="both"/>
        <w:rPr>
          <w:b/>
          <w:bCs/>
        </w:rPr>
      </w:pPr>
    </w:p>
    <w:p w:rsidR="002E26D5" w:rsidRDefault="002E26D5" w:rsidP="00BA4AEA">
      <w:pPr>
        <w:jc w:val="both"/>
        <w:rPr>
          <w:b/>
          <w:bCs/>
        </w:rPr>
      </w:pPr>
    </w:p>
    <w:p w:rsidR="002E26D5" w:rsidRDefault="002E26D5"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Pr="005733D7" w:rsidRDefault="00BA4AEA" w:rsidP="00BA4AEA">
      <w:pPr>
        <w:pStyle w:val="Paragrafoelenco"/>
        <w:numPr>
          <w:ilvl w:val="0"/>
          <w:numId w:val="1"/>
        </w:numPr>
        <w:jc w:val="both"/>
        <w:rPr>
          <w:rFonts w:ascii="Times New Roman" w:hAnsi="Times New Roman" w:cs="Times New Roman"/>
          <w:b/>
          <w:bCs/>
          <w:i/>
          <w:iCs/>
          <w:sz w:val="28"/>
          <w:szCs w:val="28"/>
        </w:rPr>
      </w:pPr>
      <w:r w:rsidRPr="005733D7">
        <w:rPr>
          <w:rFonts w:ascii="Times New Roman" w:hAnsi="Times New Roman" w:cs="Times New Roman"/>
          <w:b/>
          <w:bCs/>
          <w:i/>
          <w:iCs/>
          <w:sz w:val="28"/>
          <w:szCs w:val="28"/>
        </w:rPr>
        <w:t xml:space="preserve">Introduzione </w:t>
      </w:r>
    </w:p>
    <w:p w:rsidR="00716943" w:rsidRPr="005733D7" w:rsidRDefault="00716943" w:rsidP="00716943">
      <w:pPr>
        <w:pStyle w:val="Paragrafoelenco"/>
        <w:numPr>
          <w:ilvl w:val="0"/>
          <w:numId w:val="1"/>
        </w:numPr>
        <w:rPr>
          <w:rFonts w:ascii="Times New Roman" w:hAnsi="Times New Roman" w:cs="Times New Roman"/>
          <w:b/>
          <w:bCs/>
          <w:i/>
          <w:iCs/>
          <w:sz w:val="28"/>
          <w:szCs w:val="28"/>
        </w:rPr>
      </w:pPr>
      <w:r w:rsidRPr="005733D7">
        <w:rPr>
          <w:rFonts w:ascii="Times New Roman" w:hAnsi="Times New Roman" w:cs="Times New Roman"/>
          <w:b/>
          <w:bCs/>
          <w:i/>
          <w:iCs/>
          <w:sz w:val="28"/>
          <w:szCs w:val="28"/>
        </w:rPr>
        <w:t>Caratteristiche giuridiche dell’istituto e confronto con gli istituti analoghi dell’ordinamento italiano</w:t>
      </w:r>
    </w:p>
    <w:p w:rsidR="004B4ABD" w:rsidRPr="005733D7" w:rsidRDefault="004B4ABD" w:rsidP="00716943">
      <w:pPr>
        <w:pStyle w:val="Paragrafoelenco"/>
        <w:numPr>
          <w:ilvl w:val="0"/>
          <w:numId w:val="1"/>
        </w:numPr>
        <w:rPr>
          <w:rFonts w:ascii="Times New Roman" w:hAnsi="Times New Roman" w:cs="Times New Roman"/>
          <w:b/>
          <w:bCs/>
          <w:i/>
          <w:iCs/>
          <w:sz w:val="28"/>
          <w:szCs w:val="28"/>
        </w:rPr>
      </w:pPr>
      <w:r w:rsidRPr="005733D7">
        <w:rPr>
          <w:rFonts w:ascii="Times New Roman" w:hAnsi="Times New Roman" w:cs="Times New Roman"/>
          <w:b/>
          <w:bCs/>
          <w:i/>
          <w:iCs/>
          <w:sz w:val="28"/>
          <w:szCs w:val="28"/>
        </w:rPr>
        <w:t>Riconoscimento internazionale della kafalah</w:t>
      </w:r>
    </w:p>
    <w:p w:rsidR="00395995" w:rsidRPr="002E26D5" w:rsidRDefault="002E3464" w:rsidP="00395995">
      <w:pPr>
        <w:pStyle w:val="Paragrafoelenco"/>
        <w:numPr>
          <w:ilvl w:val="0"/>
          <w:numId w:val="1"/>
        </w:numPr>
        <w:jc w:val="both"/>
        <w:rPr>
          <w:rFonts w:ascii="Times New Roman" w:hAnsi="Times New Roman" w:cs="Times New Roman"/>
          <w:b/>
          <w:bCs/>
          <w:i/>
          <w:iCs/>
        </w:rPr>
      </w:pPr>
      <w:r w:rsidRPr="005733D7">
        <w:rPr>
          <w:rFonts w:ascii="Times New Roman" w:hAnsi="Times New Roman" w:cs="Times New Roman"/>
          <w:b/>
          <w:bCs/>
          <w:i/>
          <w:iCs/>
          <w:sz w:val="28"/>
          <w:szCs w:val="28"/>
        </w:rPr>
        <w:t>La kafalah in Italia</w:t>
      </w:r>
    </w:p>
    <w:p w:rsidR="002E26D5" w:rsidRPr="00395995" w:rsidRDefault="002E26D5" w:rsidP="00395995">
      <w:pPr>
        <w:pStyle w:val="Paragrafoelenco"/>
        <w:numPr>
          <w:ilvl w:val="0"/>
          <w:numId w:val="1"/>
        </w:numPr>
        <w:jc w:val="both"/>
        <w:rPr>
          <w:rFonts w:ascii="Times New Roman" w:hAnsi="Times New Roman" w:cs="Times New Roman"/>
          <w:b/>
          <w:bCs/>
          <w:i/>
          <w:iCs/>
        </w:rPr>
      </w:pPr>
      <w:r>
        <w:rPr>
          <w:rFonts w:ascii="Times New Roman" w:hAnsi="Times New Roman" w:cs="Times New Roman"/>
          <w:b/>
          <w:bCs/>
          <w:i/>
          <w:iCs/>
          <w:sz w:val="28"/>
          <w:szCs w:val="28"/>
        </w:rPr>
        <w:t>La giurisprudenza europea</w:t>
      </w:r>
    </w:p>
    <w:p w:rsidR="00BA4AEA" w:rsidRPr="00B01D95" w:rsidRDefault="00CB1FEC" w:rsidP="00BA4AEA">
      <w:pPr>
        <w:pStyle w:val="Paragrafoelenco"/>
        <w:numPr>
          <w:ilvl w:val="0"/>
          <w:numId w:val="1"/>
        </w:numPr>
        <w:jc w:val="both"/>
        <w:rPr>
          <w:rFonts w:ascii="Times New Roman" w:hAnsi="Times New Roman" w:cs="Times New Roman"/>
          <w:b/>
          <w:bCs/>
          <w:i/>
          <w:iCs/>
        </w:rPr>
      </w:pPr>
      <w:r>
        <w:rPr>
          <w:rFonts w:ascii="Times New Roman" w:hAnsi="Times New Roman" w:cs="Times New Roman"/>
          <w:b/>
          <w:bCs/>
          <w:i/>
          <w:iCs/>
          <w:sz w:val="28"/>
          <w:szCs w:val="28"/>
        </w:rPr>
        <w:t>Conclusioni</w:t>
      </w: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BA4AEA" w:rsidRDefault="00BA4AEA" w:rsidP="00BA4AEA">
      <w:pPr>
        <w:jc w:val="both"/>
        <w:rPr>
          <w:b/>
          <w:bCs/>
        </w:rPr>
      </w:pPr>
    </w:p>
    <w:p w:rsidR="005733D7" w:rsidRDefault="005733D7" w:rsidP="00BA4AEA">
      <w:pPr>
        <w:jc w:val="both"/>
        <w:rPr>
          <w:b/>
          <w:bCs/>
        </w:rPr>
      </w:pPr>
    </w:p>
    <w:p w:rsidR="00BA4AEA" w:rsidRDefault="00BA4AEA" w:rsidP="00BA4AEA">
      <w:pPr>
        <w:jc w:val="both"/>
        <w:rPr>
          <w:b/>
          <w:bCs/>
        </w:rPr>
      </w:pPr>
      <w:r w:rsidRPr="00BA4AEA">
        <w:rPr>
          <w:b/>
          <w:bCs/>
        </w:rPr>
        <w:lastRenderedPageBreak/>
        <w:t>Introdu</w:t>
      </w:r>
      <w:r>
        <w:rPr>
          <w:b/>
          <w:bCs/>
        </w:rPr>
        <w:t>zione</w:t>
      </w:r>
    </w:p>
    <w:p w:rsidR="006C3944" w:rsidRDefault="00BA4AEA" w:rsidP="00781943">
      <w:pPr>
        <w:jc w:val="both"/>
      </w:pPr>
      <w:r>
        <w:t xml:space="preserve">La kafalah è un istituto </w:t>
      </w:r>
      <w:r w:rsidR="00781943">
        <w:t xml:space="preserve">di tutela minorile </w:t>
      </w:r>
      <w:r>
        <w:t>di origine islamica</w:t>
      </w:r>
      <w:r w:rsidR="00582F7F">
        <w:t>,</w:t>
      </w:r>
      <w:r>
        <w:t xml:space="preserve"> </w:t>
      </w:r>
      <w:r w:rsidR="00781943">
        <w:t>in base</w:t>
      </w:r>
      <w:r w:rsidR="00362C8D">
        <w:t xml:space="preserve"> al quale </w:t>
      </w:r>
      <w:r w:rsidR="00781943">
        <w:t>un</w:t>
      </w:r>
      <w:r w:rsidR="00362C8D">
        <w:t xml:space="preserve"> minore</w:t>
      </w:r>
      <w:r w:rsidR="00716943">
        <w:t xml:space="preserve"> (</w:t>
      </w:r>
      <w:r w:rsidR="00716943" w:rsidRPr="00CF3070">
        <w:rPr>
          <w:i/>
          <w:iCs/>
        </w:rPr>
        <w:t>makfoul</w:t>
      </w:r>
      <w:r w:rsidR="00362C8D">
        <w:t>) viene affidato a</w:t>
      </w:r>
      <w:r w:rsidR="00781943">
        <w:t>d</w:t>
      </w:r>
      <w:r w:rsidR="00362C8D">
        <w:t xml:space="preserve"> un a</w:t>
      </w:r>
      <w:r w:rsidR="00716943">
        <w:t xml:space="preserve">dulto </w:t>
      </w:r>
      <w:r w:rsidR="00362C8D">
        <w:t>(</w:t>
      </w:r>
      <w:r w:rsidR="00362C8D" w:rsidRPr="00CF3070">
        <w:rPr>
          <w:i/>
          <w:iCs/>
        </w:rPr>
        <w:t>kafil</w:t>
      </w:r>
      <w:r w:rsidR="00362C8D">
        <w:t>)</w:t>
      </w:r>
      <w:r w:rsidR="00582F7F">
        <w:t xml:space="preserve"> </w:t>
      </w:r>
      <w:r w:rsidR="00781943">
        <w:t>che si impegna a prenders</w:t>
      </w:r>
      <w:r w:rsidR="00716943">
        <w:t>i</w:t>
      </w:r>
      <w:r w:rsidR="00781943">
        <w:t xml:space="preserve"> cura</w:t>
      </w:r>
      <w:r w:rsidR="00716943">
        <w:t xml:space="preserve"> del ragazzo</w:t>
      </w:r>
      <w:r w:rsidR="006C3944">
        <w:t xml:space="preserve"> fino al raggiungimento della maggiore età. </w:t>
      </w:r>
    </w:p>
    <w:p w:rsidR="006C3944" w:rsidRDefault="00AE5D1B" w:rsidP="00781943">
      <w:pPr>
        <w:jc w:val="both"/>
      </w:pPr>
      <w:r>
        <w:t>L’istituto nasce da due esigenze</w:t>
      </w:r>
      <w:r w:rsidR="00F34419">
        <w:t xml:space="preserve"> fondamentali</w:t>
      </w:r>
      <w:r w:rsidR="00023FD7">
        <w:t>: d</w:t>
      </w:r>
      <w:r>
        <w:t>a un lato, il Corano</w:t>
      </w:r>
      <w:r w:rsidR="00E81A6A">
        <w:t>, vieta l’adozione</w:t>
      </w:r>
      <w:r w:rsidR="000679D8">
        <w:t xml:space="preserve"> nel senso in cui è intesa nei sistemi giuridici occidentali</w:t>
      </w:r>
      <w:r w:rsidR="004404A2">
        <w:t>,</w:t>
      </w:r>
      <w:r w:rsidR="00E81A6A">
        <w:t xml:space="preserve"> </w:t>
      </w:r>
      <w:r w:rsidR="00F34419">
        <w:t>dove implica il trasferimento dei diritti ereditari e la modifica della filiazione, indicando</w:t>
      </w:r>
      <w:r w:rsidR="004404A2">
        <w:t xml:space="preserve"> che</w:t>
      </w:r>
      <w:r w:rsidR="00E81A6A">
        <w:t xml:space="preserve"> la famiglia si genera solo </w:t>
      </w:r>
      <w:r w:rsidR="00F34419">
        <w:t>attraverso</w:t>
      </w:r>
      <w:r w:rsidR="00E81A6A">
        <w:t xml:space="preserve"> il rapporto di filiazione biologica</w:t>
      </w:r>
      <w:r w:rsidR="006C3944">
        <w:t xml:space="preserve">, </w:t>
      </w:r>
      <w:r w:rsidR="00F34419">
        <w:t>in accordo con la volontà</w:t>
      </w:r>
      <w:r w:rsidR="006C3944">
        <w:t xml:space="preserve"> divin</w:t>
      </w:r>
      <w:r w:rsidR="00F34419">
        <w:t>a.</w:t>
      </w:r>
      <w:r w:rsidR="00E81A6A">
        <w:t xml:space="preserve"> Al versetto 4 della Sura XXXIII (uno dei </w:t>
      </w:r>
      <w:r w:rsidR="004404A2">
        <w:t xml:space="preserve">114 </w:t>
      </w:r>
      <w:r w:rsidR="00E81A6A">
        <w:t>capitoli</w:t>
      </w:r>
      <w:r w:rsidR="004404A2">
        <w:t xml:space="preserve"> </w:t>
      </w:r>
      <w:r w:rsidR="00E81A6A">
        <w:t>del Corano) si legge infatti: “</w:t>
      </w:r>
      <w:r w:rsidR="00E81A6A" w:rsidRPr="00E81A6A">
        <w:rPr>
          <w:i/>
          <w:iCs/>
        </w:rPr>
        <w:t xml:space="preserve">Allah non ha posto due cuori nel petto di nessun uomo, né ha fatto vostre madri le spose che paragonate alla schiena delle vostre madri, e </w:t>
      </w:r>
      <w:r w:rsidR="00E81A6A" w:rsidRPr="004404A2">
        <w:rPr>
          <w:b/>
          <w:bCs/>
          <w:i/>
          <w:iCs/>
          <w:u w:val="single"/>
        </w:rPr>
        <w:t>neppure ha fatto vostri figli i figli adottivi</w:t>
      </w:r>
      <w:r w:rsidR="004404A2">
        <w:t xml:space="preserve">. </w:t>
      </w:r>
      <w:r w:rsidR="004404A2" w:rsidRPr="004404A2">
        <w:rPr>
          <w:i/>
          <w:iCs/>
        </w:rPr>
        <w:t>Tutte queste non son altro che parole delle vostre bocche; invece Allah dice la verità, è Lui che guida sulla [retta] vi</w:t>
      </w:r>
      <w:r w:rsidR="004404A2">
        <w:rPr>
          <w:i/>
          <w:iCs/>
        </w:rPr>
        <w:t>a</w:t>
      </w:r>
      <w:r w:rsidR="00E81A6A">
        <w:t>”</w:t>
      </w:r>
      <w:r w:rsidR="004404A2">
        <w:t>.</w:t>
      </w:r>
      <w:r w:rsidR="00E81A6A">
        <w:t xml:space="preserve"> </w:t>
      </w:r>
      <w:r w:rsidR="00F34419">
        <w:t xml:space="preserve">Il </w:t>
      </w:r>
      <w:r w:rsidR="004404A2">
        <w:t xml:space="preserve">versetto 5 </w:t>
      </w:r>
      <w:r w:rsidR="00F34419">
        <w:t>aggiunge</w:t>
      </w:r>
      <w:r w:rsidR="004404A2">
        <w:t>: “</w:t>
      </w:r>
      <w:r w:rsidR="004404A2" w:rsidRPr="004404A2">
        <w:rPr>
          <w:b/>
          <w:bCs/>
          <w:i/>
          <w:iCs/>
          <w:u w:val="single"/>
        </w:rPr>
        <w:t>Date loro il nome dei loro padri</w:t>
      </w:r>
      <w:r w:rsidR="004404A2" w:rsidRPr="004404A2">
        <w:rPr>
          <w:i/>
          <w:iCs/>
        </w:rPr>
        <w:t xml:space="preserve">: ciò è più giusto davanti ad Allah. Ma </w:t>
      </w:r>
      <w:r w:rsidR="004404A2" w:rsidRPr="004404A2">
        <w:rPr>
          <w:b/>
          <w:bCs/>
          <w:i/>
          <w:iCs/>
          <w:u w:val="single"/>
        </w:rPr>
        <w:t>se non conoscete i loro padri siano allora vostri fratelli</w:t>
      </w:r>
      <w:r w:rsidR="004404A2" w:rsidRPr="004404A2">
        <w:rPr>
          <w:i/>
          <w:iCs/>
        </w:rPr>
        <w:t xml:space="preserve"> nella religione </w:t>
      </w:r>
      <w:r w:rsidR="004404A2" w:rsidRPr="004404A2">
        <w:rPr>
          <w:b/>
          <w:bCs/>
          <w:i/>
          <w:iCs/>
          <w:u w:val="single"/>
        </w:rPr>
        <w:t>e vostri protetti</w:t>
      </w:r>
      <w:r w:rsidR="004404A2">
        <w:t>”.</w:t>
      </w:r>
      <w:r w:rsidR="00023FD7">
        <w:t xml:space="preserve"> </w:t>
      </w:r>
      <w:r w:rsidR="000679D8">
        <w:t xml:space="preserve">Dall’altro, </w:t>
      </w:r>
      <w:r w:rsidR="00582F7F">
        <w:t xml:space="preserve">però, </w:t>
      </w:r>
      <w:r w:rsidR="004404A2">
        <w:t xml:space="preserve">il Corano </w:t>
      </w:r>
      <w:r w:rsidR="000679D8">
        <w:t>incoraggia a</w:t>
      </w:r>
      <w:r w:rsidR="00582F7F">
        <w:t xml:space="preserve">nche a </w:t>
      </w:r>
      <w:r w:rsidR="000679D8">
        <w:t>prendersi cura</w:t>
      </w:r>
      <w:r w:rsidR="00411DFA">
        <w:t xml:space="preserve"> </w:t>
      </w:r>
      <w:r w:rsidR="000679D8">
        <w:t>dei</w:t>
      </w:r>
      <w:r w:rsidR="00411DFA">
        <w:t xml:space="preserve"> poveri e </w:t>
      </w:r>
      <w:r w:rsidR="00F34419">
        <w:t xml:space="preserve">dei </w:t>
      </w:r>
      <w:r w:rsidR="00411DFA">
        <w:t>bisognosi</w:t>
      </w:r>
      <w:r w:rsidR="008362BB">
        <w:t>.</w:t>
      </w:r>
      <w:r w:rsidR="006C3944">
        <w:t xml:space="preserve"> </w:t>
      </w:r>
      <w:r w:rsidR="000679D8">
        <w:t>Riguardo agli orfani</w:t>
      </w:r>
      <w:r w:rsidR="00582F7F">
        <w:t>,</w:t>
      </w:r>
      <w:r w:rsidR="000679D8">
        <w:t xml:space="preserve"> leggiamo</w:t>
      </w:r>
      <w:r w:rsidR="00F34419">
        <w:t xml:space="preserve"> nella </w:t>
      </w:r>
      <w:r w:rsidR="00411DFA">
        <w:t>Sura II, versetto 220: “</w:t>
      </w:r>
      <w:r w:rsidR="00411DFA" w:rsidRPr="00411DFA">
        <w:rPr>
          <w:i/>
          <w:iCs/>
        </w:rPr>
        <w:t>E ti interrogano a proposito degli orfani. Di’: «</w:t>
      </w:r>
      <w:r w:rsidR="00411DFA" w:rsidRPr="008362BB">
        <w:rPr>
          <w:b/>
          <w:bCs/>
          <w:i/>
          <w:iCs/>
          <w:u w:val="single"/>
        </w:rPr>
        <w:t>Far loro del bene è l’azione migliore</w:t>
      </w:r>
      <w:r w:rsidR="00411DFA" w:rsidRPr="00411DFA">
        <w:rPr>
          <w:i/>
          <w:iCs/>
        </w:rPr>
        <w:t>. E se vi occupate dei loro affari, considerate che sono vostri fratelli!»”</w:t>
      </w:r>
      <w:r w:rsidR="000679D8">
        <w:t>;</w:t>
      </w:r>
      <w:r w:rsidR="00582F7F">
        <w:t xml:space="preserve"> e ancora,</w:t>
      </w:r>
      <w:r w:rsidR="00411DFA">
        <w:rPr>
          <w:i/>
          <w:iCs/>
        </w:rPr>
        <w:t xml:space="preserve"> </w:t>
      </w:r>
      <w:r w:rsidR="004D40C8">
        <w:t>Sura IV, versetto 4: “</w:t>
      </w:r>
      <w:r w:rsidR="004D40C8" w:rsidRPr="008362BB">
        <w:rPr>
          <w:b/>
          <w:bCs/>
          <w:i/>
          <w:iCs/>
          <w:u w:val="single"/>
        </w:rPr>
        <w:t>Restituite agli orfani i loro beni</w:t>
      </w:r>
      <w:r w:rsidR="004D40C8" w:rsidRPr="004D40C8">
        <w:rPr>
          <w:i/>
          <w:iCs/>
        </w:rPr>
        <w:t>, non scambiate il cattivo con il buono e non divorate i loro beni unendoli ai vostri, perché ciò è davvero un grande peccato</w:t>
      </w:r>
      <w:r w:rsidR="004D40C8">
        <w:t>”</w:t>
      </w:r>
      <w:r w:rsidR="000679D8">
        <w:t>;</w:t>
      </w:r>
      <w:r w:rsidR="004D40C8">
        <w:t xml:space="preserve"> </w:t>
      </w:r>
      <w:r w:rsidR="00582F7F">
        <w:t xml:space="preserve">ma anche, </w:t>
      </w:r>
      <w:r w:rsidR="006C3944">
        <w:t xml:space="preserve">Sura </w:t>
      </w:r>
      <w:r w:rsidR="006C3944" w:rsidRPr="002E3464">
        <w:t>XCIII</w:t>
      </w:r>
      <w:r w:rsidR="006C3944">
        <w:t>, versetto 9: “</w:t>
      </w:r>
      <w:r w:rsidR="006C3944" w:rsidRPr="006C3944">
        <w:rPr>
          <w:i/>
          <w:iCs/>
        </w:rPr>
        <w:t>Dunque non opprimere l’orfano</w:t>
      </w:r>
      <w:r w:rsidR="006C3944">
        <w:t xml:space="preserve">”. </w:t>
      </w:r>
    </w:p>
    <w:p w:rsidR="000679D8" w:rsidRDefault="000679D8" w:rsidP="00781943">
      <w:pPr>
        <w:jc w:val="both"/>
      </w:pPr>
      <w:r>
        <w:t xml:space="preserve">Da questi precetti, la Sharia, ovvero l’insieme delle leggi e dei principi che regolano la vita dei musulmani, ha ricavato il </w:t>
      </w:r>
      <w:r w:rsidRPr="00622F17">
        <w:rPr>
          <w:b/>
          <w:bCs/>
        </w:rPr>
        <w:t>principio di giustizia e solidarietà sociale</w:t>
      </w:r>
      <w:r>
        <w:t xml:space="preserve">, </w:t>
      </w:r>
      <w:r w:rsidR="00582F7F">
        <w:t>secondo cui</w:t>
      </w:r>
      <w:r>
        <w:t xml:space="preserve"> l’assistenza agli orfani e ai bisognosi </w:t>
      </w:r>
      <w:r w:rsidR="00F34419">
        <w:t>non è solo un atto di carità, ma</w:t>
      </w:r>
      <w:r>
        <w:t xml:space="preserve"> un dovere</w:t>
      </w:r>
      <w:r w:rsidR="00F34419">
        <w:t xml:space="preserve"> che</w:t>
      </w:r>
      <w:r>
        <w:t xml:space="preserve"> tutta la comunità</w:t>
      </w:r>
      <w:r w:rsidR="00F34419">
        <w:t xml:space="preserve"> è tenuta ad adempiere</w:t>
      </w:r>
      <w:r>
        <w:t xml:space="preserve">. </w:t>
      </w:r>
    </w:p>
    <w:p w:rsidR="006C3944" w:rsidRPr="006C3944" w:rsidRDefault="006C3944" w:rsidP="00781943">
      <w:pPr>
        <w:jc w:val="both"/>
      </w:pPr>
      <w:r>
        <w:t>Ecco, dunque, che la kafalah</w:t>
      </w:r>
      <w:r w:rsidR="000679D8">
        <w:t xml:space="preserve"> </w:t>
      </w:r>
      <w:r w:rsidR="00716943">
        <w:t>diviene</w:t>
      </w:r>
      <w:r>
        <w:t xml:space="preserve"> l’unico strumento</w:t>
      </w:r>
      <w:r w:rsidR="000679D8">
        <w:t xml:space="preserve"> </w:t>
      </w:r>
      <w:r w:rsidR="00F34419">
        <w:t>giuridico d</w:t>
      </w:r>
      <w:r w:rsidR="000679D8">
        <w:t>ell’Islam</w:t>
      </w:r>
      <w:r>
        <w:t xml:space="preserve"> che consente di proteggere e prendersi cura del minore in stato di bisogno</w:t>
      </w:r>
      <w:r w:rsidR="00F34419">
        <w:t xml:space="preserve">, trovando un punto di incontro tra gli obblighi religiosi ed il rispetto delle leggi naturali e familiari.  </w:t>
      </w:r>
    </w:p>
    <w:p w:rsidR="006C3944" w:rsidRDefault="006C3944" w:rsidP="00781943">
      <w:pPr>
        <w:jc w:val="both"/>
      </w:pPr>
    </w:p>
    <w:p w:rsidR="000B0C59" w:rsidRDefault="000B0C59" w:rsidP="00781943">
      <w:pPr>
        <w:jc w:val="both"/>
      </w:pPr>
    </w:p>
    <w:p w:rsidR="006C3944" w:rsidRDefault="006C3944" w:rsidP="00781943">
      <w:pPr>
        <w:jc w:val="both"/>
        <w:rPr>
          <w:b/>
          <w:bCs/>
        </w:rPr>
      </w:pPr>
      <w:r>
        <w:rPr>
          <w:b/>
          <w:bCs/>
        </w:rPr>
        <w:t xml:space="preserve">Caratteristiche giuridiche dell’istituto e </w:t>
      </w:r>
      <w:r w:rsidR="00716943">
        <w:rPr>
          <w:b/>
          <w:bCs/>
        </w:rPr>
        <w:t>confronto con gli</w:t>
      </w:r>
      <w:r>
        <w:rPr>
          <w:b/>
          <w:bCs/>
        </w:rPr>
        <w:t xml:space="preserve"> istituti </w:t>
      </w:r>
      <w:r w:rsidR="00716943">
        <w:rPr>
          <w:b/>
          <w:bCs/>
        </w:rPr>
        <w:t>analoghi</w:t>
      </w:r>
      <w:r>
        <w:rPr>
          <w:b/>
          <w:bCs/>
        </w:rPr>
        <w:t xml:space="preserve"> dell’ordinamento italiano</w:t>
      </w:r>
    </w:p>
    <w:p w:rsidR="00BE6892" w:rsidRDefault="003843A5" w:rsidP="00EE7B15">
      <w:pPr>
        <w:pStyle w:val="NormaleWeb"/>
        <w:spacing w:before="0" w:beforeAutospacing="0" w:after="0" w:afterAutospacing="0"/>
        <w:jc w:val="both"/>
      </w:pPr>
      <w:r>
        <w:t>La</w:t>
      </w:r>
      <w:r w:rsidR="000E37EB" w:rsidRPr="000E37EB">
        <w:t xml:space="preserve"> kafalah è </w:t>
      </w:r>
      <w:r>
        <w:t xml:space="preserve">definita come </w:t>
      </w:r>
      <w:r w:rsidR="000E37EB">
        <w:t>“</w:t>
      </w:r>
      <w:r w:rsidR="000E37EB" w:rsidRPr="003843A5">
        <w:rPr>
          <w:i/>
          <w:iCs/>
        </w:rPr>
        <w:t>l'impegno a prendersi volontariamente cura del mantenimento, dell'educazione e della protezione di un minore, nello stesso modo in cui un padre lo farebbe per suo figlio</w:t>
      </w:r>
      <w:r w:rsidR="000E37EB">
        <w:t>”</w:t>
      </w:r>
      <w:r w:rsidR="005E1971">
        <w:t xml:space="preserve"> (definizione tratta dalla rivista</w:t>
      </w:r>
      <w:r w:rsidR="00BE6892">
        <w:t xml:space="preserve"> “</w:t>
      </w:r>
      <w:proofErr w:type="spellStart"/>
      <w:r w:rsidR="00BE6892">
        <w:t>African</w:t>
      </w:r>
      <w:proofErr w:type="spellEnd"/>
      <w:r w:rsidR="00BE6892" w:rsidRPr="00BE6892">
        <w:t xml:space="preserve"> </w:t>
      </w:r>
      <w:r w:rsidR="00BE6892">
        <w:t>human</w:t>
      </w:r>
      <w:r w:rsidR="00BE6892" w:rsidRPr="00BE6892">
        <w:t xml:space="preserve"> </w:t>
      </w:r>
      <w:proofErr w:type="spellStart"/>
      <w:r w:rsidR="00BE6892">
        <w:t>rights</w:t>
      </w:r>
      <w:proofErr w:type="spellEnd"/>
      <w:r w:rsidR="00BE6892" w:rsidRPr="00BE6892">
        <w:t xml:space="preserve"> </w:t>
      </w:r>
      <w:proofErr w:type="spellStart"/>
      <w:r w:rsidR="00BE6892">
        <w:t>law</w:t>
      </w:r>
      <w:proofErr w:type="spellEnd"/>
      <w:r w:rsidR="00BE6892" w:rsidRPr="00BE6892">
        <w:t xml:space="preserve"> </w:t>
      </w:r>
      <w:r w:rsidR="00BE6892">
        <w:t xml:space="preserve">journal”). </w:t>
      </w:r>
    </w:p>
    <w:p w:rsidR="00EE7B15" w:rsidRDefault="000D5622" w:rsidP="00EE7B15">
      <w:pPr>
        <w:pStyle w:val="NormaleWeb"/>
        <w:spacing w:before="0" w:beforeAutospacing="0" w:after="0" w:afterAutospacing="0"/>
        <w:jc w:val="both"/>
        <w:rPr>
          <w:color w:val="000000"/>
        </w:rPr>
      </w:pPr>
      <w:r>
        <w:t>Nell’ordinamento islamico, la kafalah mantiene intatto lo status di parentela (</w:t>
      </w:r>
      <w:proofErr w:type="spellStart"/>
      <w:r w:rsidRPr="000D5622">
        <w:rPr>
          <w:i/>
          <w:iCs/>
        </w:rPr>
        <w:t>nasab</w:t>
      </w:r>
      <w:proofErr w:type="spellEnd"/>
      <w:r>
        <w:t>)</w:t>
      </w:r>
      <w:r w:rsidR="002E3464">
        <w:t xml:space="preserve"> </w:t>
      </w:r>
      <w:r>
        <w:t xml:space="preserve">originale del bambino, poiché, secondo </w:t>
      </w:r>
      <w:r w:rsidR="003843A5">
        <w:t>la legge coranica</w:t>
      </w:r>
      <w:r>
        <w:t xml:space="preserve">, il legame adottivo </w:t>
      </w:r>
      <w:r w:rsidR="003843A5">
        <w:t>non può sostituire quello naturale</w:t>
      </w:r>
      <w:r>
        <w:t>.</w:t>
      </w:r>
      <w:r w:rsidR="00EE7B15">
        <w:t xml:space="preserve"> </w:t>
      </w:r>
      <w:r w:rsidR="003843A5">
        <w:t>Di conseguenza</w:t>
      </w:r>
      <w:r w:rsidR="00444AFE">
        <w:t xml:space="preserve">, il </w:t>
      </w:r>
      <w:r>
        <w:t>minore</w:t>
      </w:r>
      <w:r w:rsidR="00444AFE">
        <w:t xml:space="preserve"> non assume il cognome della famiglia affidataria e non acquisisce automaticamente i diritti ereditari</w:t>
      </w:r>
      <w:r>
        <w:t>. Tuttavia, i</w:t>
      </w:r>
      <w:r w:rsidR="003843A5">
        <w:t>l</w:t>
      </w:r>
      <w:r w:rsidR="00EE7B15">
        <w:rPr>
          <w:color w:val="000000"/>
        </w:rPr>
        <w:t xml:space="preserve"> Corano </w:t>
      </w:r>
      <w:r w:rsidR="00023FD7">
        <w:rPr>
          <w:color w:val="000000"/>
        </w:rPr>
        <w:t>invita</w:t>
      </w:r>
      <w:r w:rsidR="00EE7B15">
        <w:rPr>
          <w:color w:val="000000"/>
        </w:rPr>
        <w:t xml:space="preserve"> i musulmani a destinare parte delle proprie ricchezze a</w:t>
      </w:r>
      <w:r w:rsidR="003843A5" w:rsidRPr="003843A5">
        <w:rPr>
          <w:color w:val="000000"/>
        </w:rPr>
        <w:t xml:space="preserve"> chi, pur non essendo legato da vincoli di sangue, dipende da loro</w:t>
      </w:r>
      <w:r w:rsidR="00EE7B15">
        <w:rPr>
          <w:color w:val="000000"/>
        </w:rPr>
        <w:t xml:space="preserve">. </w:t>
      </w:r>
      <w:r w:rsidR="003843A5">
        <w:rPr>
          <w:color w:val="000000"/>
        </w:rPr>
        <w:t>Questo permette al minore</w:t>
      </w:r>
      <w:r w:rsidR="00EE7B15">
        <w:rPr>
          <w:color w:val="000000"/>
        </w:rPr>
        <w:t xml:space="preserve"> di </w:t>
      </w:r>
      <w:r w:rsidR="003843A5">
        <w:rPr>
          <w:color w:val="000000"/>
        </w:rPr>
        <w:t>ricevere una quota</w:t>
      </w:r>
      <w:r w:rsidR="00EE7B15">
        <w:rPr>
          <w:color w:val="000000"/>
        </w:rPr>
        <w:t xml:space="preserve"> tramite successione testamentaria</w:t>
      </w:r>
      <w:r w:rsidR="003843A5">
        <w:rPr>
          <w:color w:val="000000"/>
        </w:rPr>
        <w:t>, garantendo</w:t>
      </w:r>
      <w:r w:rsidR="00F118D5">
        <w:rPr>
          <w:color w:val="000000"/>
        </w:rPr>
        <w:t xml:space="preserve"> </w:t>
      </w:r>
      <w:r w:rsidR="00EE7B15">
        <w:rPr>
          <w:color w:val="000000"/>
        </w:rPr>
        <w:t xml:space="preserve">maggiore </w:t>
      </w:r>
      <w:r w:rsidR="00F118D5">
        <w:rPr>
          <w:color w:val="000000"/>
        </w:rPr>
        <w:t>equità</w:t>
      </w:r>
      <w:r w:rsidR="00EE7B15">
        <w:rPr>
          <w:color w:val="000000"/>
        </w:rPr>
        <w:t xml:space="preserve"> tra i figli naturali e </w:t>
      </w:r>
      <w:r w:rsidR="003843A5">
        <w:rPr>
          <w:color w:val="000000"/>
        </w:rPr>
        <w:t>minori</w:t>
      </w:r>
      <w:r w:rsidR="00EE7B15">
        <w:rPr>
          <w:color w:val="000000"/>
        </w:rPr>
        <w:t xml:space="preserve"> accolti </w:t>
      </w:r>
      <w:r w:rsidR="003843A5">
        <w:rPr>
          <w:color w:val="000000"/>
        </w:rPr>
        <w:t xml:space="preserve">in </w:t>
      </w:r>
      <w:r w:rsidR="00EE7B15">
        <w:rPr>
          <w:color w:val="000000"/>
        </w:rPr>
        <w:t>kafalah</w:t>
      </w:r>
      <w:r w:rsidR="003843A5">
        <w:rPr>
          <w:color w:val="000000"/>
        </w:rPr>
        <w:t>.</w:t>
      </w:r>
      <w:r w:rsidR="00EE7B15">
        <w:rPr>
          <w:color w:val="000000"/>
        </w:rPr>
        <w:t xml:space="preserve"> </w:t>
      </w:r>
    </w:p>
    <w:p w:rsidR="00F93A1F" w:rsidRDefault="00F93A1F" w:rsidP="00EE7B15">
      <w:pPr>
        <w:pStyle w:val="NormaleWeb"/>
        <w:spacing w:before="0" w:beforeAutospacing="0" w:after="0" w:afterAutospacing="0"/>
        <w:jc w:val="both"/>
        <w:rPr>
          <w:color w:val="000000"/>
        </w:rPr>
      </w:pPr>
      <w:r>
        <w:rPr>
          <w:color w:val="000000"/>
        </w:rPr>
        <w:t xml:space="preserve">La pubblica autorità ha il potere di vigilanza sul corretto </w:t>
      </w:r>
      <w:r w:rsidR="003843A5">
        <w:rPr>
          <w:color w:val="000000"/>
        </w:rPr>
        <w:t>adempimento</w:t>
      </w:r>
      <w:r>
        <w:rPr>
          <w:color w:val="000000"/>
        </w:rPr>
        <w:t xml:space="preserve"> dei doveri della famiglia affidataria del minore, </w:t>
      </w:r>
      <w:r w:rsidR="00251EA2">
        <w:rPr>
          <w:color w:val="000000"/>
        </w:rPr>
        <w:t>potere</w:t>
      </w:r>
      <w:r w:rsidR="003843A5">
        <w:rPr>
          <w:color w:val="000000"/>
        </w:rPr>
        <w:t xml:space="preserve"> non previsto</w:t>
      </w:r>
      <w:r>
        <w:rPr>
          <w:color w:val="000000"/>
        </w:rPr>
        <w:t xml:space="preserve"> nei confronti della famiglia naturale.</w:t>
      </w:r>
    </w:p>
    <w:p w:rsidR="00F93A1F" w:rsidRDefault="00A24280" w:rsidP="00EE7B15">
      <w:pPr>
        <w:pStyle w:val="NormaleWeb"/>
        <w:spacing w:before="0" w:beforeAutospacing="0" w:after="0" w:afterAutospacing="0"/>
        <w:jc w:val="both"/>
        <w:rPr>
          <w:color w:val="000000"/>
        </w:rPr>
      </w:pPr>
      <w:r>
        <w:rPr>
          <w:color w:val="000000"/>
        </w:rPr>
        <w:t xml:space="preserve">Essendo un istituto di </w:t>
      </w:r>
      <w:r w:rsidR="00251EA2">
        <w:rPr>
          <w:color w:val="000000"/>
        </w:rPr>
        <w:t>matrice</w:t>
      </w:r>
      <w:r>
        <w:rPr>
          <w:color w:val="000000"/>
        </w:rPr>
        <w:t xml:space="preserve"> islamica, </w:t>
      </w:r>
      <w:r w:rsidR="00612838" w:rsidRPr="00612838">
        <w:rPr>
          <w:color w:val="000000"/>
        </w:rPr>
        <w:t>è riservato prevalentemente a persone di fede musulman</w:t>
      </w:r>
      <w:r w:rsidR="00612838">
        <w:rPr>
          <w:color w:val="000000"/>
        </w:rPr>
        <w:t>a</w:t>
      </w:r>
      <w:r>
        <w:rPr>
          <w:color w:val="000000"/>
        </w:rPr>
        <w:t xml:space="preserve">, capaci di </w:t>
      </w:r>
      <w:r w:rsidR="00251EA2">
        <w:rPr>
          <w:color w:val="000000"/>
        </w:rPr>
        <w:t>trasmettere al minore i valori e l’educazione tradizionali.</w:t>
      </w:r>
      <w:r>
        <w:rPr>
          <w:color w:val="000000"/>
        </w:rPr>
        <w:t xml:space="preserve"> </w:t>
      </w:r>
    </w:p>
    <w:p w:rsidR="00A24280" w:rsidRDefault="00A24280" w:rsidP="00EE7B15">
      <w:pPr>
        <w:pStyle w:val="NormaleWeb"/>
        <w:spacing w:before="0" w:beforeAutospacing="0" w:after="0" w:afterAutospacing="0"/>
        <w:jc w:val="both"/>
        <w:rPr>
          <w:color w:val="000000"/>
        </w:rPr>
      </w:pPr>
    </w:p>
    <w:p w:rsidR="0004605D" w:rsidRDefault="00A24280" w:rsidP="00EE7B15">
      <w:pPr>
        <w:pStyle w:val="NormaleWeb"/>
        <w:spacing w:before="0" w:beforeAutospacing="0" w:after="0" w:afterAutospacing="0"/>
        <w:jc w:val="both"/>
        <w:rPr>
          <w:color w:val="000000"/>
        </w:rPr>
      </w:pPr>
      <w:r>
        <w:rPr>
          <w:color w:val="000000"/>
        </w:rPr>
        <w:t>Il diritto coranico distingue due tipologie di kafalah</w:t>
      </w:r>
      <w:r w:rsidR="0004605D">
        <w:rPr>
          <w:color w:val="000000"/>
        </w:rPr>
        <w:t xml:space="preserve">: pubblicista e privatistica. </w:t>
      </w:r>
    </w:p>
    <w:p w:rsidR="00A24280" w:rsidRDefault="00A24280" w:rsidP="00EE7B15">
      <w:pPr>
        <w:pStyle w:val="NormaleWeb"/>
        <w:spacing w:before="0" w:beforeAutospacing="0" w:after="0" w:afterAutospacing="0"/>
        <w:jc w:val="both"/>
      </w:pPr>
      <w:r>
        <w:rPr>
          <w:color w:val="000000"/>
        </w:rPr>
        <w:t xml:space="preserve">La kafalah pubblicistica, </w:t>
      </w:r>
      <w:r w:rsidR="00843057">
        <w:rPr>
          <w:color w:val="000000"/>
        </w:rPr>
        <w:t>la forma più diffusa</w:t>
      </w:r>
      <w:r w:rsidR="00567975">
        <w:rPr>
          <w:color w:val="000000"/>
        </w:rPr>
        <w:t xml:space="preserve">, viene </w:t>
      </w:r>
      <w:r w:rsidR="0004605D">
        <w:rPr>
          <w:color w:val="000000"/>
        </w:rPr>
        <w:t>istituita</w:t>
      </w:r>
      <w:r w:rsidR="00AE7BF7">
        <w:rPr>
          <w:color w:val="000000"/>
        </w:rPr>
        <w:t xml:space="preserve"> attraverso</w:t>
      </w:r>
      <w:r w:rsidR="00567975">
        <w:rPr>
          <w:color w:val="000000"/>
        </w:rPr>
        <w:t xml:space="preserve"> un provvedimento dell</w:t>
      </w:r>
      <w:r w:rsidR="00AE7BF7">
        <w:rPr>
          <w:color w:val="000000"/>
        </w:rPr>
        <w:t>’</w:t>
      </w:r>
      <w:r w:rsidR="00567975">
        <w:rPr>
          <w:color w:val="000000"/>
        </w:rPr>
        <w:t>autorità</w:t>
      </w:r>
      <w:r w:rsidR="00AE7BF7">
        <w:rPr>
          <w:color w:val="000000"/>
        </w:rPr>
        <w:t xml:space="preserve"> pubblica,</w:t>
      </w:r>
      <w:r w:rsidR="00567975">
        <w:rPr>
          <w:color w:val="000000"/>
        </w:rPr>
        <w:t xml:space="preserve"> al termine di un procedimento giurisdizionale </w:t>
      </w:r>
      <w:r w:rsidR="007B74FD" w:rsidRPr="007B74FD">
        <w:rPr>
          <w:color w:val="000000"/>
        </w:rPr>
        <w:t xml:space="preserve">volto a verificare la condizione di bisogno del minore e l’idoneità del </w:t>
      </w:r>
      <w:proofErr w:type="spellStart"/>
      <w:r w:rsidR="007B74FD" w:rsidRPr="007B74FD">
        <w:rPr>
          <w:color w:val="000000"/>
        </w:rPr>
        <w:t>kafi</w:t>
      </w:r>
      <w:r w:rsidR="007B74FD">
        <w:rPr>
          <w:color w:val="000000"/>
        </w:rPr>
        <w:t>l</w:t>
      </w:r>
      <w:proofErr w:type="spellEnd"/>
      <w:r w:rsidR="007B74FD">
        <w:rPr>
          <w:color w:val="000000"/>
        </w:rPr>
        <w:t xml:space="preserve"> a prenders</w:t>
      </w:r>
      <w:r w:rsidR="0004605D">
        <w:rPr>
          <w:color w:val="000000"/>
        </w:rPr>
        <w:t>ene cura</w:t>
      </w:r>
      <w:r w:rsidR="00A136DC">
        <w:t xml:space="preserve">. </w:t>
      </w:r>
    </w:p>
    <w:p w:rsidR="00622F17" w:rsidRDefault="0004605D" w:rsidP="00781943">
      <w:pPr>
        <w:jc w:val="both"/>
      </w:pPr>
      <w:r>
        <w:lastRenderedPageBreak/>
        <w:t xml:space="preserve">La </w:t>
      </w:r>
      <w:r w:rsidR="007C2911">
        <w:t xml:space="preserve">kafalah privatistica, </w:t>
      </w:r>
      <w:r>
        <w:t xml:space="preserve">invece, </w:t>
      </w:r>
      <w:r w:rsidR="007B74FD">
        <w:t>nasce</w:t>
      </w:r>
      <w:r w:rsidR="007C2911">
        <w:t xml:space="preserve"> </w:t>
      </w:r>
      <w:r w:rsidR="007B74FD">
        <w:t>da</w:t>
      </w:r>
      <w:r w:rsidR="007C2911">
        <w:t xml:space="preserve"> un accordo tra la famiglia biologica e </w:t>
      </w:r>
      <w:r w:rsidR="007B74FD">
        <w:t>l’</w:t>
      </w:r>
      <w:r w:rsidR="007C2911">
        <w:t xml:space="preserve">affidatario. </w:t>
      </w:r>
      <w:r>
        <w:t>Affinché</w:t>
      </w:r>
      <w:r w:rsidR="00B67AEF">
        <w:t xml:space="preserve"> l’accordo sia efficace, però, è necessaria l’approvazione dell’autorità giudiziaria</w:t>
      </w:r>
      <w:r w:rsidR="004B4ABD">
        <w:t xml:space="preserve">, </w:t>
      </w:r>
      <w:r w:rsidR="007B74FD">
        <w:t xml:space="preserve">e ciò rende questa forma </w:t>
      </w:r>
      <w:r w:rsidR="00023FD7">
        <w:t xml:space="preserve">di affidamento </w:t>
      </w:r>
      <w:r w:rsidR="007B74FD">
        <w:t>solo parzialmente privatistica</w:t>
      </w:r>
      <w:r w:rsidR="004B4ABD">
        <w:t xml:space="preserve">. </w:t>
      </w:r>
    </w:p>
    <w:p w:rsidR="00E67F21" w:rsidRDefault="00E67F21" w:rsidP="00781943">
      <w:pPr>
        <w:jc w:val="both"/>
      </w:pPr>
      <w:r w:rsidRPr="006048B5">
        <w:t>Le coppie che intendono accogliere un minore devono essere sposate da almeno tre anni e dimostrare idoneità morale e sociale</w:t>
      </w:r>
      <w:r>
        <w:t>; per le coppie straniere</w:t>
      </w:r>
      <w:r w:rsidR="00023FD7">
        <w:t>, invece,</w:t>
      </w:r>
      <w:r>
        <w:t xml:space="preserve"> è richiesto di sottoporsi alla confessione islamica, una pratica religiosa che consiste nel chiedere perdono davanti a Dio dei propri peccati. </w:t>
      </w:r>
    </w:p>
    <w:p w:rsidR="00E469F4" w:rsidRDefault="00FA1161" w:rsidP="00781943">
      <w:pPr>
        <w:jc w:val="both"/>
      </w:pPr>
      <w:r>
        <w:t>Come fa notare il consiglier</w:t>
      </w:r>
      <w:r w:rsidR="004F4936">
        <w:t>e</w:t>
      </w:r>
      <w:r>
        <w:t xml:space="preserve"> della Corte di Cassazione Francesco </w:t>
      </w:r>
      <w:proofErr w:type="spellStart"/>
      <w:r>
        <w:t>Terrusi</w:t>
      </w:r>
      <w:proofErr w:type="spellEnd"/>
      <w:r>
        <w:t>, u</w:t>
      </w:r>
      <w:r w:rsidR="00A10D69" w:rsidRPr="00A10D69">
        <w:t>n aspetto particolarmente discusso dalla Corte riguarda la kafalah privatistica: l’omologazione del giudice è facoltativa e può essere richiesta anche successivamente alla costituzione del vincolo. Questo può generare una situazione problematica</w:t>
      </w:r>
      <w:r w:rsidR="007C5145">
        <w:t xml:space="preserve"> di incertezza</w:t>
      </w:r>
      <w:r w:rsidR="00A10D69" w:rsidRPr="00A10D69">
        <w:t>, in quanto l’eventuale mancata omologazione da parte del giudice non comporta automaticamente l’annullamento dell’accordo tra le parti</w:t>
      </w:r>
      <w:r w:rsidR="007C5145">
        <w:t xml:space="preserve">. Per questo motivo, alcuni sostengono che sarebbe utile un intervento </w:t>
      </w:r>
      <w:r w:rsidR="007C5145" w:rsidRPr="007C5145">
        <w:t>legislativo che renda più chiaro e definito il processo di omologazione della kafalah in Italia</w:t>
      </w:r>
      <w:r w:rsidR="007C5145">
        <w:t>.</w:t>
      </w:r>
    </w:p>
    <w:p w:rsidR="00E67F21" w:rsidRDefault="00E67F21" w:rsidP="00781943">
      <w:pPr>
        <w:jc w:val="both"/>
      </w:pPr>
    </w:p>
    <w:p w:rsidR="00A10D69" w:rsidRDefault="00E469F4" w:rsidP="00781943">
      <w:pPr>
        <w:jc w:val="both"/>
      </w:pPr>
      <w:r>
        <w:t xml:space="preserve">Confrontando la kafalah con gli istituti di tutela </w:t>
      </w:r>
      <w:r w:rsidR="00A10D69">
        <w:t>del minore</w:t>
      </w:r>
      <w:r>
        <w:t xml:space="preserve"> previsti dal nostro ordinamento, </w:t>
      </w:r>
      <w:r w:rsidR="00DC118B">
        <w:t>si osserva</w:t>
      </w:r>
      <w:r>
        <w:t xml:space="preserve"> che</w:t>
      </w:r>
      <w:r w:rsidR="007D73DF">
        <w:t>,</w:t>
      </w:r>
      <w:r>
        <w:t xml:space="preserve"> mentre l’adozione </w:t>
      </w:r>
      <w:r w:rsidR="00E53E3D">
        <w:t>comporta</w:t>
      </w:r>
      <w:r>
        <w:t xml:space="preserve"> il definitivo distacco del minore dalla famiglia biologica e l’inserimento in una nuova famiglia, l’affidamento</w:t>
      </w:r>
      <w:r w:rsidR="007D73DF">
        <w:t xml:space="preserve"> familiare</w:t>
      </w:r>
      <w:r>
        <w:t xml:space="preserve"> </w:t>
      </w:r>
      <w:r w:rsidR="007D73DF">
        <w:t>ha carattere</w:t>
      </w:r>
      <w:r>
        <w:t xml:space="preserve"> temporaneo</w:t>
      </w:r>
      <w:r w:rsidR="00A10D69">
        <w:t xml:space="preserve">. Quest’ultimo, infatti, </w:t>
      </w:r>
      <w:r w:rsidR="00A10D69" w:rsidRPr="00A10D69">
        <w:t>si configura come una misura pensata per situazioni in cui l’ambiente familiare originario è momentaneamente inadeguato alla crescita del minore. </w:t>
      </w:r>
      <w:r w:rsidR="00A10D69">
        <w:t>L’affidamento</w:t>
      </w:r>
      <w:r w:rsidR="00EC0903">
        <w:t xml:space="preserve"> </w:t>
      </w:r>
      <w:r w:rsidR="00E53E3D">
        <w:t>non modifica</w:t>
      </w:r>
      <w:r w:rsidR="00EC0903">
        <w:t xml:space="preserve"> </w:t>
      </w:r>
      <w:r w:rsidR="00E53E3D">
        <w:t>lo</w:t>
      </w:r>
      <w:r w:rsidR="00EC0903">
        <w:t xml:space="preserve"> status giuridico del minore, </w:t>
      </w:r>
      <w:r w:rsidR="00A10D69">
        <w:t xml:space="preserve">che </w:t>
      </w:r>
      <w:r w:rsidR="00EC0903">
        <w:t xml:space="preserve">mantiene il cognome della famiglia originaria e non acquisisce i diritti ereditari. </w:t>
      </w:r>
    </w:p>
    <w:p w:rsidR="00F118D5" w:rsidRDefault="00612838" w:rsidP="00781943">
      <w:pPr>
        <w:jc w:val="both"/>
      </w:pPr>
      <w:r w:rsidRPr="00612838">
        <w:t>Analogamente alla kafalah, anche nell’affidamento familiare è prevista la vigilanza sull’idoneità della famiglia affidataria da parte dell'autorità competent</w:t>
      </w:r>
      <w:r>
        <w:t xml:space="preserve">e. </w:t>
      </w:r>
      <w:r w:rsidR="00A10D69">
        <w:t>Tuttavia, mentre</w:t>
      </w:r>
      <w:r>
        <w:t xml:space="preserve"> nell’affidamento italiano la</w:t>
      </w:r>
      <w:r w:rsidRPr="00612838">
        <w:t xml:space="preserve"> famiglia affidataria è soggetta al controllo </w:t>
      </w:r>
      <w:r>
        <w:t xml:space="preserve">continuo </w:t>
      </w:r>
      <w:r w:rsidRPr="00612838">
        <w:t>dei servizi sociali,</w:t>
      </w:r>
      <w:r w:rsidR="00A10D69">
        <w:t xml:space="preserve"> </w:t>
      </w:r>
      <w:r>
        <w:t>nella kafalah l’autorità pubblica interviene principalmente nella fase iniziale.</w:t>
      </w:r>
      <w:r w:rsidR="00A10D69">
        <w:t xml:space="preserve"> In Italia,</w:t>
      </w:r>
      <w:r>
        <w:t xml:space="preserve"> </w:t>
      </w:r>
      <w:r w:rsidR="00A10D69">
        <w:t>l</w:t>
      </w:r>
      <w:r w:rsidR="005A6B91">
        <w:t>’affidamento può concludersi con</w:t>
      </w:r>
      <w:r w:rsidR="00A10D69">
        <w:t xml:space="preserve"> </w:t>
      </w:r>
      <w:r w:rsidR="005A6B91">
        <w:t xml:space="preserve">il rientro </w:t>
      </w:r>
      <w:r w:rsidR="00A10D69">
        <w:t xml:space="preserve">del minore </w:t>
      </w:r>
      <w:r w:rsidR="005A6B91">
        <w:t>nella famiglia biologica</w:t>
      </w:r>
      <w:r w:rsidR="00A10D69">
        <w:t xml:space="preserve"> o con la sua adozione</w:t>
      </w:r>
      <w:r w:rsidR="005A6B91">
        <w:t>.</w:t>
      </w:r>
    </w:p>
    <w:p w:rsidR="00E469F4" w:rsidRDefault="00A10D69" w:rsidP="00781943">
      <w:pPr>
        <w:jc w:val="both"/>
      </w:pPr>
      <w:r>
        <w:t>P</w:t>
      </w:r>
      <w:r w:rsidR="003843A5">
        <w:t>ur avvicinandosi all’affidamento</w:t>
      </w:r>
      <w:r w:rsidR="00F118D5">
        <w:t xml:space="preserve">, </w:t>
      </w:r>
      <w:r>
        <w:t xml:space="preserve">la kafalah </w:t>
      </w:r>
      <w:r w:rsidRPr="00A10D69">
        <w:t>presenta requisiti d’accesso simili a quelli dell’adozione</w:t>
      </w:r>
      <w:r w:rsidR="00F118D5">
        <w:t xml:space="preserve">, </w:t>
      </w:r>
      <w:r w:rsidR="003843A5" w:rsidRPr="003843A5">
        <w:t xml:space="preserve">come la necessità per i coniugi </w:t>
      </w:r>
      <w:r>
        <w:t xml:space="preserve">affidatari </w:t>
      </w:r>
      <w:r w:rsidR="003843A5" w:rsidRPr="003843A5">
        <w:t>di essere sposati da almeno tre anni</w:t>
      </w:r>
      <w:r w:rsidR="003843A5">
        <w:t>.</w:t>
      </w:r>
      <w:r w:rsidR="00F118D5">
        <w:t xml:space="preserve"> </w:t>
      </w:r>
      <w:r w:rsidR="003843A5">
        <w:t>Tuttavia, i</w:t>
      </w:r>
      <w:r w:rsidR="005A6B91">
        <w:t xml:space="preserve">l </w:t>
      </w:r>
      <w:proofErr w:type="spellStart"/>
      <w:r w:rsidR="005A6B91">
        <w:t>kafil</w:t>
      </w:r>
      <w:proofErr w:type="spellEnd"/>
      <w:r w:rsidR="005A6B91">
        <w:t xml:space="preserve">, </w:t>
      </w:r>
      <w:r w:rsidR="003843A5" w:rsidRPr="003843A5">
        <w:t>non acquisisce mai la potestà genitoriale, mantenendo un ruolo assimilabile a quello del tutore</w:t>
      </w:r>
      <w:r w:rsidR="003843A5">
        <w:t xml:space="preserve"> </w:t>
      </w:r>
      <w:r w:rsidR="005A6B91">
        <w:t>per quanto riguarda i suoi doveri e poteri</w:t>
      </w:r>
      <w:r w:rsidR="00612838">
        <w:t>; questa è una differenza abissa</w:t>
      </w:r>
      <w:r w:rsidR="00622F17">
        <w:t>l</w:t>
      </w:r>
      <w:r w:rsidR="00612838">
        <w:t>e rispetto all’adozione italiana, dove si acquisiscono in maniera piena tutti i diritti genitoriali.</w:t>
      </w:r>
      <w:r w:rsidR="005A6B91">
        <w:t xml:space="preserve"> </w:t>
      </w:r>
    </w:p>
    <w:p w:rsidR="006D51A6" w:rsidRDefault="006D51A6" w:rsidP="00781943">
      <w:pPr>
        <w:jc w:val="both"/>
      </w:pPr>
    </w:p>
    <w:p w:rsidR="005E5239" w:rsidRDefault="005E5239" w:rsidP="00781943">
      <w:pPr>
        <w:jc w:val="both"/>
      </w:pPr>
    </w:p>
    <w:p w:rsidR="005E5239" w:rsidRDefault="00A2608E" w:rsidP="00781943">
      <w:pPr>
        <w:jc w:val="both"/>
        <w:rPr>
          <w:b/>
          <w:bCs/>
        </w:rPr>
      </w:pPr>
      <w:r>
        <w:rPr>
          <w:b/>
          <w:bCs/>
        </w:rPr>
        <w:t>Riconoscimento internazionale della kafalah</w:t>
      </w:r>
    </w:p>
    <w:p w:rsidR="00943918" w:rsidRDefault="007D4D48" w:rsidP="00781943">
      <w:pPr>
        <w:jc w:val="both"/>
      </w:pPr>
      <w:r w:rsidRPr="007D4D48">
        <w:t xml:space="preserve">La kafalah è riconosciuta in ambito internazionale come misura di protezione dei minori, sia dalla </w:t>
      </w:r>
      <w:r w:rsidRPr="00684C2D">
        <w:rPr>
          <w:b/>
          <w:bCs/>
        </w:rPr>
        <w:t>Convenzione sui diritti dell’Infanzia e dell’Adolescenza</w:t>
      </w:r>
      <w:r w:rsidRPr="007D4D48">
        <w:t xml:space="preserve"> del 1989, sia dalla </w:t>
      </w:r>
      <w:r w:rsidRPr="0085193F">
        <w:rPr>
          <w:b/>
          <w:bCs/>
        </w:rPr>
        <w:t>Convenzione Aja del 1996</w:t>
      </w:r>
      <w:r w:rsidRPr="007D4D48">
        <w:t xml:space="preserve">, che all'art. 3 la include </w:t>
      </w:r>
      <w:r w:rsidR="0085193F">
        <w:t>tra</w:t>
      </w:r>
      <w:r w:rsidRPr="007D4D48">
        <w:t xml:space="preserve"> </w:t>
      </w:r>
      <w:r w:rsidR="0085193F">
        <w:t>gli</w:t>
      </w:r>
      <w:r w:rsidRPr="007D4D48">
        <w:t xml:space="preserve"> strumenti di tutela del bambino</w:t>
      </w:r>
      <w:r>
        <w:t xml:space="preserve">; </w:t>
      </w:r>
      <w:r w:rsidR="0085193F">
        <w:t xml:space="preserve">tuttavia, </w:t>
      </w:r>
      <w:r w:rsidRPr="007D4D48">
        <w:t>la maggior parte dei paesi islamici, ad eccezione del Marocco e della Turchia, non ha ancora ratificato la Convenzione</w:t>
      </w:r>
      <w:r>
        <w:t>. Questo perché m</w:t>
      </w:r>
      <w:r w:rsidRPr="007D4D48">
        <w:t>olti paesi islamici,</w:t>
      </w:r>
      <w:r>
        <w:t xml:space="preserve"> </w:t>
      </w:r>
      <w:r w:rsidRPr="007D4D48">
        <w:t>sebbene riconoscano la kafalah come una misura di protezione, non ritengono che la Convenzione Aja tratti adeguatamente tale istituto, privilegiando l'adozione come soluzione centrale</w:t>
      </w:r>
      <w:r w:rsidR="00AA6063">
        <w:t>,</w:t>
      </w:r>
      <w:r w:rsidRPr="007D4D48">
        <w:t xml:space="preserve"> compatibile con i propri principi giuridici</w:t>
      </w:r>
      <w:r w:rsidR="00AA6063">
        <w:t xml:space="preserve">. </w:t>
      </w:r>
      <w:r w:rsidR="00AA6063" w:rsidRPr="00AA6063">
        <w:t xml:space="preserve">La kafalah, infatti, non è regolata in maniera chiara all'interno di tale </w:t>
      </w:r>
      <w:r w:rsidR="00AA6063">
        <w:t>C</w:t>
      </w:r>
      <w:r w:rsidR="00AA6063" w:rsidRPr="00AA6063">
        <w:t>onvenzione, creando un divario normativ</w:t>
      </w:r>
      <w:r w:rsidR="00AA6063">
        <w:t>o</w:t>
      </w:r>
      <w:r w:rsidR="00684C2D">
        <w:t xml:space="preserve"> rispetto all’adozione</w:t>
      </w:r>
      <w:r w:rsidR="00AA6063">
        <w:t xml:space="preserve">. </w:t>
      </w:r>
      <w:r w:rsidR="00943918">
        <w:t xml:space="preserve">Inoltre, </w:t>
      </w:r>
      <w:r>
        <w:t>a</w:t>
      </w:r>
      <w:r w:rsidR="00943918">
        <w:t xml:space="preserve">nche se la kafalah è riconosciuta come misura di protezione del minore, i paesi firmatari non sono obbligati a riconoscerla automaticamente allo stesso modo all’interno dei propri ordinamenti. </w:t>
      </w:r>
      <w:r w:rsidR="008F2839">
        <w:t>Si potrebbe dire che i paesi islamici percepiscano questa Convenzione come modellata principalmente</w:t>
      </w:r>
      <w:r w:rsidR="00943918">
        <w:t xml:space="preserve"> sui</w:t>
      </w:r>
      <w:r w:rsidR="008F2839">
        <w:t xml:space="preserve"> meccanismi occidentali</w:t>
      </w:r>
      <w:r w:rsidR="008B29F1">
        <w:t xml:space="preserve"> e per questo motivo in molti non l’hanno ratificata</w:t>
      </w:r>
      <w:r w:rsidR="008F2839">
        <w:t xml:space="preserve">. </w:t>
      </w:r>
    </w:p>
    <w:p w:rsidR="00E43E24" w:rsidRDefault="00E43E24" w:rsidP="00781943">
      <w:pPr>
        <w:jc w:val="both"/>
      </w:pPr>
    </w:p>
    <w:p w:rsidR="00023FD7" w:rsidRDefault="007D4D48" w:rsidP="00781943">
      <w:pPr>
        <w:jc w:val="both"/>
      </w:pPr>
      <w:r w:rsidRPr="007D4D48">
        <w:t xml:space="preserve">Le Linee Guida delle Nazioni Unite sulla cura alternativa dei bambini (2009) confermano la kafalah come una </w:t>
      </w:r>
      <w:r>
        <w:t>“</w:t>
      </w:r>
      <w:r w:rsidRPr="007D4D48">
        <w:rPr>
          <w:i/>
          <w:iCs/>
        </w:rPr>
        <w:t>soluzione appropriata e permanente</w:t>
      </w:r>
      <w:r>
        <w:t>”</w:t>
      </w:r>
      <w:r w:rsidRPr="007D4D48">
        <w:t>, promuovendo una visione più inclusiva della protezione del minore, che va oltre l’adozione tradizionale</w:t>
      </w:r>
      <w:r w:rsidR="00D04337">
        <w:t xml:space="preserve">. </w:t>
      </w:r>
    </w:p>
    <w:p w:rsidR="00045FF4" w:rsidRDefault="00045FF4" w:rsidP="00781943">
      <w:pPr>
        <w:jc w:val="both"/>
      </w:pPr>
    </w:p>
    <w:p w:rsidR="005733D7" w:rsidRDefault="00023FD7" w:rsidP="00781943">
      <w:pPr>
        <w:jc w:val="both"/>
      </w:pPr>
      <w:r>
        <w:lastRenderedPageBreak/>
        <w:t xml:space="preserve">Nei Paesi occidentali, sono state trovate soluzioni diverse </w:t>
      </w:r>
      <w:r w:rsidR="005733D7">
        <w:t xml:space="preserve">al riconoscimento della kafalah e sugli effetti che essa produce negli ordinamenti. </w:t>
      </w:r>
    </w:p>
    <w:p w:rsidR="00411DFA" w:rsidRDefault="005733D7" w:rsidP="00781943">
      <w:pPr>
        <w:jc w:val="both"/>
      </w:pPr>
      <w:r>
        <w:t>In Spagna, ad esempio, troviamo delle norme che riconoscono la kafalah</w:t>
      </w:r>
      <w:r w:rsidR="00A2608E">
        <w:t xml:space="preserve"> nel proprio ordinamento</w:t>
      </w:r>
      <w:r>
        <w:t>, sebbene questa resti ben distinta dal</w:t>
      </w:r>
      <w:r w:rsidR="00A2608E">
        <w:t>l</w:t>
      </w:r>
      <w:r>
        <w:t xml:space="preserve">’adozione. </w:t>
      </w:r>
      <w:r w:rsidR="00A2608E">
        <w:t>Pertanto, è consentito</w:t>
      </w:r>
      <w:r>
        <w:t xml:space="preserve"> a una coppia spagnola adottare un minore sottoposto a kafalah</w:t>
      </w:r>
      <w:r w:rsidR="00A2608E">
        <w:t xml:space="preserve">, a patto che i documenti attestino il suo stato di abbandono. </w:t>
      </w:r>
    </w:p>
    <w:p w:rsidR="00A2608E" w:rsidRDefault="00A2608E" w:rsidP="00781943">
      <w:pPr>
        <w:jc w:val="both"/>
      </w:pPr>
      <w:r>
        <w:t xml:space="preserve">Anche in Germania è concessa l’adozione di un minore sottoposto a kafalah, a patto che la famiglia richiedente sia di nazionalità tedesca o i coniugi abbiano contratto matrimonio secondo la legge tedesca. </w:t>
      </w:r>
    </w:p>
    <w:p w:rsidR="00A22377" w:rsidRDefault="00E22911" w:rsidP="00781943">
      <w:pPr>
        <w:jc w:val="both"/>
      </w:pPr>
      <w:r>
        <w:t>Nei</w:t>
      </w:r>
      <w:r w:rsidR="00A22377">
        <w:t xml:space="preserve"> paesi di common </w:t>
      </w:r>
      <w:proofErr w:type="spellStart"/>
      <w:r w:rsidR="00A22377">
        <w:t>law</w:t>
      </w:r>
      <w:proofErr w:type="spellEnd"/>
      <w:r w:rsidR="00A22377">
        <w:t xml:space="preserve">, come il Regno Unito, la kafalah è riconosciuta, non espressamente da delle leggi, ma attraverso decisioni </w:t>
      </w:r>
      <w:r w:rsidR="0038219F">
        <w:t xml:space="preserve">giurisprudenziali, che si basano anche sulle convenzioni internazionali. </w:t>
      </w:r>
    </w:p>
    <w:p w:rsidR="00E81A6A" w:rsidRDefault="00383D0B" w:rsidP="00781943">
      <w:pPr>
        <w:jc w:val="both"/>
      </w:pPr>
      <w:r>
        <w:t xml:space="preserve">Interessante è il caso della Francia, l’unico Paese a prevedere espressamente il divieto di adozione di minori che provengono da Paesi in cui l’adozione è vietata. </w:t>
      </w:r>
      <w:r w:rsidR="0090720D">
        <w:t xml:space="preserve">Se però la coppia è spostata secondo le leggi francesi, le è consentito adottare un minore sottoposto a kafalah, a patto però che questi sia nato e residente in Francia. </w:t>
      </w:r>
      <w:r w:rsidR="00BA13AB">
        <w:t xml:space="preserve">Eccezione </w:t>
      </w:r>
      <w:r w:rsidR="0090720D">
        <w:t xml:space="preserve">al divieto di adozione di un bambino in kafalah è data dal caso in cui questi sia un bambino di nazionalità francese. </w:t>
      </w:r>
    </w:p>
    <w:p w:rsidR="0036399F" w:rsidRDefault="0036399F" w:rsidP="00781943">
      <w:pPr>
        <w:jc w:val="both"/>
      </w:pPr>
    </w:p>
    <w:p w:rsidR="0036399F" w:rsidRDefault="0036399F" w:rsidP="00781943">
      <w:pPr>
        <w:jc w:val="both"/>
      </w:pPr>
      <w:r>
        <w:t>Questo panorama di</w:t>
      </w:r>
      <w:r w:rsidR="007D4D48">
        <w:t xml:space="preserve"> diverse</w:t>
      </w:r>
      <w:r>
        <w:t xml:space="preserve"> soluzioni giuridiche pone </w:t>
      </w:r>
      <w:r w:rsidRPr="0036399F">
        <w:t xml:space="preserve">importanti </w:t>
      </w:r>
      <w:r w:rsidR="007D4D48">
        <w:t>interrogativi</w:t>
      </w:r>
      <w:r w:rsidRPr="0036399F">
        <w:t xml:space="preserve"> anche per il riconoscimento della kafalah in contesti nazionali specifici, come quello italian</w:t>
      </w:r>
      <w:r>
        <w:t xml:space="preserve">o. </w:t>
      </w:r>
    </w:p>
    <w:p w:rsidR="00FA1161" w:rsidRDefault="00FA1161" w:rsidP="00781943">
      <w:pPr>
        <w:jc w:val="both"/>
      </w:pPr>
    </w:p>
    <w:p w:rsidR="00E61E16" w:rsidRDefault="00E61E16" w:rsidP="00781943">
      <w:pPr>
        <w:jc w:val="both"/>
      </w:pPr>
    </w:p>
    <w:p w:rsidR="00CE34FC" w:rsidRDefault="00FA1161" w:rsidP="00781943">
      <w:pPr>
        <w:jc w:val="both"/>
        <w:rPr>
          <w:b/>
          <w:bCs/>
        </w:rPr>
      </w:pPr>
      <w:r>
        <w:rPr>
          <w:b/>
          <w:bCs/>
        </w:rPr>
        <w:t>La kafalah in Italia</w:t>
      </w:r>
    </w:p>
    <w:p w:rsidR="00CE34FC" w:rsidRDefault="00CE34FC" w:rsidP="00781943">
      <w:pPr>
        <w:jc w:val="both"/>
      </w:pPr>
      <w:r>
        <w:t xml:space="preserve">È ormai chiaro che l’affidamento tramite kafalah non produce gli stessi effetti dell’adozione in Italia; va </w:t>
      </w:r>
      <w:r w:rsidR="00530E86">
        <w:t>tuttavia precisato che,</w:t>
      </w:r>
      <w:r>
        <w:t xml:space="preserve"> essendo la kafalah un provvedimento </w:t>
      </w:r>
      <w:r w:rsidR="00530E86">
        <w:t>emesso da uno Stato estero</w:t>
      </w:r>
      <w:r>
        <w:t xml:space="preserve">, dovrebbe, secondo le </w:t>
      </w:r>
      <w:r w:rsidR="00530E86">
        <w:t>norme</w:t>
      </w:r>
      <w:r>
        <w:t xml:space="preserve"> del nostro ordinamento, produrre gli stessi effetti </w:t>
      </w:r>
      <w:r w:rsidR="00530E86">
        <w:t xml:space="preserve">giuridici </w:t>
      </w:r>
      <w:r>
        <w:t xml:space="preserve">che esso produce nello Stato </w:t>
      </w:r>
      <w:r w:rsidR="00530E86">
        <w:t>di origine. C</w:t>
      </w:r>
      <w:r>
        <w:t>ome viene</w:t>
      </w:r>
      <w:r w:rsidR="00530E86">
        <w:t xml:space="preserve"> quindi</w:t>
      </w:r>
      <w:r>
        <w:t xml:space="preserve"> </w:t>
      </w:r>
      <w:r w:rsidR="00530E86">
        <w:t>recepito</w:t>
      </w:r>
      <w:r>
        <w:t xml:space="preserve"> il provvedimento di kafalah nel nostro ordinamento?</w:t>
      </w:r>
    </w:p>
    <w:p w:rsidR="00530E86" w:rsidRDefault="00530E86" w:rsidP="00781943">
      <w:pPr>
        <w:jc w:val="both"/>
      </w:pPr>
    </w:p>
    <w:p w:rsidR="00CE34FC" w:rsidRDefault="00F750CB" w:rsidP="00781943">
      <w:pPr>
        <w:jc w:val="both"/>
      </w:pPr>
      <w:r>
        <w:t>Ai sensi dell’art. 36</w:t>
      </w:r>
      <w:r w:rsidR="00F92AB0">
        <w:t xml:space="preserve"> comma 2</w:t>
      </w:r>
      <w:r>
        <w:t xml:space="preserve"> della l. 1</w:t>
      </w:r>
      <w:r w:rsidR="00F92AB0">
        <w:t xml:space="preserve">84/1993, che disciplina le adozioni, la kafalah rientra nella categoria delle adozioni extra-convenzionali. Tale comma elenca </w:t>
      </w:r>
      <w:r w:rsidR="00530E86">
        <w:t xml:space="preserve">i </w:t>
      </w:r>
      <w:r w:rsidR="00F92AB0">
        <w:t xml:space="preserve">requisiti </w:t>
      </w:r>
      <w:r w:rsidR="00530E86">
        <w:t>necessari</w:t>
      </w:r>
      <w:r w:rsidR="00F92AB0">
        <w:t xml:space="preserve"> affinché il provvedimento che istituisce la kafalah possa essere dichiarato efficace dal Tribunale dei Minorenni: la condizione di abbandono del minore, l’idoneità degli adottanti, </w:t>
      </w:r>
      <w:r w:rsidR="00530E86">
        <w:t>il rispetto</w:t>
      </w:r>
      <w:r w:rsidR="00F92AB0">
        <w:t xml:space="preserve"> di quanto disposto dal decreto di idoneità e l’autorizzazione della Commissione per le </w:t>
      </w:r>
      <w:r w:rsidR="00530E86">
        <w:t>A</w:t>
      </w:r>
      <w:r w:rsidR="00F92AB0">
        <w:t xml:space="preserve">dozioni </w:t>
      </w:r>
      <w:r w:rsidR="00530E86">
        <w:t>I</w:t>
      </w:r>
      <w:r w:rsidR="00F92AB0">
        <w:t xml:space="preserve">nternazionali </w:t>
      </w:r>
      <w:r w:rsidR="00530E86">
        <w:t>per l</w:t>
      </w:r>
      <w:r w:rsidR="00F92AB0">
        <w:t xml:space="preserve">’ingresso e la residenza </w:t>
      </w:r>
      <w:r w:rsidR="00AA6063">
        <w:t xml:space="preserve">del minore </w:t>
      </w:r>
      <w:r w:rsidR="00F92AB0">
        <w:t xml:space="preserve">in Italia. </w:t>
      </w:r>
    </w:p>
    <w:p w:rsidR="0085193F" w:rsidRDefault="0085193F" w:rsidP="00781943">
      <w:pPr>
        <w:jc w:val="both"/>
      </w:pPr>
    </w:p>
    <w:p w:rsidR="006E4A6A" w:rsidRDefault="003B18F5" w:rsidP="00781943">
      <w:pPr>
        <w:jc w:val="both"/>
      </w:pPr>
      <w:r>
        <w:t>Tuttavia, c</w:t>
      </w:r>
      <w:r w:rsidR="004F4936">
        <w:t xml:space="preserve">ome già evidenziato, la Cassazione è stata </w:t>
      </w:r>
      <w:r w:rsidR="005725BF">
        <w:t xml:space="preserve">inizialmente </w:t>
      </w:r>
      <w:r w:rsidR="004F4936">
        <w:t xml:space="preserve">molto </w:t>
      </w:r>
      <w:r w:rsidR="005725BF">
        <w:t>cauta</w:t>
      </w:r>
      <w:r w:rsidR="004F4936">
        <w:t xml:space="preserve"> nel </w:t>
      </w:r>
      <w:r w:rsidR="005725BF">
        <w:t>riconoscere</w:t>
      </w:r>
      <w:r w:rsidR="004F4936">
        <w:t xml:space="preserve"> questo istituto</w:t>
      </w:r>
      <w:r>
        <w:t xml:space="preserve"> nel nostro ordinamento</w:t>
      </w:r>
      <w:r w:rsidR="005725BF">
        <w:t xml:space="preserve">, iniziando </w:t>
      </w:r>
      <w:r w:rsidR="004F4936">
        <w:t xml:space="preserve">ad occuparsene </w:t>
      </w:r>
      <w:r>
        <w:t xml:space="preserve">dai primi anni 2000. </w:t>
      </w:r>
    </w:p>
    <w:p w:rsidR="0045348F" w:rsidRDefault="00787192" w:rsidP="00781943">
      <w:pPr>
        <w:jc w:val="both"/>
      </w:pPr>
      <w:r>
        <w:t xml:space="preserve">La sentenza pilota </w:t>
      </w:r>
      <w:r w:rsidR="005725BF">
        <w:t>in materia</w:t>
      </w:r>
      <w:r>
        <w:t xml:space="preserve"> risulta essere la </w:t>
      </w:r>
      <w:r w:rsidRPr="0085193F">
        <w:rPr>
          <w:b/>
          <w:bCs/>
          <w:u w:val="single"/>
        </w:rPr>
        <w:t>sent</w:t>
      </w:r>
      <w:r w:rsidR="0085193F" w:rsidRPr="0085193F">
        <w:rPr>
          <w:b/>
          <w:bCs/>
          <w:u w:val="single"/>
        </w:rPr>
        <w:t>enza</w:t>
      </w:r>
      <w:r w:rsidRPr="0085193F">
        <w:rPr>
          <w:b/>
          <w:bCs/>
          <w:u w:val="single"/>
        </w:rPr>
        <w:t xml:space="preserve"> n. 21395/2005</w:t>
      </w:r>
      <w:r>
        <w:t>.</w:t>
      </w:r>
      <w:r w:rsidR="0085193F">
        <w:t xml:space="preserve"> </w:t>
      </w:r>
      <w:r w:rsidR="00D33229">
        <w:t xml:space="preserve">Una coppia di coniugi </w:t>
      </w:r>
      <w:r w:rsidR="00A11A8E">
        <w:t xml:space="preserve">italiani (sig.ri </w:t>
      </w:r>
      <w:proofErr w:type="spellStart"/>
      <w:r w:rsidR="00A11A8E">
        <w:t>Callini</w:t>
      </w:r>
      <w:proofErr w:type="spellEnd"/>
      <w:r w:rsidR="00A11A8E">
        <w:t>)</w:t>
      </w:r>
      <w:r w:rsidR="00D33229">
        <w:t>, una volta ottenuta l</w:t>
      </w:r>
      <w:r w:rsidR="0085193F">
        <w:t xml:space="preserve">a </w:t>
      </w:r>
      <w:r w:rsidR="0085193F" w:rsidRPr="0085193F">
        <w:t>custodia tramite kafala</w:t>
      </w:r>
      <w:r w:rsidR="0085193F">
        <w:t>h</w:t>
      </w:r>
      <w:r w:rsidR="0085193F" w:rsidRPr="0085193F">
        <w:t xml:space="preserve"> di un</w:t>
      </w:r>
      <w:r w:rsidR="0085193F">
        <w:t xml:space="preserve"> </w:t>
      </w:r>
      <w:r w:rsidR="0085193F" w:rsidRPr="0085193F">
        <w:t>minore marocchino, decidono</w:t>
      </w:r>
      <w:r w:rsidR="0085193F">
        <w:t xml:space="preserve"> </w:t>
      </w:r>
      <w:r w:rsidR="0085193F" w:rsidRPr="0085193F">
        <w:t xml:space="preserve">di rientrare in Italia </w:t>
      </w:r>
      <w:r w:rsidR="0085193F">
        <w:t xml:space="preserve">portando con sé anche il bambino. Per consentire al minore di entrare </w:t>
      </w:r>
      <w:r w:rsidR="0045348F">
        <w:t xml:space="preserve">regolarmente </w:t>
      </w:r>
      <w:r w:rsidR="0085193F">
        <w:t xml:space="preserve">nel territorio italiano, si rivolgono al </w:t>
      </w:r>
      <w:r w:rsidR="0085193F" w:rsidRPr="0085193F">
        <w:t xml:space="preserve">Consolato </w:t>
      </w:r>
      <w:r w:rsidR="0085193F">
        <w:t xml:space="preserve">italiano in Marocco </w:t>
      </w:r>
      <w:r w:rsidR="0085193F" w:rsidRPr="0085193F">
        <w:t xml:space="preserve">per ottenere il visto d’ingresso. </w:t>
      </w:r>
      <w:r w:rsidR="0085193F">
        <w:t>T</w:t>
      </w:r>
      <w:r w:rsidR="0085193F" w:rsidRPr="0085193F">
        <w:t>uttavia, il visto vien</w:t>
      </w:r>
      <w:r w:rsidR="0085193F">
        <w:t>e negato</w:t>
      </w:r>
      <w:r w:rsidR="0085193F" w:rsidRPr="0085193F">
        <w:t xml:space="preserve"> dalle autorità </w:t>
      </w:r>
      <w:r w:rsidR="0045348F">
        <w:t>consolari</w:t>
      </w:r>
      <w:r w:rsidR="0085193F" w:rsidRPr="0085193F">
        <w:t xml:space="preserve">, </w:t>
      </w:r>
      <w:r w:rsidR="0045348F">
        <w:t>che sostengono</w:t>
      </w:r>
      <w:r w:rsidR="0085193F" w:rsidRPr="0085193F">
        <w:t xml:space="preserve"> che il provvedimento di kafalah, pur essendo un istituto </w:t>
      </w:r>
      <w:r w:rsidR="0045348F">
        <w:t>valido</w:t>
      </w:r>
      <w:r w:rsidR="0085193F" w:rsidRPr="0085193F">
        <w:t xml:space="preserve"> in Marocco, non </w:t>
      </w:r>
      <w:r w:rsidR="0045348F">
        <w:t>produce</w:t>
      </w:r>
      <w:r w:rsidR="0085193F" w:rsidRPr="0085193F">
        <w:t xml:space="preserve"> automaticamente </w:t>
      </w:r>
      <w:r w:rsidR="0045348F">
        <w:t xml:space="preserve">effetti </w:t>
      </w:r>
      <w:r w:rsidR="0085193F" w:rsidRPr="0085193F">
        <w:t>nell’ordinamento giuridico italiano.</w:t>
      </w:r>
      <w:r w:rsidR="0085193F">
        <w:t xml:space="preserve"> Il rifiuto </w:t>
      </w:r>
      <w:r w:rsidR="0045348F">
        <w:t>si basa</w:t>
      </w:r>
      <w:r w:rsidR="0085193F">
        <w:t xml:space="preserve"> </w:t>
      </w:r>
      <w:r w:rsidR="0054315D">
        <w:t>su</w:t>
      </w:r>
      <w:r w:rsidR="0085193F">
        <w:t xml:space="preserve"> un’interpretazione restrittiva delle norme vigenti, </w:t>
      </w:r>
      <w:r w:rsidR="0045348F" w:rsidRPr="0045348F">
        <w:t>che considera la kafalah non equivalente a un’adozione o a un provvedimento idoneo a trasferire pienamente la responsabilità genitoriale secondo il diritto italiano</w:t>
      </w:r>
      <w:r w:rsidR="00A11A8E">
        <w:t xml:space="preserve">. La coppia, però, decide di portare il minore privo di visto in Italia.  </w:t>
      </w:r>
      <w:r w:rsidR="0045348F">
        <w:t>Una volta giunto nel territorio italiano</w:t>
      </w:r>
      <w:r w:rsidR="00A11A8E">
        <w:t xml:space="preserve">, il </w:t>
      </w:r>
      <w:r w:rsidR="0045348F">
        <w:t>minore</w:t>
      </w:r>
      <w:r w:rsidR="00A11A8E">
        <w:t xml:space="preserve"> viene allontanato dalla coppia</w:t>
      </w:r>
      <w:r w:rsidR="0045348F">
        <w:t xml:space="preserve"> dalle autorità competenti</w:t>
      </w:r>
      <w:r w:rsidR="00A11A8E">
        <w:t xml:space="preserve"> e dichiarato in stato di adottabilità e di abbandono dal Tribunale dei </w:t>
      </w:r>
      <w:r w:rsidR="0054315D">
        <w:t>M</w:t>
      </w:r>
      <w:r w:rsidR="00A11A8E">
        <w:t>inori di Torino</w:t>
      </w:r>
      <w:r w:rsidR="0045348F">
        <w:t xml:space="preserve">, poiché </w:t>
      </w:r>
      <w:r w:rsidR="0045348F" w:rsidRPr="0045348F">
        <w:t>non riconosciuto dai genitori naturali</w:t>
      </w:r>
      <w:r w:rsidR="00A11A8E">
        <w:t xml:space="preserve">. </w:t>
      </w:r>
    </w:p>
    <w:p w:rsidR="006721A4" w:rsidRDefault="0045348F" w:rsidP="00781943">
      <w:pPr>
        <w:jc w:val="both"/>
      </w:pPr>
      <w:r>
        <w:t xml:space="preserve">I coniugi </w:t>
      </w:r>
      <w:proofErr w:type="spellStart"/>
      <w:r>
        <w:t>Callini</w:t>
      </w:r>
      <w:proofErr w:type="spellEnd"/>
      <w:r w:rsidR="00A11A8E" w:rsidRPr="00A11A8E">
        <w:t xml:space="preserve"> decid</w:t>
      </w:r>
      <w:r>
        <w:t>ono</w:t>
      </w:r>
      <w:r w:rsidR="00A11A8E" w:rsidRPr="00A11A8E">
        <w:t xml:space="preserve"> </w:t>
      </w:r>
      <w:r w:rsidR="007B570E">
        <w:t>di impugnare la decisione</w:t>
      </w:r>
      <w:r w:rsidR="00A11A8E" w:rsidRPr="00A11A8E">
        <w:t xml:space="preserve"> davanti al Tribunale</w:t>
      </w:r>
      <w:r w:rsidR="00A11A8E">
        <w:t xml:space="preserve"> dei </w:t>
      </w:r>
      <w:r w:rsidR="0054315D">
        <w:t>M</w:t>
      </w:r>
      <w:r w:rsidR="00A11A8E">
        <w:t>inori</w:t>
      </w:r>
      <w:r w:rsidR="00A11A8E" w:rsidRPr="00A11A8E">
        <w:t xml:space="preserve">, chiedendo il riconoscimento del provvedimento di kafalah e contestando </w:t>
      </w:r>
      <w:r w:rsidR="007B570E">
        <w:t>il rifiuto del visto</w:t>
      </w:r>
      <w:r w:rsidR="00D66D75">
        <w:t xml:space="preserve">; </w:t>
      </w:r>
      <w:r w:rsidR="007B570E">
        <w:t>t</w:t>
      </w:r>
      <w:r w:rsidR="00D66D75">
        <w:t xml:space="preserve">ra in motivi di impugnazione, </w:t>
      </w:r>
      <w:r w:rsidR="007B570E">
        <w:t xml:space="preserve">la coppia invoca anche </w:t>
      </w:r>
      <w:r w:rsidR="00D66D75">
        <w:t>la violazione dell’art.</w:t>
      </w:r>
      <w:r w:rsidR="007F1627">
        <w:t xml:space="preserve"> </w:t>
      </w:r>
      <w:r w:rsidR="00D66D75">
        <w:t>17 della l</w:t>
      </w:r>
      <w:r w:rsidR="007B570E">
        <w:t>egge</w:t>
      </w:r>
      <w:r w:rsidR="00D66D75">
        <w:t xml:space="preserve"> 184/1993, </w:t>
      </w:r>
      <w:r w:rsidR="007B570E">
        <w:t>sostenendo</w:t>
      </w:r>
      <w:r w:rsidR="00D66D75">
        <w:t xml:space="preserve"> di essere tra i soggetti legittimati a porre opposizione. </w:t>
      </w:r>
      <w:r w:rsidR="006721A4">
        <w:t>La richiesta è respinta</w:t>
      </w:r>
      <w:r w:rsidR="00A11A8E">
        <w:t xml:space="preserve"> sia in primo grado </w:t>
      </w:r>
      <w:r w:rsidR="006721A4">
        <w:t>sia</w:t>
      </w:r>
      <w:r w:rsidR="00A11A8E">
        <w:t xml:space="preserve"> dalla </w:t>
      </w:r>
      <w:r w:rsidR="00A11A8E">
        <w:lastRenderedPageBreak/>
        <w:t>Corte d’Appello</w:t>
      </w:r>
      <w:r w:rsidR="006721A4">
        <w:t xml:space="preserve">, </w:t>
      </w:r>
      <w:r w:rsidR="00A11A8E">
        <w:t xml:space="preserve">che giustifica la propria decisione </w:t>
      </w:r>
      <w:r w:rsidR="00D66D75">
        <w:t>dichiarando che</w:t>
      </w:r>
      <w:r w:rsidR="00A11A8E">
        <w:t xml:space="preserve"> in forza del</w:t>
      </w:r>
      <w:r w:rsidR="00D66D75">
        <w:t xml:space="preserve">l’art. 17 della legge </w:t>
      </w:r>
      <w:r w:rsidR="00A11A8E">
        <w:t>le sole persone legittimate</w:t>
      </w:r>
      <w:r w:rsidR="00FB1244">
        <w:t xml:space="preserve"> </w:t>
      </w:r>
      <w:r w:rsidR="00D66D75">
        <w:t>attive</w:t>
      </w:r>
      <w:r w:rsidR="00FB1244">
        <w:t xml:space="preserve"> sono </w:t>
      </w:r>
      <w:r w:rsidR="00D66D75">
        <w:t xml:space="preserve">il </w:t>
      </w:r>
      <w:r w:rsidR="00FB1244">
        <w:t>PM</w:t>
      </w:r>
      <w:r w:rsidR="00D66D75">
        <w:t xml:space="preserve">, </w:t>
      </w:r>
      <w:r w:rsidR="0054315D">
        <w:t xml:space="preserve">i </w:t>
      </w:r>
      <w:r w:rsidR="00D66D75">
        <w:t>genitori naturali ed il tutore</w:t>
      </w:r>
      <w:r w:rsidR="006721A4">
        <w:t>.</w:t>
      </w:r>
    </w:p>
    <w:p w:rsidR="0054315D" w:rsidRDefault="006721A4" w:rsidP="00781943">
      <w:pPr>
        <w:jc w:val="both"/>
      </w:pPr>
      <w:r>
        <w:t>L</w:t>
      </w:r>
      <w:r w:rsidR="00FB1244">
        <w:t xml:space="preserve">a questione arriva </w:t>
      </w:r>
      <w:r>
        <w:t>infine</w:t>
      </w:r>
      <w:r w:rsidR="00FB1244">
        <w:t xml:space="preserve"> alla Corte di Cassazione</w:t>
      </w:r>
      <w:r w:rsidR="00D66D75">
        <w:t xml:space="preserve">, chiamata a </w:t>
      </w:r>
      <w:r>
        <w:t>esprimersi</w:t>
      </w:r>
      <w:r w:rsidR="00D66D75">
        <w:t xml:space="preserve"> </w:t>
      </w:r>
      <w:r>
        <w:t>sulla</w:t>
      </w:r>
      <w:r w:rsidR="00D66D75">
        <w:t xml:space="preserve"> </w:t>
      </w:r>
      <w:r w:rsidR="007F1627">
        <w:t xml:space="preserve">riconoscibilità nell’ordinamento italiano del provvedimento di kafalah emesso all’estero. La Corte dichiara l’inammissibilità </w:t>
      </w:r>
      <w:r>
        <w:t>del ricorso</w:t>
      </w:r>
      <w:r w:rsidR="007F1627">
        <w:t xml:space="preserve"> </w:t>
      </w:r>
      <w:r>
        <w:t xml:space="preserve">motivando che </w:t>
      </w:r>
      <w:r w:rsidR="007F1627">
        <w:t>“</w:t>
      </w:r>
      <w:r w:rsidR="007F1627" w:rsidRPr="009A365A">
        <w:rPr>
          <w:b/>
          <w:bCs/>
          <w:i/>
          <w:iCs/>
        </w:rPr>
        <w:t>la kafalah conferisse agli affidatari un potere-dovere di custodia</w:t>
      </w:r>
      <w:r w:rsidR="007F1627" w:rsidRPr="007F1627">
        <w:rPr>
          <w:i/>
          <w:iCs/>
        </w:rPr>
        <w:t xml:space="preserve">, a tempo sostanzialmente indeterminato, </w:t>
      </w:r>
      <w:r w:rsidR="007F1627" w:rsidRPr="009A365A">
        <w:rPr>
          <w:b/>
          <w:bCs/>
          <w:i/>
          <w:iCs/>
          <w:u w:val="single"/>
        </w:rPr>
        <w:t>dai contenuti educativi di un vero e proprio</w:t>
      </w:r>
      <w:r w:rsidR="007F1627" w:rsidRPr="007F1627">
        <w:rPr>
          <w:i/>
          <w:iCs/>
        </w:rPr>
        <w:t xml:space="preserve"> </w:t>
      </w:r>
      <w:r w:rsidR="007F1627" w:rsidRPr="009A365A">
        <w:rPr>
          <w:b/>
          <w:bCs/>
          <w:i/>
          <w:iCs/>
          <w:u w:val="single"/>
        </w:rPr>
        <w:t>affidamento preadottivo, senza tuttavia attribuire tutela né rappresentanza legale</w:t>
      </w:r>
      <w:r w:rsidR="007F1627" w:rsidRPr="007F1627">
        <w:rPr>
          <w:i/>
          <w:iCs/>
        </w:rPr>
        <w:t xml:space="preserve">, restando i relativi poteri demandati, in Marocco, al governatore della prefettura (denominato </w:t>
      </w:r>
      <w:proofErr w:type="spellStart"/>
      <w:r w:rsidR="007F1627" w:rsidRPr="007F1627">
        <w:rPr>
          <w:i/>
          <w:iCs/>
        </w:rPr>
        <w:t>wali</w:t>
      </w:r>
      <w:proofErr w:type="spellEnd"/>
      <w:r w:rsidR="007F1627" w:rsidRPr="007F1627">
        <w:rPr>
          <w:i/>
          <w:iCs/>
        </w:rPr>
        <w:t>) ed, in Italia, al Console di quel Paese</w:t>
      </w:r>
      <w:r w:rsidR="007F1627">
        <w:t xml:space="preserve">”. </w:t>
      </w:r>
    </w:p>
    <w:p w:rsidR="00E81A6A" w:rsidRDefault="00AB3D69" w:rsidP="00781943">
      <w:pPr>
        <w:jc w:val="both"/>
      </w:pPr>
      <w:r>
        <w:t xml:space="preserve">La sentenza </w:t>
      </w:r>
      <w:r w:rsidR="00DA1CB0">
        <w:t>è significativa</w:t>
      </w:r>
      <w:r>
        <w:t xml:space="preserve"> p</w:t>
      </w:r>
      <w:r w:rsidR="00DA1CB0">
        <w:t xml:space="preserve">erché, pur negando </w:t>
      </w:r>
      <w:r w:rsidR="00DA1CB0" w:rsidRPr="00DA1CB0">
        <w:t xml:space="preserve">il potere di rappresentanza legale del </w:t>
      </w:r>
      <w:proofErr w:type="spellStart"/>
      <w:r w:rsidR="00DA1CB0" w:rsidRPr="00DA1CB0">
        <w:t>kafil</w:t>
      </w:r>
      <w:proofErr w:type="spellEnd"/>
      <w:r w:rsidR="00DA1CB0" w:rsidRPr="00DA1CB0">
        <w:t xml:space="preserve"> nei confronti del </w:t>
      </w:r>
      <w:proofErr w:type="spellStart"/>
      <w:r w:rsidR="00DA1CB0" w:rsidRPr="00DA1CB0">
        <w:t>makfoul</w:t>
      </w:r>
      <w:proofErr w:type="spellEnd"/>
      <w:r w:rsidR="00DA1CB0" w:rsidRPr="00DA1CB0">
        <w:t xml:space="preserve"> in Italia, riconosce comunque l’efficacia del provvedimento straniero. Questa decisione comporta che il </w:t>
      </w:r>
      <w:proofErr w:type="spellStart"/>
      <w:r w:rsidR="00DA1CB0" w:rsidRPr="00DA1CB0">
        <w:t>makfoul</w:t>
      </w:r>
      <w:proofErr w:type="spellEnd"/>
      <w:r w:rsidR="00DA1CB0" w:rsidRPr="00DA1CB0">
        <w:t xml:space="preserve"> non possa essere considerato in stato di abbandono e quindi non possa essere dichiarato adottabile.</w:t>
      </w:r>
    </w:p>
    <w:p w:rsidR="0057415A" w:rsidRDefault="0057415A" w:rsidP="00781943">
      <w:pPr>
        <w:jc w:val="both"/>
      </w:pPr>
      <w:r>
        <w:t xml:space="preserve">La sentenza è considerata pilota poiché ha tracciato una linea chiara per il trattamento della kafalah nell’ordinamento italiano, trovando un punto di </w:t>
      </w:r>
      <w:r w:rsidRPr="0057415A">
        <w:t>equilibrio tra il riconoscimento dell’istituto straniero e le norme interne italiane.</w:t>
      </w:r>
    </w:p>
    <w:p w:rsidR="003E1560" w:rsidRDefault="003E1560" w:rsidP="00781943">
      <w:pPr>
        <w:jc w:val="both"/>
      </w:pPr>
    </w:p>
    <w:p w:rsidR="0057415A" w:rsidRDefault="001831EE" w:rsidP="00781943">
      <w:pPr>
        <w:jc w:val="both"/>
      </w:pPr>
      <w:r>
        <w:t xml:space="preserve">Orientamento, questo, che verrà poi confermato dalla stessa Corte nella </w:t>
      </w:r>
      <w:r w:rsidRPr="003E1560">
        <w:rPr>
          <w:b/>
          <w:bCs/>
          <w:u w:val="single"/>
        </w:rPr>
        <w:t>sentenza n. 7472/2008</w:t>
      </w:r>
      <w:r>
        <w:t xml:space="preserve">, </w:t>
      </w:r>
      <w:r w:rsidR="005725BF">
        <w:t>che stabilisce</w:t>
      </w:r>
      <w:r>
        <w:t xml:space="preserve"> che </w:t>
      </w:r>
      <w:r w:rsidR="005725BF">
        <w:t>ogni</w:t>
      </w:r>
      <w:r>
        <w:t xml:space="preserve"> decisione sul riconoscimento della kafalah debba essere adottata sulla base del principio del superiore interesse del minore, </w:t>
      </w:r>
      <w:r w:rsidR="005725BF">
        <w:t>sancito</w:t>
      </w:r>
      <w:r>
        <w:t xml:space="preserve"> </w:t>
      </w:r>
      <w:r w:rsidR="005725BF">
        <w:t>da</w:t>
      </w:r>
      <w:r>
        <w:t xml:space="preserve">lla Convenzione sui </w:t>
      </w:r>
      <w:r w:rsidR="005725BF">
        <w:t>D</w:t>
      </w:r>
      <w:r>
        <w:t xml:space="preserve">iritti del </w:t>
      </w:r>
      <w:r w:rsidR="005725BF">
        <w:t>F</w:t>
      </w:r>
      <w:r>
        <w:t xml:space="preserve">anciullo del 1989. </w:t>
      </w:r>
      <w:r w:rsidR="005725BF">
        <w:t>L</w:t>
      </w:r>
      <w:r w:rsidR="003E1560">
        <w:t xml:space="preserve">a Corte </w:t>
      </w:r>
      <w:r w:rsidR="005725BF">
        <w:t xml:space="preserve">afferma inoltre </w:t>
      </w:r>
      <w:r w:rsidR="003E1560">
        <w:t xml:space="preserve">che la kafalah </w:t>
      </w:r>
      <w:r w:rsidR="005725BF">
        <w:t>di</w:t>
      </w:r>
      <w:r w:rsidR="003E1560">
        <w:t xml:space="preserve"> diritto coranico può essere riconosciuta nel nostro ordinamento quale presupposto per il ricongiungimento familiare ai sensi </w:t>
      </w:r>
      <w:r w:rsidR="003E1560" w:rsidRPr="003E1560">
        <w:t xml:space="preserve">dell’art. 29 del </w:t>
      </w:r>
      <w:proofErr w:type="spellStart"/>
      <w:r w:rsidR="003E1560" w:rsidRPr="003E1560">
        <w:t>D.Lgs.</w:t>
      </w:r>
      <w:proofErr w:type="spellEnd"/>
      <w:r w:rsidR="003E1560" w:rsidRPr="003E1560">
        <w:t xml:space="preserve"> n. 286/1998.</w:t>
      </w:r>
    </w:p>
    <w:p w:rsidR="003E1560" w:rsidRDefault="003E1560" w:rsidP="00781943">
      <w:pPr>
        <w:jc w:val="both"/>
      </w:pPr>
    </w:p>
    <w:p w:rsidR="00D76A99" w:rsidRPr="005725BF" w:rsidRDefault="003E1560" w:rsidP="005D61E7">
      <w:pPr>
        <w:jc w:val="both"/>
      </w:pPr>
      <w:r>
        <w:t>Nel 2010</w:t>
      </w:r>
      <w:r w:rsidR="005725BF">
        <w:t>, però,</w:t>
      </w:r>
      <w:r>
        <w:t xml:space="preserve"> la Corte ribalta la posizione presa nelle precedenti sentenze</w:t>
      </w:r>
      <w:r w:rsidR="00E86712">
        <w:t xml:space="preserve"> con la </w:t>
      </w:r>
      <w:r w:rsidR="00E86712" w:rsidRPr="001C58DD">
        <w:rPr>
          <w:b/>
          <w:bCs/>
          <w:u w:val="single"/>
        </w:rPr>
        <w:t xml:space="preserve">pronuncia </w:t>
      </w:r>
      <w:r w:rsidR="007E6400" w:rsidRPr="001C58DD">
        <w:rPr>
          <w:b/>
          <w:bCs/>
          <w:u w:val="single"/>
        </w:rPr>
        <w:t>n. 4868</w:t>
      </w:r>
      <w:r w:rsidR="005725BF">
        <w:t xml:space="preserve">, sancendo </w:t>
      </w:r>
      <w:r w:rsidR="00E60E9A">
        <w:t xml:space="preserve">che la kafalah non costituisce presupposto per il ricongiungimento familiare. La Corte </w:t>
      </w:r>
      <w:r w:rsidR="005725BF">
        <w:t xml:space="preserve">stabilisce </w:t>
      </w:r>
      <w:r w:rsidR="00E60E9A">
        <w:t>che i</w:t>
      </w:r>
      <w:r w:rsidR="00E60E9A" w:rsidRPr="00E60E9A">
        <w:t>l </w:t>
      </w:r>
      <w:proofErr w:type="spellStart"/>
      <w:r w:rsidR="00E60E9A" w:rsidRPr="00E60E9A">
        <w:t>D.Lgs.</w:t>
      </w:r>
      <w:proofErr w:type="spellEnd"/>
      <w:r w:rsidR="00E60E9A" w:rsidRPr="00E60E9A">
        <w:t xml:space="preserve"> n. 30/2007</w:t>
      </w:r>
      <w:r w:rsidR="00B91EB0">
        <w:t xml:space="preserve">, </w:t>
      </w:r>
      <w:r w:rsidR="00E60E9A" w:rsidRPr="00E60E9A">
        <w:t>che regola l’ingresso e il soggiorno dei familiari di cittadini italiani, non si applica ai minori affidati tramite kafalah, in quanto tale istituto non crea un vincolo familiare riconosciuto dal diritto italiano</w:t>
      </w:r>
      <w:r w:rsidR="00A35076">
        <w:t xml:space="preserve"> </w:t>
      </w:r>
      <w:r w:rsidR="00A35076" w:rsidRPr="00A35076">
        <w:t xml:space="preserve">e, per lo stesso motivo, non è possibile utilizzare in modo estensivo le norme del </w:t>
      </w:r>
      <w:proofErr w:type="spellStart"/>
      <w:r w:rsidR="00A35076" w:rsidRPr="00A35076">
        <w:t>D.Lgs.</w:t>
      </w:r>
      <w:proofErr w:type="spellEnd"/>
      <w:r w:rsidR="00A35076" w:rsidRPr="00A35076">
        <w:t xml:space="preserve"> n. 286/1998 (Testo Unico sull'Immigrazione) per includere i minori affidati in kafalah tra i familiari passibili di ricongiungimento con i cittadini italiani.</w:t>
      </w:r>
      <w:r w:rsidR="005725BF">
        <w:t xml:space="preserve"> </w:t>
      </w:r>
      <w:r w:rsidR="005D61E7" w:rsidRPr="005D61E7">
        <w:rPr>
          <w:rFonts w:eastAsiaTheme="minorHAnsi"/>
          <w:kern w:val="2"/>
          <w:lang w:eastAsia="en-US"/>
          <w14:ligatures w14:val="standardContextual"/>
        </w:rPr>
        <w:t>L’unico istituto legale</w:t>
      </w:r>
      <w:r w:rsidR="005D61E7">
        <w:rPr>
          <w:rFonts w:eastAsiaTheme="minorHAnsi"/>
          <w:kern w:val="2"/>
          <w:lang w:eastAsia="en-US"/>
          <w14:ligatures w14:val="standardContextual"/>
        </w:rPr>
        <w:t xml:space="preserve">, secondo la Corte, </w:t>
      </w:r>
      <w:r w:rsidR="005D61E7" w:rsidRPr="005D61E7">
        <w:rPr>
          <w:rFonts w:eastAsiaTheme="minorHAnsi"/>
          <w:kern w:val="2"/>
          <w:lang w:eastAsia="en-US"/>
          <w14:ligatures w14:val="standardContextual"/>
        </w:rPr>
        <w:t>per inserire un minore straniero in una famiglia italiana rimane l’adozione internazionale, regolata dalla Legge n. 184/1983 e dalla Convenzione dell’Aja del 1993, che garantiscon</w:t>
      </w:r>
      <w:r w:rsidR="00D84CD0">
        <w:rPr>
          <w:rFonts w:eastAsiaTheme="minorHAnsi"/>
          <w:kern w:val="2"/>
          <w:lang w:eastAsia="en-US"/>
          <w14:ligatures w14:val="standardContextual"/>
        </w:rPr>
        <w:t>o</w:t>
      </w:r>
      <w:r w:rsidR="005D61E7" w:rsidRPr="005D61E7">
        <w:rPr>
          <w:rFonts w:eastAsiaTheme="minorHAnsi"/>
          <w:kern w:val="2"/>
          <w:lang w:eastAsia="en-US"/>
          <w14:ligatures w14:val="standardContextual"/>
        </w:rPr>
        <w:t xml:space="preserve"> il rispetto delle norme italiane e internazionali per la protezione dei minori.</w:t>
      </w:r>
    </w:p>
    <w:p w:rsidR="00205470" w:rsidRDefault="00205470" w:rsidP="005D61E7">
      <w:pPr>
        <w:jc w:val="both"/>
        <w:rPr>
          <w:rFonts w:eastAsiaTheme="minorHAnsi"/>
          <w:kern w:val="2"/>
          <w:lang w:eastAsia="en-US"/>
          <w14:ligatures w14:val="standardContextual"/>
        </w:rPr>
      </w:pPr>
    </w:p>
    <w:p w:rsidR="001362E5" w:rsidRDefault="001A6F7B" w:rsidP="006D2632">
      <w:pPr>
        <w:jc w:val="both"/>
        <w:rPr>
          <w:rFonts w:eastAsiaTheme="minorHAnsi"/>
          <w:kern w:val="2"/>
          <w:lang w:eastAsia="en-US"/>
          <w14:ligatures w14:val="standardContextual"/>
        </w:rPr>
      </w:pPr>
      <w:r>
        <w:rPr>
          <w:rFonts w:eastAsiaTheme="minorHAnsi"/>
          <w:kern w:val="2"/>
          <w:lang w:eastAsia="en-US"/>
          <w14:ligatures w14:val="standardContextual"/>
        </w:rPr>
        <w:t xml:space="preserve">Nella </w:t>
      </w:r>
      <w:r w:rsidRPr="00205470">
        <w:rPr>
          <w:rFonts w:eastAsiaTheme="minorHAnsi"/>
          <w:b/>
          <w:bCs/>
          <w:kern w:val="2"/>
          <w:u w:val="single"/>
          <w:lang w:eastAsia="en-US"/>
          <w14:ligatures w14:val="standardContextual"/>
        </w:rPr>
        <w:t>sentenza n. 21108/2013</w:t>
      </w:r>
      <w:r>
        <w:rPr>
          <w:rFonts w:eastAsiaTheme="minorHAnsi"/>
          <w:kern w:val="2"/>
          <w:lang w:eastAsia="en-US"/>
          <w14:ligatures w14:val="standardContextual"/>
        </w:rPr>
        <w:t xml:space="preserve">, le sezioni unite </w:t>
      </w:r>
      <w:r w:rsidRPr="001A6F7B">
        <w:rPr>
          <w:rFonts w:eastAsiaTheme="minorHAnsi"/>
          <w:kern w:val="2"/>
          <w:lang w:eastAsia="en-US"/>
          <w14:ligatures w14:val="standardContextual"/>
        </w:rPr>
        <w:t>ha</w:t>
      </w:r>
      <w:r>
        <w:rPr>
          <w:rFonts w:eastAsiaTheme="minorHAnsi"/>
          <w:kern w:val="2"/>
          <w:lang w:eastAsia="en-US"/>
          <w14:ligatures w14:val="standardContextual"/>
        </w:rPr>
        <w:t>nno</w:t>
      </w:r>
      <w:r w:rsidRPr="001A6F7B">
        <w:rPr>
          <w:rFonts w:eastAsiaTheme="minorHAnsi"/>
          <w:kern w:val="2"/>
          <w:lang w:eastAsia="en-US"/>
          <w14:ligatures w14:val="standardContextual"/>
        </w:rPr>
        <w:t xml:space="preserve"> ripreso le proprie precedenti sentenze, in particolare la sentenza n. 7472/2008</w:t>
      </w:r>
      <w:r w:rsidR="001362E5">
        <w:rPr>
          <w:rFonts w:eastAsiaTheme="minorHAnsi"/>
          <w:kern w:val="2"/>
          <w:lang w:eastAsia="en-US"/>
          <w14:ligatures w14:val="standardContextual"/>
        </w:rPr>
        <w:t xml:space="preserve"> e la sentenza 4868/2010</w:t>
      </w:r>
      <w:r w:rsidR="00D84CD0">
        <w:rPr>
          <w:rFonts w:eastAsiaTheme="minorHAnsi"/>
          <w:kern w:val="2"/>
          <w:lang w:eastAsia="en-US"/>
          <w14:ligatures w14:val="standardContextual"/>
        </w:rPr>
        <w:t>.</w:t>
      </w:r>
      <w:r w:rsidRPr="001A6F7B">
        <w:rPr>
          <w:rFonts w:eastAsiaTheme="minorHAnsi"/>
          <w:kern w:val="2"/>
          <w:lang w:eastAsia="en-US"/>
          <w14:ligatures w14:val="standardContextual"/>
        </w:rPr>
        <w:t xml:space="preserve"> </w:t>
      </w:r>
      <w:r w:rsidR="001362E5">
        <w:rPr>
          <w:rFonts w:eastAsiaTheme="minorHAnsi"/>
          <w:kern w:val="2"/>
          <w:lang w:eastAsia="en-US"/>
          <w14:ligatures w14:val="standardContextual"/>
        </w:rPr>
        <w:t>La prima</w:t>
      </w:r>
      <w:r w:rsidRPr="001A6F7B">
        <w:rPr>
          <w:rFonts w:eastAsiaTheme="minorHAnsi"/>
          <w:kern w:val="2"/>
          <w:lang w:eastAsia="en-US"/>
          <w14:ligatures w14:val="standardContextual"/>
        </w:rPr>
        <w:t xml:space="preserve"> aveva trattato gli effetti giuridici della kafala</w:t>
      </w:r>
      <w:r>
        <w:rPr>
          <w:rFonts w:eastAsiaTheme="minorHAnsi"/>
          <w:kern w:val="2"/>
          <w:lang w:eastAsia="en-US"/>
          <w14:ligatures w14:val="standardContextual"/>
        </w:rPr>
        <w:t>h, confermandola come uno strumento di protezione del minore</w:t>
      </w:r>
      <w:r w:rsidR="001362E5">
        <w:rPr>
          <w:rFonts w:eastAsiaTheme="minorHAnsi"/>
          <w:kern w:val="2"/>
          <w:lang w:eastAsia="en-US"/>
          <w14:ligatures w14:val="standardContextual"/>
        </w:rPr>
        <w:t xml:space="preserve"> </w:t>
      </w:r>
      <w:r w:rsidR="006D2632">
        <w:rPr>
          <w:rFonts w:eastAsiaTheme="minorHAnsi"/>
          <w:kern w:val="2"/>
          <w:lang w:eastAsia="en-US"/>
          <w14:ligatures w14:val="standardContextual"/>
        </w:rPr>
        <w:t>ch</w:t>
      </w:r>
      <w:r>
        <w:rPr>
          <w:rFonts w:eastAsiaTheme="minorHAnsi"/>
          <w:kern w:val="2"/>
          <w:lang w:eastAsia="en-US"/>
          <w14:ligatures w14:val="standardContextual"/>
        </w:rPr>
        <w:t xml:space="preserve">e non </w:t>
      </w:r>
      <w:r w:rsidR="006D2632">
        <w:rPr>
          <w:rFonts w:eastAsiaTheme="minorHAnsi"/>
          <w:kern w:val="2"/>
          <w:lang w:eastAsia="en-US"/>
          <w14:ligatures w14:val="standardContextual"/>
        </w:rPr>
        <w:t>produce gli stessi effetti dell’adozione.</w:t>
      </w:r>
      <w:r w:rsidR="006D2632" w:rsidRPr="006D2632">
        <w:rPr>
          <w:color w:val="000000"/>
        </w:rPr>
        <w:t xml:space="preserve"> </w:t>
      </w:r>
      <w:r w:rsidR="001362E5">
        <w:rPr>
          <w:rFonts w:eastAsiaTheme="minorHAnsi"/>
          <w:kern w:val="2"/>
          <w:lang w:eastAsia="en-US"/>
          <w14:ligatures w14:val="standardContextual"/>
        </w:rPr>
        <w:t xml:space="preserve">Con la seconda la </w:t>
      </w:r>
      <w:r w:rsidR="006D2632" w:rsidRPr="006D2632">
        <w:rPr>
          <w:rFonts w:eastAsiaTheme="minorHAnsi"/>
          <w:kern w:val="2"/>
          <w:lang w:eastAsia="en-US"/>
          <w14:ligatures w14:val="standardContextual"/>
        </w:rPr>
        <w:t xml:space="preserve">Corte </w:t>
      </w:r>
      <w:r w:rsidR="00A35076" w:rsidRPr="00A35076">
        <w:rPr>
          <w:rFonts w:eastAsiaTheme="minorHAnsi"/>
          <w:kern w:val="2"/>
          <w:lang w:eastAsia="en-US"/>
          <w14:ligatures w14:val="standardContextual"/>
        </w:rPr>
        <w:t xml:space="preserve">ha escluso la possibilità di estendere il ricongiungimento familiare a minori affidati a cittadini italiani in caso di kafalah convenzionale, poiché il </w:t>
      </w:r>
      <w:r w:rsidR="00A35076">
        <w:rPr>
          <w:rFonts w:eastAsiaTheme="minorHAnsi"/>
          <w:kern w:val="2"/>
          <w:lang w:eastAsia="en-US"/>
          <w14:ligatures w14:val="standardContextual"/>
        </w:rPr>
        <w:t>Testo Unico sull’Immigrazione</w:t>
      </w:r>
      <w:r w:rsidR="00A35076" w:rsidRPr="00A35076">
        <w:rPr>
          <w:rFonts w:eastAsiaTheme="minorHAnsi"/>
          <w:kern w:val="2"/>
          <w:lang w:eastAsia="en-US"/>
          <w14:ligatures w14:val="standardContextual"/>
        </w:rPr>
        <w:t>, che disciplina il ricongiungimento familiare, non prevede l'inclusione di minori in affido kafalah, considerandola distinta dall'adozione internazionale</w:t>
      </w:r>
      <w:r w:rsidR="00A35076">
        <w:rPr>
          <w:rFonts w:eastAsiaTheme="minorHAnsi"/>
          <w:kern w:val="2"/>
          <w:lang w:eastAsia="en-US"/>
          <w14:ligatures w14:val="standardContextual"/>
        </w:rPr>
        <w:t>.</w:t>
      </w:r>
    </w:p>
    <w:p w:rsidR="006D2632" w:rsidRPr="006D2632" w:rsidRDefault="001362E5" w:rsidP="006D2632">
      <w:pPr>
        <w:jc w:val="both"/>
        <w:rPr>
          <w:rFonts w:eastAsiaTheme="minorHAnsi"/>
          <w:kern w:val="2"/>
          <w:lang w:eastAsia="en-US"/>
          <w14:ligatures w14:val="standardContextual"/>
        </w:rPr>
      </w:pPr>
      <w:r>
        <w:rPr>
          <w:rFonts w:eastAsiaTheme="minorHAnsi"/>
          <w:kern w:val="2"/>
          <w:lang w:eastAsia="en-US"/>
          <w14:ligatures w14:val="standardContextual"/>
        </w:rPr>
        <w:t>Nel 2013 l</w:t>
      </w:r>
      <w:r w:rsidR="006D2632" w:rsidRPr="006D2632">
        <w:rPr>
          <w:rFonts w:eastAsiaTheme="minorHAnsi"/>
          <w:kern w:val="2"/>
          <w:lang w:eastAsia="en-US"/>
          <w14:ligatures w14:val="standardContextual"/>
        </w:rPr>
        <w:t xml:space="preserve">a Corte </w:t>
      </w:r>
      <w:r>
        <w:rPr>
          <w:rFonts w:eastAsiaTheme="minorHAnsi"/>
          <w:kern w:val="2"/>
          <w:lang w:eastAsia="en-US"/>
          <w14:ligatures w14:val="standardContextual"/>
        </w:rPr>
        <w:t xml:space="preserve">si pronuncia per risolvere questo contrasto e </w:t>
      </w:r>
      <w:r w:rsidR="006D2632" w:rsidRPr="006D2632">
        <w:rPr>
          <w:rFonts w:eastAsiaTheme="minorHAnsi"/>
          <w:kern w:val="2"/>
          <w:lang w:eastAsia="en-US"/>
          <w14:ligatures w14:val="standardContextual"/>
        </w:rPr>
        <w:t xml:space="preserve">sottolinea che, seppur l'affidamento con kafalah non crei </w:t>
      </w:r>
      <w:r w:rsidR="005725BF">
        <w:rPr>
          <w:rFonts w:eastAsiaTheme="minorHAnsi"/>
          <w:kern w:val="2"/>
          <w:lang w:eastAsia="en-US"/>
          <w14:ligatures w14:val="standardContextual"/>
        </w:rPr>
        <w:t>legami parentali</w:t>
      </w:r>
      <w:r w:rsidR="006D2632" w:rsidRPr="006D2632">
        <w:rPr>
          <w:rFonts w:eastAsiaTheme="minorHAnsi"/>
          <w:kern w:val="2"/>
          <w:lang w:eastAsia="en-US"/>
          <w14:ligatures w14:val="standardContextual"/>
        </w:rPr>
        <w:t>, in alcuni casi particolari potrebbe essere interpretato estensivamente come parte della nozione di</w:t>
      </w:r>
      <w:r w:rsidR="00D84CD0">
        <w:rPr>
          <w:rFonts w:eastAsiaTheme="minorHAnsi"/>
          <w:kern w:val="2"/>
          <w:lang w:eastAsia="en-US"/>
          <w14:ligatures w14:val="standardContextual"/>
        </w:rPr>
        <w:t xml:space="preserve"> “</w:t>
      </w:r>
      <w:r w:rsidR="006D2632" w:rsidRPr="006D2632">
        <w:rPr>
          <w:rFonts w:eastAsiaTheme="minorHAnsi"/>
          <w:kern w:val="2"/>
          <w:lang w:eastAsia="en-US"/>
          <w14:ligatures w14:val="standardContextual"/>
        </w:rPr>
        <w:t>altri familiar</w:t>
      </w:r>
      <w:r w:rsidR="00D84CD0">
        <w:rPr>
          <w:rFonts w:eastAsiaTheme="minorHAnsi"/>
          <w:kern w:val="2"/>
          <w:lang w:eastAsia="en-US"/>
          <w14:ligatures w14:val="standardContextual"/>
        </w:rPr>
        <w:t>i”</w:t>
      </w:r>
      <w:r w:rsidR="006D2632" w:rsidRPr="006D2632">
        <w:rPr>
          <w:rFonts w:eastAsiaTheme="minorHAnsi"/>
          <w:kern w:val="2"/>
          <w:lang w:eastAsia="en-US"/>
          <w14:ligatures w14:val="standardContextual"/>
        </w:rPr>
        <w:t xml:space="preserve"> che possono beneficiare del ricongiungimento, a condizione che il minore sia a carico o conviva con il cittadino italiano.</w:t>
      </w:r>
    </w:p>
    <w:p w:rsidR="006D2632" w:rsidRDefault="006D2632" w:rsidP="006D2632">
      <w:pPr>
        <w:jc w:val="both"/>
        <w:rPr>
          <w:rFonts w:eastAsiaTheme="minorHAnsi"/>
          <w:kern w:val="2"/>
          <w:lang w:eastAsia="en-US"/>
          <w14:ligatures w14:val="standardContextual"/>
        </w:rPr>
      </w:pPr>
      <w:r w:rsidRPr="006D2632">
        <w:rPr>
          <w:rFonts w:eastAsiaTheme="minorHAnsi"/>
          <w:kern w:val="2"/>
          <w:lang w:eastAsia="en-US"/>
          <w14:ligatures w14:val="standardContextual"/>
        </w:rPr>
        <w:t xml:space="preserve">In ogni caso, la Corte ribadisce il principio che l'interesse superiore del minore deve prevalere, come stabilito dalla Convenzione </w:t>
      </w:r>
      <w:r w:rsidR="00D84CD0">
        <w:rPr>
          <w:rFonts w:eastAsiaTheme="minorHAnsi"/>
          <w:kern w:val="2"/>
          <w:lang w:eastAsia="en-US"/>
          <w14:ligatures w14:val="standardContextual"/>
        </w:rPr>
        <w:t xml:space="preserve">sui diritti del Fanciullo </w:t>
      </w:r>
      <w:r w:rsidRPr="006D2632">
        <w:rPr>
          <w:rFonts w:eastAsiaTheme="minorHAnsi"/>
          <w:kern w:val="2"/>
          <w:lang w:eastAsia="en-US"/>
          <w14:ligatures w14:val="standardContextual"/>
        </w:rPr>
        <w:t>e dalla Costituzione italiana, e che un'interpretazione delle norme che escludesse in modo assoluto il ricongiungimento familiare per minori affidati in kafalah potrebbe risultare incostituzionale.</w:t>
      </w:r>
    </w:p>
    <w:p w:rsidR="00D84CD0" w:rsidRDefault="00D84CD0" w:rsidP="006D2632">
      <w:pPr>
        <w:jc w:val="both"/>
        <w:rPr>
          <w:rFonts w:eastAsiaTheme="minorHAnsi"/>
          <w:kern w:val="2"/>
          <w:lang w:eastAsia="en-US"/>
          <w14:ligatures w14:val="standardContextual"/>
        </w:rPr>
      </w:pPr>
    </w:p>
    <w:p w:rsidR="00D30E58" w:rsidRDefault="004B30E4" w:rsidP="00D30E58">
      <w:pPr>
        <w:jc w:val="both"/>
        <w:rPr>
          <w:rFonts w:eastAsiaTheme="minorHAnsi"/>
          <w:kern w:val="2"/>
          <w:lang w:eastAsia="en-US"/>
          <w14:ligatures w14:val="standardContextual"/>
        </w:rPr>
      </w:pPr>
      <w:r>
        <w:rPr>
          <w:rFonts w:eastAsiaTheme="minorHAnsi"/>
          <w:kern w:val="2"/>
          <w:lang w:eastAsia="en-US"/>
          <w14:ligatures w14:val="standardContextual"/>
        </w:rPr>
        <w:lastRenderedPageBreak/>
        <w:t>La sentenza delle sezioni unite, con l’inciso “</w:t>
      </w:r>
      <w:r w:rsidR="00EB3870" w:rsidRPr="00EB3870">
        <w:rPr>
          <w:rFonts w:eastAsiaTheme="minorHAnsi"/>
          <w:kern w:val="2"/>
          <w:lang w:eastAsia="en-US"/>
          <w14:ligatures w14:val="standardContextual"/>
        </w:rPr>
        <w:t>fuori dai casi di kafalah esclusivamente negoziale</w:t>
      </w:r>
      <w:r>
        <w:rPr>
          <w:rFonts w:eastAsiaTheme="minorHAnsi"/>
          <w:kern w:val="2"/>
          <w:lang w:eastAsia="en-US"/>
          <w14:ligatures w14:val="standardContextual"/>
        </w:rPr>
        <w:t xml:space="preserve">” </w:t>
      </w:r>
      <w:r w:rsidR="00D30E58" w:rsidRPr="00D30E58">
        <w:rPr>
          <w:rFonts w:eastAsiaTheme="minorHAnsi"/>
          <w:kern w:val="2"/>
          <w:lang w:eastAsia="en-US"/>
          <w14:ligatures w14:val="standardContextual"/>
        </w:rPr>
        <w:t>aveva lasciato dubbi interpretativi in merito alla kafalah privatistica, ossia quella disposta mediante accordo tra privati e non tramite un provvedimento giurisdizionale</w:t>
      </w:r>
      <w:r>
        <w:rPr>
          <w:rFonts w:eastAsiaTheme="minorHAnsi"/>
          <w:kern w:val="2"/>
          <w:lang w:eastAsia="en-US"/>
          <w14:ligatures w14:val="standardContextual"/>
        </w:rPr>
        <w:t xml:space="preserve">. </w:t>
      </w:r>
    </w:p>
    <w:p w:rsidR="00D30E58" w:rsidRDefault="00D30E58" w:rsidP="005D61E7">
      <w:pPr>
        <w:jc w:val="both"/>
        <w:rPr>
          <w:rFonts w:eastAsiaTheme="minorHAnsi"/>
          <w:kern w:val="2"/>
          <w:lang w:eastAsia="en-US"/>
          <w14:ligatures w14:val="standardContextual"/>
        </w:rPr>
      </w:pPr>
      <w:r w:rsidRPr="00D30E58">
        <w:rPr>
          <w:rFonts w:eastAsiaTheme="minorHAnsi"/>
          <w:kern w:val="2"/>
          <w:lang w:eastAsia="en-US"/>
          <w14:ligatures w14:val="standardContextual"/>
        </w:rPr>
        <w:t>A chiarire tali incertezze è intervenuta la sentenza della Corte di Cassazion</w:t>
      </w:r>
      <w:r>
        <w:rPr>
          <w:rFonts w:eastAsiaTheme="minorHAnsi"/>
          <w:kern w:val="2"/>
          <w:lang w:eastAsia="en-US"/>
          <w14:ligatures w14:val="standardContextual"/>
        </w:rPr>
        <w:t xml:space="preserve">e </w:t>
      </w:r>
      <w:r w:rsidRPr="00524DCA">
        <w:rPr>
          <w:rFonts w:eastAsiaTheme="minorHAnsi"/>
          <w:b/>
          <w:bCs/>
          <w:kern w:val="2"/>
          <w:u w:val="single"/>
          <w:lang w:eastAsia="en-US"/>
          <w14:ligatures w14:val="standardContextual"/>
        </w:rPr>
        <w:t>n. 1843/2015</w:t>
      </w:r>
      <w:r w:rsidRPr="00D30E58">
        <w:rPr>
          <w:rFonts w:eastAsiaTheme="minorHAnsi"/>
          <w:kern w:val="2"/>
          <w:lang w:eastAsia="en-US"/>
          <w14:ligatures w14:val="standardContextual"/>
        </w:rPr>
        <w:t>, che ha precisato il significato e la portata della kafalah convenzionale nell’ordinamento italiano.</w:t>
      </w:r>
    </w:p>
    <w:p w:rsidR="001505AE" w:rsidRDefault="00D30E58" w:rsidP="005D61E7">
      <w:pPr>
        <w:jc w:val="both"/>
        <w:rPr>
          <w:rFonts w:eastAsiaTheme="minorHAnsi"/>
          <w:kern w:val="2"/>
          <w:lang w:eastAsia="en-US"/>
          <w14:ligatures w14:val="standardContextual"/>
        </w:rPr>
      </w:pPr>
      <w:r>
        <w:rPr>
          <w:rFonts w:eastAsiaTheme="minorHAnsi"/>
          <w:kern w:val="2"/>
          <w:lang w:eastAsia="en-US"/>
          <w14:ligatures w14:val="standardContextual"/>
        </w:rPr>
        <w:t>La Corte ha stabilito che</w:t>
      </w:r>
      <w:r w:rsidR="004B30E4">
        <w:rPr>
          <w:rFonts w:eastAsiaTheme="minorHAnsi"/>
          <w:kern w:val="2"/>
          <w:lang w:eastAsia="en-US"/>
          <w14:ligatures w14:val="standardContextual"/>
        </w:rPr>
        <w:t xml:space="preserve"> la kafalah convenzionale </w:t>
      </w:r>
      <w:r w:rsidRPr="00D30E58">
        <w:rPr>
          <w:rFonts w:eastAsiaTheme="minorHAnsi"/>
          <w:kern w:val="2"/>
          <w:lang w:eastAsia="en-US"/>
          <w14:ligatures w14:val="standardContextual"/>
        </w:rPr>
        <w:t>non implica l’esistenza di uno stato di abbandono del minore, come richiesto per le adozioni internazionali, ma evidenzia una semplice situazione di inadeguatezza del contesto familiare originario. Di conseguenza, la kafalah non interrompe il rapporto di filiazione con la famiglia biologica, ma consente al minore di essere collocato in un ambiente più idoneo per la sua crescita e sviluppo, garantendo la tutela del suo interesse superiore.</w:t>
      </w:r>
    </w:p>
    <w:p w:rsidR="00D30E58" w:rsidRPr="00D30E58" w:rsidRDefault="00D30E58" w:rsidP="00D30E58">
      <w:pPr>
        <w:jc w:val="both"/>
        <w:rPr>
          <w:rFonts w:eastAsiaTheme="minorHAnsi"/>
          <w:kern w:val="2"/>
          <w:lang w:eastAsia="en-US"/>
          <w14:ligatures w14:val="standardContextual"/>
        </w:rPr>
      </w:pPr>
      <w:r w:rsidRPr="00D30E58">
        <w:rPr>
          <w:rFonts w:eastAsiaTheme="minorHAnsi"/>
          <w:kern w:val="2"/>
          <w:lang w:eastAsia="en-US"/>
          <w14:ligatures w14:val="standardContextual"/>
        </w:rPr>
        <w:t>Un elemento cruciale della decisione riguarda il riconoscimento degli effetti della kafalah ai fini del rilascio dell’autorizzazione all’ingresso del minore in Italia. La Corte ha sottolineato che l’autorizzazione all’ingresso e al soggiorno del minore affidato tramite kafalah non può essere automatica, ma deve essere valutata caso per caso, tenendo conto del principio del superiore interesse del minore, come sancito dall’art. 3 della Convenzione sui Diritti del Fanciullo del 1989. Questo principio guida l’interpretazione delle norme nazionali ed è posto a fondamento delle decisioni relative alla tutela dei minori.</w:t>
      </w:r>
      <w:r w:rsidR="006A4144" w:rsidRPr="006A4144">
        <w:rPr>
          <w:rFonts w:eastAsiaTheme="minorHAnsi"/>
          <w:kern w:val="2"/>
          <w:lang w:eastAsia="en-US"/>
          <w14:ligatures w14:val="standardContextual"/>
        </w:rPr>
        <w:t xml:space="preserve"> </w:t>
      </w:r>
      <w:r w:rsidR="006A4144" w:rsidRPr="00D30E58">
        <w:rPr>
          <w:rFonts w:eastAsiaTheme="minorHAnsi"/>
          <w:kern w:val="2"/>
          <w:lang w:eastAsia="en-US"/>
          <w14:ligatures w14:val="standardContextual"/>
        </w:rPr>
        <w:t>Per consentire l’ingresso del minore in Italia, è necessario verificare che l’affidamento tramite kafalah rispetti le norme fondamentali dell’ordinamento italiano e che sia conforme all’interesse superiore del minore</w:t>
      </w:r>
      <w:r w:rsidR="006A4144">
        <w:rPr>
          <w:rFonts w:eastAsiaTheme="minorHAnsi"/>
          <w:kern w:val="2"/>
          <w:lang w:eastAsia="en-US"/>
          <w14:ligatures w14:val="standardContextual"/>
        </w:rPr>
        <w:t>.</w:t>
      </w:r>
    </w:p>
    <w:p w:rsidR="00D30E58" w:rsidRPr="00D30E58" w:rsidRDefault="00D30E58" w:rsidP="00D30E58">
      <w:pPr>
        <w:jc w:val="both"/>
        <w:rPr>
          <w:rFonts w:eastAsiaTheme="minorHAnsi"/>
          <w:kern w:val="2"/>
          <w:lang w:eastAsia="en-US"/>
          <w14:ligatures w14:val="standardContextual"/>
        </w:rPr>
      </w:pPr>
      <w:r w:rsidRPr="00D30E58">
        <w:rPr>
          <w:rFonts w:eastAsiaTheme="minorHAnsi"/>
          <w:kern w:val="2"/>
          <w:lang w:eastAsia="en-US"/>
          <w14:ligatures w14:val="standardContextual"/>
        </w:rPr>
        <w:t xml:space="preserve">La sentenza, inoltre, ha distinto la kafalah convenzionale da altri istituti come l’adozione e l’affidamento familiare, specificando che essa non produce, secondo il diritto italiano, un vincolo di parentela tra il </w:t>
      </w:r>
      <w:proofErr w:type="spellStart"/>
      <w:r w:rsidRPr="00D30E58">
        <w:rPr>
          <w:rFonts w:eastAsiaTheme="minorHAnsi"/>
          <w:kern w:val="2"/>
          <w:lang w:eastAsia="en-US"/>
          <w14:ligatures w14:val="standardContextual"/>
        </w:rPr>
        <w:t>kafil</w:t>
      </w:r>
      <w:proofErr w:type="spellEnd"/>
      <w:r w:rsidRPr="00D30E58">
        <w:rPr>
          <w:rFonts w:eastAsiaTheme="minorHAnsi"/>
          <w:kern w:val="2"/>
          <w:lang w:eastAsia="en-US"/>
          <w14:ligatures w14:val="standardContextual"/>
        </w:rPr>
        <w:t xml:space="preserve"> e il </w:t>
      </w:r>
      <w:proofErr w:type="spellStart"/>
      <w:r w:rsidRPr="00D30E58">
        <w:rPr>
          <w:rFonts w:eastAsiaTheme="minorHAnsi"/>
          <w:kern w:val="2"/>
          <w:lang w:eastAsia="en-US"/>
          <w14:ligatures w14:val="standardContextual"/>
        </w:rPr>
        <w:t>makfoul</w:t>
      </w:r>
      <w:proofErr w:type="spellEnd"/>
      <w:r w:rsidRPr="00D30E58">
        <w:rPr>
          <w:rFonts w:eastAsiaTheme="minorHAnsi"/>
          <w:kern w:val="2"/>
          <w:lang w:eastAsia="en-US"/>
          <w14:ligatures w14:val="standardContextual"/>
        </w:rPr>
        <w:t>. Ciò significa che, sebbene la kafalah abbia effetti riconosciuti in Italia, questi sono limitati alla sfera dell’affidamento e non comprendono i diritti e i doveri tipici della genitorialità piena, come il diritto di rappresentanza legale o quello alla successione ereditaria.</w:t>
      </w:r>
      <w:r w:rsidR="006A4144" w:rsidRPr="006A4144">
        <w:rPr>
          <w:rFonts w:eastAsiaTheme="minorHAnsi"/>
          <w:kern w:val="2"/>
          <w:lang w:eastAsia="en-US"/>
          <w14:ligatures w14:val="standardContextual"/>
        </w:rPr>
        <w:t xml:space="preserve"> </w:t>
      </w:r>
      <w:r w:rsidR="00253037">
        <w:rPr>
          <w:rFonts w:eastAsiaTheme="minorHAnsi"/>
          <w:kern w:val="2"/>
          <w:lang w:eastAsia="en-US"/>
          <w14:ligatures w14:val="standardContextual"/>
        </w:rPr>
        <w:t>Resta fermo, i</w:t>
      </w:r>
      <w:r w:rsidR="006A4144" w:rsidRPr="00D30E58">
        <w:rPr>
          <w:rFonts w:eastAsiaTheme="minorHAnsi"/>
          <w:kern w:val="2"/>
          <w:lang w:eastAsia="en-US"/>
          <w14:ligatures w14:val="standardContextual"/>
        </w:rPr>
        <w:t>l giudizio sull’idoneità dell’affidatario, nonché sulla compatibilità delle modalità di affidamento con le norme italiane</w:t>
      </w:r>
      <w:r w:rsidR="00253037">
        <w:rPr>
          <w:rFonts w:eastAsiaTheme="minorHAnsi"/>
          <w:kern w:val="2"/>
          <w:lang w:eastAsia="en-US"/>
          <w14:ligatures w14:val="standardContextual"/>
        </w:rPr>
        <w:t xml:space="preserve">. </w:t>
      </w:r>
    </w:p>
    <w:p w:rsidR="00D30E58" w:rsidRDefault="00D30E58" w:rsidP="00D30E58">
      <w:pPr>
        <w:jc w:val="both"/>
        <w:rPr>
          <w:rFonts w:eastAsiaTheme="minorHAnsi"/>
          <w:kern w:val="2"/>
          <w:lang w:eastAsia="en-US"/>
          <w14:ligatures w14:val="standardContextual"/>
        </w:rPr>
      </w:pPr>
      <w:r w:rsidRPr="00D30E58">
        <w:rPr>
          <w:rFonts w:eastAsiaTheme="minorHAnsi"/>
          <w:kern w:val="2"/>
          <w:lang w:eastAsia="en-US"/>
          <w14:ligatures w14:val="standardContextual"/>
        </w:rPr>
        <w:t>La sentenza n. 1843/2015 ha rappresentato un ulteriore passo avanti nella definizione del trattamento della</w:t>
      </w:r>
      <w:r w:rsidR="008A31BD">
        <w:rPr>
          <w:rFonts w:eastAsiaTheme="minorHAnsi"/>
          <w:kern w:val="2"/>
          <w:lang w:eastAsia="en-US"/>
          <w14:ligatures w14:val="standardContextual"/>
        </w:rPr>
        <w:t xml:space="preserve"> </w:t>
      </w:r>
      <w:r w:rsidRPr="00D30E58">
        <w:rPr>
          <w:rFonts w:eastAsiaTheme="minorHAnsi"/>
          <w:kern w:val="2"/>
          <w:lang w:eastAsia="en-US"/>
          <w14:ligatures w14:val="standardContextual"/>
        </w:rPr>
        <w:t>kafalah nell’ordinamento italiano, confermando un approccio prudente ma attento a contemperare il rispetto delle tradizioni giuridiche straniere con i principi fondamentali del diritto italiano, tra cui la protezione e il benessere del minore.</w:t>
      </w:r>
    </w:p>
    <w:p w:rsidR="002E26D5" w:rsidRDefault="002E26D5" w:rsidP="00D30E58">
      <w:pPr>
        <w:jc w:val="both"/>
        <w:rPr>
          <w:rFonts w:eastAsiaTheme="minorHAnsi"/>
          <w:kern w:val="2"/>
          <w:lang w:eastAsia="en-US"/>
          <w14:ligatures w14:val="standardContextual"/>
        </w:rPr>
      </w:pPr>
    </w:p>
    <w:p w:rsidR="002E26D5" w:rsidRDefault="002E26D5" w:rsidP="00D30E58">
      <w:pPr>
        <w:jc w:val="both"/>
        <w:rPr>
          <w:rFonts w:eastAsiaTheme="minorHAnsi"/>
          <w:kern w:val="2"/>
          <w:lang w:eastAsia="en-US"/>
          <w14:ligatures w14:val="standardContextual"/>
        </w:rPr>
      </w:pPr>
    </w:p>
    <w:p w:rsidR="002E26D5" w:rsidRDefault="002E26D5" w:rsidP="00D30E58">
      <w:pPr>
        <w:jc w:val="both"/>
        <w:rPr>
          <w:rFonts w:eastAsiaTheme="minorHAnsi"/>
          <w:b/>
          <w:bCs/>
          <w:kern w:val="2"/>
          <w:lang w:eastAsia="en-US"/>
          <w14:ligatures w14:val="standardContextual"/>
        </w:rPr>
      </w:pPr>
      <w:r>
        <w:rPr>
          <w:rFonts w:eastAsiaTheme="minorHAnsi"/>
          <w:b/>
          <w:bCs/>
          <w:kern w:val="2"/>
          <w:lang w:eastAsia="en-US"/>
          <w14:ligatures w14:val="standardContextual"/>
        </w:rPr>
        <w:t>La giurisprudenza europea</w:t>
      </w:r>
    </w:p>
    <w:p w:rsidR="002E26D5" w:rsidRDefault="002E26D5" w:rsidP="00D30E58">
      <w:pPr>
        <w:jc w:val="both"/>
        <w:rPr>
          <w:rFonts w:eastAsiaTheme="minorHAnsi"/>
          <w:kern w:val="2"/>
          <w:lang w:eastAsia="en-US"/>
          <w14:ligatures w14:val="standardContextual"/>
        </w:rPr>
      </w:pPr>
      <w:r w:rsidRPr="002E26D5">
        <w:rPr>
          <w:rFonts w:eastAsiaTheme="minorHAnsi"/>
          <w:kern w:val="2"/>
          <w:lang w:eastAsia="en-US"/>
          <w14:ligatures w14:val="standardContextual"/>
        </w:rPr>
        <w:t>La Corte Europea dei Diritti dell'Uomo è un punto di riferimento centrale per l'interpretazione dei diritti dei minori e la protezione delle loro necessità, attraverso l'art</w:t>
      </w:r>
      <w:r>
        <w:rPr>
          <w:rFonts w:eastAsiaTheme="minorHAnsi"/>
          <w:kern w:val="2"/>
          <w:lang w:eastAsia="en-US"/>
          <w14:ligatures w14:val="standardContextual"/>
        </w:rPr>
        <w:t>.</w:t>
      </w:r>
      <w:r w:rsidRPr="002E26D5">
        <w:rPr>
          <w:rFonts w:eastAsiaTheme="minorHAnsi"/>
          <w:kern w:val="2"/>
          <w:lang w:eastAsia="en-US"/>
          <w14:ligatures w14:val="standardContextual"/>
        </w:rPr>
        <w:t xml:space="preserve"> 8 della Convenzione Europea dei Diritti dell'Uomo (CEDU), che tutela il diritto alla vita privata e familiare. Sebbene la kafalah non venga equiparata all'adozione, le corti europee hanno affermato ripetutamente che la tutela dei diritti dei minori non può essere subordinata a rigidità normative che non tengano conto del loro superiore interesse. La kafalah, come istituto che mira a garantire la protezione del minore senza interrompere il legame con la famiglia biologica, potrebbe essere vista come un’alternativa valida per tutelare tale principio, anche se la sua applicazione nei sistemi giuridici europei</w:t>
      </w:r>
      <w:r>
        <w:rPr>
          <w:rFonts w:eastAsiaTheme="minorHAnsi"/>
          <w:kern w:val="2"/>
          <w:lang w:eastAsia="en-US"/>
          <w14:ligatures w14:val="standardContextual"/>
        </w:rPr>
        <w:t xml:space="preserve">, come </w:t>
      </w:r>
      <w:r w:rsidR="009358AF">
        <w:rPr>
          <w:rFonts w:eastAsiaTheme="minorHAnsi"/>
          <w:kern w:val="2"/>
          <w:lang w:eastAsia="en-US"/>
          <w14:ligatures w14:val="standardContextual"/>
        </w:rPr>
        <w:t xml:space="preserve">visto, </w:t>
      </w:r>
      <w:r w:rsidRPr="002E26D5">
        <w:rPr>
          <w:rFonts w:eastAsiaTheme="minorHAnsi"/>
          <w:kern w:val="2"/>
          <w:lang w:eastAsia="en-US"/>
          <w14:ligatures w14:val="standardContextual"/>
        </w:rPr>
        <w:t>rimane limitata.</w:t>
      </w:r>
    </w:p>
    <w:p w:rsidR="00253037" w:rsidRDefault="009358AF" w:rsidP="005D61E7">
      <w:pPr>
        <w:jc w:val="both"/>
        <w:rPr>
          <w:rFonts w:eastAsiaTheme="minorHAnsi"/>
          <w:kern w:val="2"/>
          <w:lang w:eastAsia="en-US"/>
          <w14:ligatures w14:val="standardContextual"/>
        </w:rPr>
      </w:pPr>
      <w:r w:rsidRPr="009358AF">
        <w:rPr>
          <w:rFonts w:eastAsiaTheme="minorHAnsi"/>
          <w:kern w:val="2"/>
          <w:lang w:eastAsia="en-US"/>
          <w14:ligatures w14:val="standardContextual"/>
        </w:rPr>
        <w:t xml:space="preserve">Un altro tema rilevante nella giurisprudenza europea riguarda la non discriminazione. La Corte di Giustizia dell'Unione Europea (CGUE) ha affermato più volte l'importanza di rispettare la diversità culturale e giuridica all'interno degli Stati membri, ma senza compromettere i diritti fondamentali del minore. In questo senso, la kafalah può essere vista come un esempio di pluralismo giuridico che, pur radicato in tradizioni giuridiche diverse, non deve essere discriminato o respinto solo per la sua origine culturale o religiosa. </w:t>
      </w:r>
      <w:r w:rsidR="008A0E4B">
        <w:rPr>
          <w:rFonts w:eastAsiaTheme="minorHAnsi"/>
          <w:kern w:val="2"/>
          <w:lang w:eastAsia="en-US"/>
          <w14:ligatures w14:val="standardContextual"/>
        </w:rPr>
        <w:t>S</w:t>
      </w:r>
      <w:r w:rsidR="008A0E4B" w:rsidRPr="008A0E4B">
        <w:rPr>
          <w:rFonts w:eastAsiaTheme="minorHAnsi"/>
          <w:kern w:val="2"/>
          <w:lang w:eastAsia="en-US"/>
          <w14:ligatures w14:val="standardContextual"/>
        </w:rPr>
        <w:t xml:space="preserve">ebbene non venga riconosciuta come una forma di adozione in molti Stati membri, le corti europee hanno il compito di affrontare il delicato equilibrio tra </w:t>
      </w:r>
      <w:r w:rsidR="008A0E4B">
        <w:rPr>
          <w:rFonts w:eastAsiaTheme="minorHAnsi"/>
          <w:kern w:val="2"/>
          <w:lang w:eastAsia="en-US"/>
          <w14:ligatures w14:val="standardContextual"/>
        </w:rPr>
        <w:t xml:space="preserve">il </w:t>
      </w:r>
      <w:r w:rsidR="008A0E4B" w:rsidRPr="008A0E4B">
        <w:rPr>
          <w:rFonts w:eastAsiaTheme="minorHAnsi"/>
          <w:kern w:val="2"/>
          <w:lang w:eastAsia="en-US"/>
          <w14:ligatures w14:val="standardContextual"/>
        </w:rPr>
        <w:t xml:space="preserve">rispetto della pluralità culturale e </w:t>
      </w:r>
      <w:r w:rsidR="008A0E4B">
        <w:rPr>
          <w:rFonts w:eastAsiaTheme="minorHAnsi"/>
          <w:kern w:val="2"/>
          <w:lang w:eastAsia="en-US"/>
          <w14:ligatures w14:val="standardContextual"/>
        </w:rPr>
        <w:t xml:space="preserve">la </w:t>
      </w:r>
      <w:r w:rsidR="008A0E4B" w:rsidRPr="008A0E4B">
        <w:rPr>
          <w:rFonts w:eastAsiaTheme="minorHAnsi"/>
          <w:kern w:val="2"/>
          <w:lang w:eastAsia="en-US"/>
          <w14:ligatures w14:val="standardContextual"/>
        </w:rPr>
        <w:t xml:space="preserve">protezione dei diritti fondamentali dei minori, in un contesto di crescente </w:t>
      </w:r>
      <w:r w:rsidR="008A0E4B">
        <w:rPr>
          <w:rFonts w:eastAsiaTheme="minorHAnsi"/>
          <w:kern w:val="2"/>
          <w:lang w:eastAsia="en-US"/>
          <w14:ligatures w14:val="standardContextual"/>
        </w:rPr>
        <w:t>interazione tra i Paesi</w:t>
      </w:r>
      <w:r w:rsidR="00253037">
        <w:rPr>
          <w:rFonts w:eastAsiaTheme="minorHAnsi"/>
          <w:kern w:val="2"/>
          <w:lang w:eastAsia="en-US"/>
          <w14:ligatures w14:val="standardContextual"/>
        </w:rPr>
        <w:t>.</w:t>
      </w:r>
    </w:p>
    <w:p w:rsidR="00253037" w:rsidRDefault="00253037" w:rsidP="005D61E7">
      <w:pPr>
        <w:jc w:val="both"/>
        <w:rPr>
          <w:rFonts w:eastAsiaTheme="minorHAnsi"/>
          <w:kern w:val="2"/>
          <w:lang w:eastAsia="en-US"/>
          <w14:ligatures w14:val="standardContextual"/>
        </w:rPr>
      </w:pPr>
    </w:p>
    <w:p w:rsidR="001505AE" w:rsidRDefault="001505AE" w:rsidP="005D61E7">
      <w:pPr>
        <w:jc w:val="both"/>
        <w:rPr>
          <w:rFonts w:eastAsiaTheme="minorHAnsi"/>
          <w:b/>
          <w:bCs/>
          <w:kern w:val="2"/>
          <w:lang w:eastAsia="en-US"/>
          <w14:ligatures w14:val="standardContextual"/>
        </w:rPr>
      </w:pPr>
      <w:r>
        <w:rPr>
          <w:rFonts w:eastAsiaTheme="minorHAnsi"/>
          <w:b/>
          <w:bCs/>
          <w:kern w:val="2"/>
          <w:lang w:eastAsia="en-US"/>
          <w14:ligatures w14:val="standardContextual"/>
        </w:rPr>
        <w:lastRenderedPageBreak/>
        <w:t>Conclusioni</w:t>
      </w:r>
    </w:p>
    <w:p w:rsidR="00395995" w:rsidRPr="00395995" w:rsidRDefault="00395995" w:rsidP="00395995">
      <w:pPr>
        <w:jc w:val="both"/>
        <w:rPr>
          <w:rFonts w:eastAsiaTheme="minorHAnsi"/>
          <w:kern w:val="2"/>
          <w:lang w:eastAsia="en-US"/>
          <w14:ligatures w14:val="standardContextual"/>
        </w:rPr>
      </w:pPr>
      <w:r w:rsidRPr="00395995">
        <w:rPr>
          <w:rFonts w:eastAsiaTheme="minorHAnsi"/>
          <w:kern w:val="2"/>
          <w:lang w:eastAsia="en-US"/>
          <w14:ligatures w14:val="standardContextual"/>
        </w:rPr>
        <w:t xml:space="preserve">La kafalah, come istituto di protezione minorile di matrice islamica, rappresenta un delicato punto di incontro tra i principi religiosi e le esigenze di tutela sociale. Nel contesto dell’ordinamento italiano e di altri </w:t>
      </w:r>
      <w:r w:rsidR="005077B7">
        <w:rPr>
          <w:rFonts w:eastAsiaTheme="minorHAnsi"/>
          <w:kern w:val="2"/>
          <w:lang w:eastAsia="en-US"/>
          <w14:ligatures w14:val="standardContextual"/>
        </w:rPr>
        <w:t>P</w:t>
      </w:r>
      <w:r w:rsidRPr="00395995">
        <w:rPr>
          <w:rFonts w:eastAsiaTheme="minorHAnsi"/>
          <w:kern w:val="2"/>
          <w:lang w:eastAsia="en-US"/>
          <w14:ligatures w14:val="standardContextual"/>
        </w:rPr>
        <w:t xml:space="preserve">aesi occidentali, il suo riconoscimento si colloca al centro di un confronto tra culture e sistemi giuridici differenti. La kafalah garantisce la protezione del minore senza interrompere il legame con la famiglia biologica, ma pone </w:t>
      </w:r>
      <w:r w:rsidR="005077B7">
        <w:rPr>
          <w:rFonts w:eastAsiaTheme="minorHAnsi"/>
          <w:kern w:val="2"/>
          <w:lang w:eastAsia="en-US"/>
          <w14:ligatures w14:val="standardContextual"/>
        </w:rPr>
        <w:t>questioni</w:t>
      </w:r>
      <w:r>
        <w:rPr>
          <w:rFonts w:eastAsiaTheme="minorHAnsi"/>
          <w:kern w:val="2"/>
          <w:lang w:eastAsia="en-US"/>
          <w14:ligatures w14:val="standardContextual"/>
        </w:rPr>
        <w:t xml:space="preserve"> significativ</w:t>
      </w:r>
      <w:r w:rsidR="005077B7">
        <w:rPr>
          <w:rFonts w:eastAsiaTheme="minorHAnsi"/>
          <w:kern w:val="2"/>
          <w:lang w:eastAsia="en-US"/>
          <w14:ligatures w14:val="standardContextual"/>
        </w:rPr>
        <w:t>e</w:t>
      </w:r>
      <w:r>
        <w:rPr>
          <w:rFonts w:eastAsiaTheme="minorHAnsi"/>
          <w:kern w:val="2"/>
          <w:lang w:eastAsia="en-US"/>
          <w14:ligatures w14:val="standardContextual"/>
        </w:rPr>
        <w:t xml:space="preserve"> </w:t>
      </w:r>
      <w:r w:rsidRPr="00395995">
        <w:rPr>
          <w:rFonts w:eastAsiaTheme="minorHAnsi"/>
          <w:kern w:val="2"/>
          <w:lang w:eastAsia="en-US"/>
          <w14:ligatures w14:val="standardContextual"/>
        </w:rPr>
        <w:t>per il suo inserimento in ordinamenti che attribuiscono centralità all’adozione come strumento di tutela.</w:t>
      </w:r>
    </w:p>
    <w:p w:rsidR="00395995" w:rsidRPr="00395995" w:rsidRDefault="00395995" w:rsidP="00395995">
      <w:pPr>
        <w:jc w:val="both"/>
        <w:rPr>
          <w:rFonts w:eastAsiaTheme="minorHAnsi"/>
          <w:kern w:val="2"/>
          <w:lang w:eastAsia="en-US"/>
          <w14:ligatures w14:val="standardContextual"/>
        </w:rPr>
      </w:pPr>
      <w:r>
        <w:rPr>
          <w:rFonts w:eastAsiaTheme="minorHAnsi"/>
          <w:kern w:val="2"/>
          <w:lang w:eastAsia="en-US"/>
          <w14:ligatures w14:val="standardContextual"/>
        </w:rPr>
        <w:t>Il percorso della giurisprudenza italiana</w:t>
      </w:r>
      <w:r w:rsidRPr="00395995">
        <w:rPr>
          <w:rFonts w:eastAsiaTheme="minorHAnsi"/>
          <w:kern w:val="2"/>
          <w:lang w:eastAsia="en-US"/>
          <w14:ligatures w14:val="standardContextual"/>
        </w:rPr>
        <w:t xml:space="preserve"> </w:t>
      </w:r>
      <w:r>
        <w:rPr>
          <w:rFonts w:eastAsiaTheme="minorHAnsi"/>
          <w:kern w:val="2"/>
          <w:lang w:eastAsia="en-US"/>
          <w14:ligatures w14:val="standardContextual"/>
        </w:rPr>
        <w:t>è stato</w:t>
      </w:r>
      <w:r w:rsidRPr="00395995">
        <w:rPr>
          <w:rFonts w:eastAsiaTheme="minorHAnsi"/>
          <w:kern w:val="2"/>
          <w:lang w:eastAsia="en-US"/>
          <w14:ligatures w14:val="standardContextual"/>
        </w:rPr>
        <w:t xml:space="preserve"> complesso, </w:t>
      </w:r>
      <w:r w:rsidR="001D36E6">
        <w:rPr>
          <w:rFonts w:eastAsiaTheme="minorHAnsi"/>
          <w:kern w:val="2"/>
          <w:lang w:eastAsia="en-US"/>
          <w14:ligatures w14:val="standardContextual"/>
        </w:rPr>
        <w:t xml:space="preserve">oscillando </w:t>
      </w:r>
      <w:r w:rsidRPr="00395995">
        <w:rPr>
          <w:rFonts w:eastAsiaTheme="minorHAnsi"/>
          <w:kern w:val="2"/>
          <w:lang w:eastAsia="en-US"/>
          <w14:ligatures w14:val="standardContextual"/>
        </w:rPr>
        <w:t xml:space="preserve">tra il riconoscimento della kafalah come forma di protezione adeguata e la necessità di rispettare le norme interne, incluse quelle sull’immigrazione e l’adozione. Sebbene la kafalah non produca in Italia gli stessi effetti dell’adozione, la giurisprudenza </w:t>
      </w:r>
      <w:r w:rsidR="00253037">
        <w:rPr>
          <w:rFonts w:eastAsiaTheme="minorHAnsi"/>
          <w:kern w:val="2"/>
          <w:lang w:eastAsia="en-US"/>
          <w14:ligatures w14:val="standardContextual"/>
        </w:rPr>
        <w:t xml:space="preserve">(anche europea) </w:t>
      </w:r>
      <w:r w:rsidRPr="00395995">
        <w:rPr>
          <w:rFonts w:eastAsiaTheme="minorHAnsi"/>
          <w:kern w:val="2"/>
          <w:lang w:eastAsia="en-US"/>
          <w14:ligatures w14:val="standardContextual"/>
        </w:rPr>
        <w:t>ha progressivamente affermato il principio del superiore interesse del minore come criterio guida per la sua interpretazione e applicazione. Tale principio consente di contemperare il rispetto delle tradizioni giuridiche islamiche con le esigenze di tutela dei diritti fondamentali del minore.</w:t>
      </w:r>
    </w:p>
    <w:p w:rsidR="005077B7" w:rsidRDefault="00395995" w:rsidP="00781943">
      <w:pPr>
        <w:jc w:val="both"/>
        <w:rPr>
          <w:rFonts w:eastAsiaTheme="minorHAnsi"/>
          <w:kern w:val="2"/>
          <w:lang w:eastAsia="en-US"/>
          <w14:ligatures w14:val="standardContextual"/>
        </w:rPr>
      </w:pPr>
      <w:r w:rsidRPr="00395995">
        <w:rPr>
          <w:rFonts w:eastAsiaTheme="minorHAnsi"/>
          <w:kern w:val="2"/>
          <w:lang w:eastAsia="en-US"/>
          <w14:ligatures w14:val="standardContextual"/>
        </w:rPr>
        <w:t>In definitiva, la kafalah evidenzia la necessità di soluzioni giuridiche flessibili e inclusive, che permettano di riconoscere gli istituti stranieri salvaguardando i valori fondamentali del sistema ospitante. In Italia, ciò richiede un approccio equilibrato, che tenga conto sia della dimensione culturale e religiosa della kafalah, sia delle esigenze di protezione del minore in un contesto giuridico diverso. La sfida futura sarà quella di armonizzare ulteriormente tali istituti, promuovendo il dialogo tra sistemi giuridici e il rispetto dei diritti umani universali</w:t>
      </w:r>
      <w:r w:rsidR="001D36E6">
        <w:rPr>
          <w:rFonts w:eastAsiaTheme="minorHAnsi"/>
          <w:kern w:val="2"/>
          <w:lang w:eastAsia="en-US"/>
          <w14:ligatures w14:val="standardContextual"/>
        </w:rPr>
        <w:t xml:space="preserve">. </w:t>
      </w:r>
    </w:p>
    <w:p w:rsidR="004B4ABD" w:rsidRDefault="005077B7" w:rsidP="00781943">
      <w:pPr>
        <w:jc w:val="both"/>
        <w:rPr>
          <w:rFonts w:eastAsiaTheme="minorHAnsi"/>
          <w:kern w:val="2"/>
          <w:lang w:eastAsia="en-US"/>
          <w14:ligatures w14:val="standardContextual"/>
        </w:rPr>
      </w:pPr>
      <w:r>
        <w:rPr>
          <w:rFonts w:eastAsiaTheme="minorHAnsi"/>
          <w:kern w:val="2"/>
          <w:lang w:eastAsia="en-US"/>
          <w14:ligatures w14:val="standardContextual"/>
        </w:rPr>
        <w:t xml:space="preserve">Ma </w:t>
      </w:r>
      <w:r w:rsidR="006E4A6A">
        <w:rPr>
          <w:rFonts w:eastAsiaTheme="minorHAnsi"/>
          <w:kern w:val="2"/>
          <w:lang w:eastAsia="en-US"/>
          <w14:ligatures w14:val="standardContextual"/>
        </w:rPr>
        <w:t xml:space="preserve">il nostro sistema giuridico è davvero pronto a superare le barriere culturali </w:t>
      </w:r>
      <w:r w:rsidR="006E4A6A" w:rsidRPr="006E4A6A">
        <w:rPr>
          <w:rFonts w:eastAsiaTheme="minorHAnsi"/>
          <w:kern w:val="2"/>
          <w:lang w:eastAsia="en-US"/>
          <w14:ligatures w14:val="standardContextual"/>
        </w:rPr>
        <w:t>e riconoscere</w:t>
      </w:r>
      <w:r w:rsidR="00561923">
        <w:rPr>
          <w:rFonts w:eastAsiaTheme="minorHAnsi"/>
          <w:kern w:val="2"/>
          <w:lang w:eastAsia="en-US"/>
          <w14:ligatures w14:val="standardContextual"/>
        </w:rPr>
        <w:t xml:space="preserve"> che</w:t>
      </w:r>
      <w:r w:rsidR="006E4A6A" w:rsidRPr="006E4A6A">
        <w:rPr>
          <w:rFonts w:eastAsiaTheme="minorHAnsi"/>
          <w:kern w:val="2"/>
          <w:lang w:eastAsia="en-US"/>
          <w14:ligatures w14:val="standardContextual"/>
        </w:rPr>
        <w:t xml:space="preserve"> </w:t>
      </w:r>
      <w:r w:rsidR="00561923" w:rsidRPr="005077B7">
        <w:rPr>
          <w:rFonts w:eastAsiaTheme="minorHAnsi"/>
          <w:kern w:val="2"/>
          <w:lang w:eastAsia="en-US"/>
          <w14:ligatures w14:val="standardContextual"/>
        </w:rPr>
        <w:t>istituti di protezione minorile diversi dall’adozione possono offrire pari dignità e opportunità ai minori</w:t>
      </w:r>
      <w:r w:rsidR="006E4A6A" w:rsidRPr="006E4A6A">
        <w:rPr>
          <w:rFonts w:eastAsiaTheme="minorHAnsi"/>
          <w:kern w:val="2"/>
          <w:lang w:eastAsia="en-US"/>
          <w14:ligatures w14:val="standardContextual"/>
        </w:rPr>
        <w:t>? O continuerà a considerar</w:t>
      </w:r>
      <w:r w:rsidR="00561923">
        <w:rPr>
          <w:rFonts w:eastAsiaTheme="minorHAnsi"/>
          <w:kern w:val="2"/>
          <w:lang w:eastAsia="en-US"/>
          <w14:ligatures w14:val="standardContextual"/>
        </w:rPr>
        <w:t>e la kafalah</w:t>
      </w:r>
      <w:r w:rsidR="006E4A6A" w:rsidRPr="006E4A6A">
        <w:rPr>
          <w:rFonts w:eastAsiaTheme="minorHAnsi"/>
          <w:kern w:val="2"/>
          <w:lang w:eastAsia="en-US"/>
          <w14:ligatures w14:val="standardContextual"/>
        </w:rPr>
        <w:t xml:space="preserve"> un’eccezione faticosa, frenata da pregiudizi </w:t>
      </w:r>
      <w:r w:rsidR="006E4A6A">
        <w:rPr>
          <w:rFonts w:eastAsiaTheme="minorHAnsi"/>
          <w:kern w:val="2"/>
          <w:lang w:eastAsia="en-US"/>
          <w14:ligatures w14:val="standardContextual"/>
        </w:rPr>
        <w:t>(</w:t>
      </w:r>
      <w:r w:rsidR="00561923">
        <w:rPr>
          <w:rFonts w:eastAsiaTheme="minorHAnsi"/>
          <w:kern w:val="2"/>
          <w:lang w:eastAsia="en-US"/>
          <w14:ligatures w14:val="standardContextual"/>
        </w:rPr>
        <w:t>essendo</w:t>
      </w:r>
      <w:r w:rsidR="006E4A6A">
        <w:rPr>
          <w:rFonts w:eastAsiaTheme="minorHAnsi"/>
          <w:kern w:val="2"/>
          <w:lang w:eastAsia="en-US"/>
          <w14:ligatures w14:val="standardContextual"/>
        </w:rPr>
        <w:t xml:space="preserve"> di matrice islamica) </w:t>
      </w:r>
      <w:r w:rsidR="006E4A6A" w:rsidRPr="006E4A6A">
        <w:rPr>
          <w:rFonts w:eastAsiaTheme="minorHAnsi"/>
          <w:kern w:val="2"/>
          <w:lang w:eastAsia="en-US"/>
          <w14:ligatures w14:val="standardContextual"/>
        </w:rPr>
        <w:t>e rigidità normative</w:t>
      </w:r>
      <w:r w:rsidR="00561923">
        <w:rPr>
          <w:rFonts w:eastAsiaTheme="minorHAnsi"/>
          <w:kern w:val="2"/>
          <w:lang w:eastAsia="en-US"/>
          <w14:ligatures w14:val="standardContextual"/>
        </w:rPr>
        <w:t>?</w:t>
      </w:r>
    </w:p>
    <w:p w:rsidR="008A0E4B" w:rsidRDefault="008A0E4B" w:rsidP="00781943">
      <w:pPr>
        <w:jc w:val="both"/>
        <w:rPr>
          <w:rFonts w:eastAsiaTheme="minorHAnsi"/>
          <w:kern w:val="2"/>
          <w:lang w:eastAsia="en-US"/>
          <w14:ligatures w14:val="standardContextual"/>
        </w:rPr>
      </w:pPr>
    </w:p>
    <w:p w:rsidR="008A0E4B" w:rsidRDefault="008A0E4B" w:rsidP="00781943">
      <w:pPr>
        <w:jc w:val="both"/>
        <w:rPr>
          <w:rFonts w:eastAsiaTheme="minorHAnsi"/>
          <w:kern w:val="2"/>
          <w:lang w:eastAsia="en-US"/>
          <w14:ligatures w14:val="standardContextual"/>
        </w:rPr>
      </w:pPr>
    </w:p>
    <w:p w:rsidR="008A0E4B" w:rsidRDefault="008A0E4B" w:rsidP="00781943">
      <w:pPr>
        <w:jc w:val="both"/>
        <w:rPr>
          <w:rFonts w:eastAsiaTheme="minorHAnsi"/>
          <w:kern w:val="2"/>
          <w:lang w:eastAsia="en-US"/>
          <w14:ligatures w14:val="standardContextual"/>
        </w:rPr>
      </w:pPr>
    </w:p>
    <w:p w:rsidR="008A0E4B" w:rsidRPr="00561923" w:rsidRDefault="008A0E4B" w:rsidP="00781943">
      <w:pPr>
        <w:jc w:val="both"/>
        <w:rPr>
          <w:rFonts w:eastAsiaTheme="minorHAnsi"/>
          <w:kern w:val="2"/>
          <w:lang w:eastAsia="en-US"/>
          <w14:ligatures w14:val="standardContextual"/>
        </w:rPr>
      </w:pPr>
    </w:p>
    <w:p w:rsidR="00E81A6A" w:rsidRPr="00E81A6A" w:rsidRDefault="00E81A6A" w:rsidP="00E81A6A">
      <w:pPr>
        <w:jc w:val="center"/>
        <w:rPr>
          <w:b/>
          <w:bCs/>
          <w:u w:val="single"/>
        </w:rPr>
      </w:pPr>
      <w:r w:rsidRPr="00E81A6A">
        <w:rPr>
          <w:b/>
          <w:bCs/>
          <w:u w:val="single"/>
        </w:rPr>
        <w:t>Bibliografia</w:t>
      </w:r>
    </w:p>
    <w:p w:rsidR="00E81A6A" w:rsidRDefault="00E81A6A" w:rsidP="00781943">
      <w:pPr>
        <w:jc w:val="both"/>
      </w:pPr>
    </w:p>
    <w:p w:rsidR="00411DFA" w:rsidRDefault="00000000" w:rsidP="00781943">
      <w:pPr>
        <w:jc w:val="both"/>
      </w:pPr>
      <w:hyperlink r:id="rId8" w:history="1">
        <w:r w:rsidR="00E81A6A" w:rsidRPr="00BE16E1">
          <w:rPr>
            <w:rStyle w:val="Collegamentoipertestuale"/>
          </w:rPr>
          <w:t>https://ilcorano.net/il-sacro-corano/33-sura-al-ahzab/</w:t>
        </w:r>
      </w:hyperlink>
      <w:r w:rsidR="004404A2">
        <w:t xml:space="preserve"> </w:t>
      </w:r>
    </w:p>
    <w:p w:rsidR="004404A2" w:rsidRDefault="004404A2" w:rsidP="00781943">
      <w:pPr>
        <w:jc w:val="both"/>
      </w:pPr>
      <w:r>
        <w:t>Corano</w:t>
      </w:r>
    </w:p>
    <w:p w:rsidR="00E81A6A" w:rsidRDefault="00E81A6A" w:rsidP="00781943">
      <w:pPr>
        <w:jc w:val="both"/>
      </w:pPr>
    </w:p>
    <w:p w:rsidR="00AE5D1B" w:rsidRDefault="00000000" w:rsidP="00781943">
      <w:pPr>
        <w:jc w:val="both"/>
      </w:pPr>
      <w:hyperlink r:id="rId9" w:history="1">
        <w:r w:rsidR="004404A2" w:rsidRPr="00BE16E1">
          <w:rPr>
            <w:rStyle w:val="Collegamentoipertestuale"/>
          </w:rPr>
          <w:t>https://www.scuolamagistratura.it/d</w:t>
        </w:r>
        <w:r w:rsidR="004404A2" w:rsidRPr="00BE16E1">
          <w:rPr>
            <w:rStyle w:val="Collegamentoipertestuale"/>
          </w:rPr>
          <w:t>o</w:t>
        </w:r>
        <w:r w:rsidR="004404A2" w:rsidRPr="00BE16E1">
          <w:rPr>
            <w:rStyle w:val="Collegamentoipertestuale"/>
          </w:rPr>
          <w:t>cuments/20126/00dc1f89-c37f-790c-c0c6-2664aebde500</w:t>
        </w:r>
      </w:hyperlink>
      <w:r w:rsidR="00411DFA">
        <w:t xml:space="preserve"> </w:t>
      </w:r>
      <w:r w:rsidR="004D40C8">
        <w:t>S</w:t>
      </w:r>
      <w:r w:rsidR="004404A2">
        <w:t xml:space="preserve">aggio del magistrato </w:t>
      </w:r>
      <w:r w:rsidR="00A24280">
        <w:t xml:space="preserve">Francesco </w:t>
      </w:r>
      <w:proofErr w:type="spellStart"/>
      <w:r w:rsidR="004404A2">
        <w:t>Terrusi</w:t>
      </w:r>
      <w:proofErr w:type="spellEnd"/>
      <w:r w:rsidR="004404A2">
        <w:t xml:space="preserve"> sulla </w:t>
      </w:r>
      <w:r w:rsidR="004D40C8">
        <w:t>k</w:t>
      </w:r>
      <w:r w:rsidR="004404A2">
        <w:t>afalah</w:t>
      </w:r>
    </w:p>
    <w:p w:rsidR="00444AFE" w:rsidRDefault="00444AFE" w:rsidP="00781943">
      <w:pPr>
        <w:jc w:val="both"/>
      </w:pPr>
    </w:p>
    <w:p w:rsidR="00444AFE" w:rsidRDefault="00000000" w:rsidP="00781943">
      <w:pPr>
        <w:jc w:val="both"/>
      </w:pPr>
      <w:hyperlink r:id="rId10" w:history="1">
        <w:r w:rsidR="00444AFE" w:rsidRPr="00BE16E1">
          <w:rPr>
            <w:rStyle w:val="Collegamentoipertestuale"/>
          </w:rPr>
          <w:t>https://www.jstor.org/stable/j.ctt46mwz6.13</w:t>
        </w:r>
      </w:hyperlink>
    </w:p>
    <w:p w:rsidR="002E3464" w:rsidRPr="00444AFE" w:rsidRDefault="00444AFE" w:rsidP="00781943">
      <w:pPr>
        <w:jc w:val="both"/>
        <w:rPr>
          <w:lang w:val="en-US"/>
        </w:rPr>
      </w:pPr>
      <w:r w:rsidRPr="00444AFE">
        <w:rPr>
          <w:i/>
          <w:iCs/>
          <w:lang w:val="en-US"/>
        </w:rPr>
        <w:t>Women and Muslim Family Laws in Arab States: A Comparative Overview of Textual Development and Advocacy</w:t>
      </w:r>
      <w:r>
        <w:rPr>
          <w:lang w:val="en-US"/>
        </w:rPr>
        <w:t xml:space="preserve">, </w:t>
      </w:r>
      <w:r w:rsidRPr="00444AFE">
        <w:rPr>
          <w:lang w:val="en-US"/>
        </w:rPr>
        <w:t>2007, pp. 133-150 (18 pages)</w:t>
      </w:r>
    </w:p>
    <w:p w:rsidR="008668F1" w:rsidRDefault="008668F1" w:rsidP="00781943">
      <w:pPr>
        <w:jc w:val="both"/>
        <w:rPr>
          <w:lang w:val="en-US"/>
        </w:rPr>
      </w:pPr>
    </w:p>
    <w:p w:rsidR="00444AFE" w:rsidRDefault="00000000" w:rsidP="00781943">
      <w:pPr>
        <w:jc w:val="both"/>
        <w:rPr>
          <w:lang w:val="en-US"/>
        </w:rPr>
      </w:pPr>
      <w:hyperlink r:id="rId11" w:history="1">
        <w:r w:rsidR="008668F1" w:rsidRPr="00BE16E1">
          <w:rPr>
            <w:rStyle w:val="Collegamentoipertestuale"/>
            <w:lang w:val="en-US"/>
          </w:rPr>
          <w:t>https://www.scielo.org.za/pdf/ahrlj/v14n2/03.pdf</w:t>
        </w:r>
      </w:hyperlink>
    </w:p>
    <w:p w:rsidR="008668F1" w:rsidRDefault="008668F1" w:rsidP="008668F1">
      <w:pPr>
        <w:jc w:val="both"/>
        <w:rPr>
          <w:i/>
          <w:iCs/>
          <w:lang w:val="en-US"/>
        </w:rPr>
      </w:pPr>
      <w:r w:rsidRPr="008668F1">
        <w:rPr>
          <w:i/>
          <w:iCs/>
          <w:lang w:val="en-US"/>
        </w:rPr>
        <w:t>Islamic </w:t>
      </w:r>
      <w:proofErr w:type="spellStart"/>
      <w:r w:rsidRPr="008668F1">
        <w:rPr>
          <w:i/>
          <w:iCs/>
          <w:lang w:val="en-US"/>
        </w:rPr>
        <w:t>kafalah</w:t>
      </w:r>
      <w:proofErr w:type="spellEnd"/>
      <w:r w:rsidRPr="008668F1">
        <w:rPr>
          <w:i/>
          <w:iCs/>
          <w:lang w:val="en-US"/>
        </w:rPr>
        <w:t> as an alternative care option for children deprived of a family environment</w:t>
      </w:r>
    </w:p>
    <w:p w:rsidR="005A6B91" w:rsidRDefault="005A6B91" w:rsidP="008668F1">
      <w:pPr>
        <w:jc w:val="both"/>
        <w:rPr>
          <w:i/>
          <w:iCs/>
          <w:lang w:val="en-US"/>
        </w:rPr>
      </w:pPr>
    </w:p>
    <w:p w:rsidR="005E5239" w:rsidRPr="005E5239" w:rsidRDefault="00000000" w:rsidP="008668F1">
      <w:pPr>
        <w:jc w:val="both"/>
        <w:rPr>
          <w:color w:val="0563C1" w:themeColor="hyperlink"/>
          <w:u w:val="single"/>
          <w:lang w:val="en-US"/>
        </w:rPr>
      </w:pPr>
      <w:hyperlink r:id="rId12" w:history="1">
        <w:r w:rsidR="005A6B91" w:rsidRPr="00867563">
          <w:rPr>
            <w:rStyle w:val="Collegamentoipertestuale"/>
            <w:lang w:val="en-US"/>
          </w:rPr>
          <w:t>https://www.comparazionedirittocivile.it/data/uploads/colonna%20sinistra/11.%20note%20commenti,%20rassegne%20e%20recensioni/3.%20famiglia%20note/ncr_tomeo_kafala2013.pdf</w:t>
        </w:r>
      </w:hyperlink>
    </w:p>
    <w:p w:rsidR="005E5239" w:rsidRDefault="005E5239" w:rsidP="00781943">
      <w:pPr>
        <w:jc w:val="both"/>
        <w:rPr>
          <w:lang w:val="en-US"/>
        </w:rPr>
      </w:pPr>
    </w:p>
    <w:p w:rsidR="0015220B" w:rsidRDefault="00000000" w:rsidP="00781943">
      <w:pPr>
        <w:jc w:val="both"/>
        <w:rPr>
          <w:lang w:val="en-US"/>
        </w:rPr>
      </w:pPr>
      <w:hyperlink r:id="rId13" w:history="1">
        <w:r w:rsidR="0015220B" w:rsidRPr="00867563">
          <w:rPr>
            <w:rStyle w:val="Collegamentoipertestuale"/>
            <w:lang w:val="en-US"/>
          </w:rPr>
          <w:t>https://gruppocrc.net/area-tematica/il-ricongiungimento-familiare-la/</w:t>
        </w:r>
      </w:hyperlink>
    </w:p>
    <w:p w:rsidR="0090720D" w:rsidRDefault="0090720D" w:rsidP="00781943">
      <w:pPr>
        <w:jc w:val="both"/>
        <w:rPr>
          <w:lang w:val="en-US"/>
        </w:rPr>
      </w:pPr>
    </w:p>
    <w:p w:rsidR="0015220B" w:rsidRDefault="00000000" w:rsidP="00781943">
      <w:pPr>
        <w:jc w:val="both"/>
        <w:rPr>
          <w:lang w:val="en-US"/>
        </w:rPr>
      </w:pPr>
      <w:hyperlink r:id="rId14" w:history="1">
        <w:r w:rsidR="0090720D" w:rsidRPr="00867563">
          <w:rPr>
            <w:rStyle w:val="Collegamentoipertestuale"/>
            <w:lang w:val="en-US"/>
          </w:rPr>
          <w:t>https://www.confinionline.it/detail.aspx?prog=19</w:t>
        </w:r>
        <w:r w:rsidR="0090720D" w:rsidRPr="00867563">
          <w:rPr>
            <w:rStyle w:val="Collegamentoipertestuale"/>
            <w:lang w:val="en-US"/>
          </w:rPr>
          <w:t>6</w:t>
        </w:r>
        <w:r w:rsidR="0090720D" w:rsidRPr="00867563">
          <w:rPr>
            <w:rStyle w:val="Collegamentoipertestuale"/>
            <w:lang w:val="en-US"/>
          </w:rPr>
          <w:t>75</w:t>
        </w:r>
      </w:hyperlink>
    </w:p>
    <w:p w:rsidR="0090720D" w:rsidRDefault="0090720D" w:rsidP="00781943">
      <w:pPr>
        <w:jc w:val="both"/>
        <w:rPr>
          <w:lang w:val="en-US"/>
        </w:rPr>
      </w:pPr>
    </w:p>
    <w:p w:rsidR="00D04337" w:rsidRDefault="00000000" w:rsidP="00781943">
      <w:pPr>
        <w:jc w:val="both"/>
        <w:rPr>
          <w:rStyle w:val="Collegamentoipertestuale"/>
          <w:lang w:val="en-US"/>
        </w:rPr>
      </w:pPr>
      <w:hyperlink r:id="rId15" w:history="1">
        <w:r w:rsidR="00D04337" w:rsidRPr="00867563">
          <w:rPr>
            <w:rStyle w:val="Collegamentoipertestuale"/>
            <w:lang w:val="en-US"/>
          </w:rPr>
          <w:t>https://www.unicef.it/convenzione-diritti-infanzia/</w:t>
        </w:r>
      </w:hyperlink>
    </w:p>
    <w:p w:rsidR="008F2839" w:rsidRDefault="008F2839" w:rsidP="00781943">
      <w:pPr>
        <w:jc w:val="both"/>
        <w:rPr>
          <w:rStyle w:val="Collegamentoipertestuale"/>
          <w:lang w:val="en-US"/>
        </w:rPr>
      </w:pPr>
    </w:p>
    <w:p w:rsidR="008F2839" w:rsidRDefault="008F2839" w:rsidP="00781943">
      <w:pPr>
        <w:jc w:val="both"/>
        <w:rPr>
          <w:rStyle w:val="Collegamentoipertestuale"/>
          <w:lang w:val="en-US"/>
        </w:rPr>
      </w:pPr>
      <w:r w:rsidRPr="008F2839">
        <w:rPr>
          <w:rStyle w:val="Collegamentoipertestuale"/>
          <w:lang w:val="en-US"/>
        </w:rPr>
        <w:t>https://www.garanteinfanzia.org/sites/default/files/2020-03/convenzione-aja-1996-prontuario-operatore-giuridico.pdf</w:t>
      </w:r>
    </w:p>
    <w:p w:rsidR="00CE34FC" w:rsidRDefault="00CE34FC" w:rsidP="00781943">
      <w:pPr>
        <w:jc w:val="both"/>
        <w:rPr>
          <w:rStyle w:val="Collegamentoipertestuale"/>
          <w:lang w:val="en-US"/>
        </w:rPr>
      </w:pPr>
    </w:p>
    <w:p w:rsidR="00535B26" w:rsidRDefault="00000000" w:rsidP="00781943">
      <w:pPr>
        <w:jc w:val="both"/>
        <w:rPr>
          <w:rStyle w:val="Collegamentoipertestuale"/>
          <w:lang w:val="en-US"/>
        </w:rPr>
      </w:pPr>
      <w:hyperlink r:id="rId16" w:history="1">
        <w:r w:rsidR="00535B26" w:rsidRPr="00867563">
          <w:rPr>
            <w:rStyle w:val="Collegamentoipertestuale"/>
            <w:lang w:val="en-US"/>
          </w:rPr>
          <w:t>https://www.normattiva.it/uri-res/N2Ls?urn:nir:stato:legge:1983-05-04;184</w:t>
        </w:r>
      </w:hyperlink>
    </w:p>
    <w:p w:rsidR="00535B26" w:rsidRDefault="00535B26" w:rsidP="00781943">
      <w:pPr>
        <w:jc w:val="both"/>
      </w:pPr>
      <w:r>
        <w:t>Legge</w:t>
      </w:r>
      <w:r w:rsidRPr="00535B26">
        <w:t xml:space="preserve"> </w:t>
      </w:r>
      <w:r>
        <w:t xml:space="preserve">n. </w:t>
      </w:r>
      <w:r w:rsidRPr="00535B26">
        <w:t>184</w:t>
      </w:r>
      <w:r>
        <w:t>/1993</w:t>
      </w:r>
    </w:p>
    <w:p w:rsidR="003B18F5" w:rsidRDefault="003B18F5" w:rsidP="00781943">
      <w:pPr>
        <w:jc w:val="both"/>
      </w:pPr>
    </w:p>
    <w:p w:rsidR="003B18F5" w:rsidRDefault="00000000" w:rsidP="00781943">
      <w:pPr>
        <w:jc w:val="both"/>
      </w:pPr>
      <w:hyperlink r:id="rId17" w:history="1">
        <w:r w:rsidR="003B18F5" w:rsidRPr="00867563">
          <w:rPr>
            <w:rStyle w:val="Collegamentoipertestuale"/>
          </w:rPr>
          <w:t>https://onelegale.wolterskluwer.it/document/cass-civ-sez-i-sent-data-ud-31-05-2005-04-11-2005-n-21395/10SE0000280387?searchId=2742585217&amp;pathId=37c47ce7178548&amp;offset=0</w:t>
        </w:r>
      </w:hyperlink>
    </w:p>
    <w:p w:rsidR="003B18F5" w:rsidRPr="00787192" w:rsidRDefault="003B18F5" w:rsidP="00781943">
      <w:pPr>
        <w:jc w:val="both"/>
        <w:rPr>
          <w:lang w:val="en-US"/>
        </w:rPr>
      </w:pPr>
      <w:r w:rsidRPr="003B18F5">
        <w:rPr>
          <w:lang w:val="en-US"/>
        </w:rPr>
        <w:t xml:space="preserve">Cass. Civ., sez. I, </w:t>
      </w:r>
      <w:r w:rsidR="00787192" w:rsidRPr="00787192">
        <w:rPr>
          <w:lang w:val="en-US"/>
        </w:rPr>
        <w:t>21395</w:t>
      </w:r>
      <w:r w:rsidR="00787192">
        <w:rPr>
          <w:lang w:val="en-US"/>
        </w:rPr>
        <w:t>/2005</w:t>
      </w:r>
    </w:p>
    <w:p w:rsidR="00535B26" w:rsidRDefault="00535B26" w:rsidP="00781943">
      <w:pPr>
        <w:jc w:val="both"/>
        <w:rPr>
          <w:rStyle w:val="Collegamentoipertestuale"/>
          <w:u w:val="none"/>
          <w:lang w:val="en-US"/>
        </w:rPr>
      </w:pPr>
    </w:p>
    <w:p w:rsidR="005F2823" w:rsidRDefault="00000000" w:rsidP="00781943">
      <w:pPr>
        <w:jc w:val="both"/>
        <w:rPr>
          <w:rStyle w:val="Collegamentoipertestuale"/>
          <w:u w:val="none"/>
          <w:lang w:val="en-US"/>
        </w:rPr>
      </w:pPr>
      <w:hyperlink r:id="rId18" w:history="1">
        <w:r w:rsidR="003E1560" w:rsidRPr="00867563">
          <w:rPr>
            <w:rStyle w:val="Collegamentoipertestuale"/>
            <w:lang w:val="en-US"/>
          </w:rPr>
          <w:t>https://onelegale.wolterskluwer.it/document/cass-civ-sez-i-sent-data-ud-03-03-2008-20-03-2008-n-7472/10SE0000556833?searchId=2742774677&amp;pathId=63e7912be599d&amp;offset=0</w:t>
        </w:r>
      </w:hyperlink>
    </w:p>
    <w:p w:rsidR="003E1560" w:rsidRPr="003E1560" w:rsidRDefault="003E1560" w:rsidP="00781943">
      <w:pPr>
        <w:jc w:val="both"/>
        <w:rPr>
          <w:rStyle w:val="Collegamentoipertestuale"/>
          <w:color w:val="auto"/>
          <w:u w:val="none"/>
          <w:lang w:val="en-US"/>
        </w:rPr>
      </w:pPr>
      <w:r w:rsidRPr="003B18F5">
        <w:rPr>
          <w:lang w:val="en-US"/>
        </w:rPr>
        <w:t xml:space="preserve">Cass. Civ., sez. I, </w:t>
      </w:r>
      <w:r w:rsidRPr="003F3461">
        <w:rPr>
          <w:lang w:val="en-US"/>
        </w:rPr>
        <w:t>7472</w:t>
      </w:r>
      <w:r>
        <w:rPr>
          <w:lang w:val="en-US"/>
        </w:rPr>
        <w:t>/2008</w:t>
      </w:r>
    </w:p>
    <w:p w:rsidR="003E1560" w:rsidRDefault="003E1560" w:rsidP="00781943">
      <w:pPr>
        <w:jc w:val="both"/>
        <w:rPr>
          <w:rStyle w:val="Collegamentoipertestuale"/>
          <w:u w:val="none"/>
          <w:lang w:val="en-US"/>
        </w:rPr>
      </w:pPr>
    </w:p>
    <w:p w:rsidR="005F2823" w:rsidRDefault="00000000" w:rsidP="00781943">
      <w:pPr>
        <w:jc w:val="both"/>
        <w:rPr>
          <w:rStyle w:val="Collegamentoipertestuale"/>
          <w:u w:val="none"/>
          <w:lang w:val="en-US"/>
        </w:rPr>
      </w:pPr>
      <w:hyperlink r:id="rId19" w:history="1">
        <w:r w:rsidR="005F2823" w:rsidRPr="00867563">
          <w:rPr>
            <w:rStyle w:val="Collegamentoipertestuale"/>
            <w:lang w:val="en-US"/>
          </w:rPr>
          <w:t>https://onelegale.wolterskluwer.it/document/cass-civ-sez-i-sent-data-ud-09-02-2010-01-03-2010-n-4868/10SE0000862776?searchId=2742778215&amp;pathId=423a90cdf586c&amp;offset=0</w:t>
        </w:r>
      </w:hyperlink>
    </w:p>
    <w:p w:rsidR="005F2823" w:rsidRPr="003E1560" w:rsidRDefault="005F2823" w:rsidP="005F2823">
      <w:pPr>
        <w:jc w:val="both"/>
        <w:rPr>
          <w:rStyle w:val="Collegamentoipertestuale"/>
          <w:color w:val="auto"/>
          <w:u w:val="none"/>
          <w:lang w:val="en-US"/>
        </w:rPr>
      </w:pPr>
      <w:r w:rsidRPr="003B18F5">
        <w:rPr>
          <w:lang w:val="en-US"/>
        </w:rPr>
        <w:t xml:space="preserve">Cass. Civ., sez. I, </w:t>
      </w:r>
      <w:r w:rsidRPr="003F3461">
        <w:rPr>
          <w:lang w:val="en-US"/>
        </w:rPr>
        <w:t>4868</w:t>
      </w:r>
      <w:r>
        <w:rPr>
          <w:lang w:val="en-US"/>
        </w:rPr>
        <w:t>/2010</w:t>
      </w:r>
    </w:p>
    <w:p w:rsidR="005F2823" w:rsidRDefault="005F2823" w:rsidP="00781943">
      <w:pPr>
        <w:jc w:val="both"/>
        <w:rPr>
          <w:rStyle w:val="Collegamentoipertestuale"/>
          <w:u w:val="none"/>
          <w:lang w:val="en-US"/>
        </w:rPr>
      </w:pPr>
    </w:p>
    <w:p w:rsidR="005F2823" w:rsidRDefault="00000000" w:rsidP="00781943">
      <w:pPr>
        <w:jc w:val="both"/>
        <w:rPr>
          <w:rStyle w:val="Collegamentoipertestuale"/>
          <w:u w:val="none"/>
          <w:lang w:val="en-US"/>
        </w:rPr>
      </w:pPr>
      <w:hyperlink r:id="rId20" w:history="1">
        <w:r w:rsidR="00B30236" w:rsidRPr="00867563">
          <w:rPr>
            <w:rStyle w:val="Collegamentoipertestuale"/>
            <w:lang w:val="en-US"/>
          </w:rPr>
          <w:t>https://onelegale.wolterskluwer.it/document/cass-civ-sez-unite-sent-data-ud-10-07-2013-16-09-2013-n-21108/10SE0001335187?searchId=2742784518&amp;pathId=a9ee781445ef3&amp;offset=0</w:t>
        </w:r>
      </w:hyperlink>
    </w:p>
    <w:p w:rsidR="005F2823" w:rsidRDefault="005F2823" w:rsidP="005F2823">
      <w:pPr>
        <w:jc w:val="both"/>
        <w:rPr>
          <w:lang w:val="en-US"/>
        </w:rPr>
      </w:pPr>
      <w:r w:rsidRPr="00535B26">
        <w:rPr>
          <w:lang w:val="en-US"/>
        </w:rPr>
        <w:t>Cass., sez. unite civ., 21108/2013</w:t>
      </w:r>
    </w:p>
    <w:p w:rsidR="005F2823" w:rsidRPr="003B18F5" w:rsidRDefault="005F2823" w:rsidP="00781943">
      <w:pPr>
        <w:jc w:val="both"/>
        <w:rPr>
          <w:rStyle w:val="Collegamentoipertestuale"/>
          <w:u w:val="none"/>
          <w:lang w:val="en-US"/>
        </w:rPr>
      </w:pPr>
    </w:p>
    <w:p w:rsidR="003F3461" w:rsidRDefault="00000000" w:rsidP="00535B26">
      <w:pPr>
        <w:jc w:val="both"/>
        <w:rPr>
          <w:lang w:val="en-US"/>
        </w:rPr>
      </w:pPr>
      <w:hyperlink r:id="rId21" w:history="1">
        <w:r w:rsidR="00A35076" w:rsidRPr="00867563">
          <w:rPr>
            <w:rStyle w:val="Collegamentoipertestuale"/>
            <w:lang w:val="en-US"/>
          </w:rPr>
          <w:t>https://onelegale.wolterskluwer.it/document/cass-civ-sez-i-sent-data-ud-26-09-2014-02-02-2015-n-1843/10SE0001521847?searchId=2743866874&amp;pathId=d91f56410d89d&amp;offset=0</w:t>
        </w:r>
      </w:hyperlink>
    </w:p>
    <w:p w:rsidR="00D04337" w:rsidRDefault="00535B26" w:rsidP="00781943">
      <w:pPr>
        <w:jc w:val="both"/>
        <w:rPr>
          <w:lang w:val="en-US"/>
        </w:rPr>
      </w:pPr>
      <w:r w:rsidRPr="00535B26">
        <w:rPr>
          <w:lang w:val="en-US"/>
        </w:rPr>
        <w:t>Cass. civ., sez. I, 1843/2015</w:t>
      </w:r>
    </w:p>
    <w:p w:rsidR="00362C8D" w:rsidRPr="006D51A6" w:rsidRDefault="00362C8D" w:rsidP="00BA4AEA">
      <w:pPr>
        <w:jc w:val="both"/>
        <w:rPr>
          <w:lang w:val="en-US"/>
        </w:rPr>
      </w:pPr>
    </w:p>
    <w:sectPr w:rsidR="00362C8D" w:rsidRPr="006D51A6" w:rsidSect="00BE7079">
      <w:footerReference w:type="even" r:id="rId22"/>
      <w:footerReference w:type="default" r:id="rId2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AA4" w:rsidRDefault="00FF0AA4" w:rsidP="00BA4AEA">
      <w:r>
        <w:separator/>
      </w:r>
    </w:p>
  </w:endnote>
  <w:endnote w:type="continuationSeparator" w:id="0">
    <w:p w:rsidR="00FF0AA4" w:rsidRDefault="00FF0AA4" w:rsidP="00BA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24545225"/>
      <w:docPartObj>
        <w:docPartGallery w:val="Page Numbers (Bottom of Page)"/>
        <w:docPartUnique/>
      </w:docPartObj>
    </w:sdtPr>
    <w:sdtContent>
      <w:p w:rsidR="00BA4AEA" w:rsidRDefault="00BA4AEA" w:rsidP="00BE16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BA4AEA" w:rsidRDefault="00BA4AEA" w:rsidP="00BA4AE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81494800"/>
      <w:docPartObj>
        <w:docPartGallery w:val="Page Numbers (Bottom of Page)"/>
        <w:docPartUnique/>
      </w:docPartObj>
    </w:sdtPr>
    <w:sdtContent>
      <w:p w:rsidR="00BA4AEA" w:rsidRDefault="00BA4AEA" w:rsidP="00BE16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BA4AEA" w:rsidRDefault="00BA4AEA" w:rsidP="00BA4AE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AA4" w:rsidRDefault="00FF0AA4" w:rsidP="00BA4AEA">
      <w:r>
        <w:separator/>
      </w:r>
    </w:p>
  </w:footnote>
  <w:footnote w:type="continuationSeparator" w:id="0">
    <w:p w:rsidR="00FF0AA4" w:rsidRDefault="00FF0AA4" w:rsidP="00BA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0F6"/>
    <w:multiLevelType w:val="multilevel"/>
    <w:tmpl w:val="9B6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D27DF"/>
    <w:multiLevelType w:val="hybridMultilevel"/>
    <w:tmpl w:val="B3E6FA38"/>
    <w:lvl w:ilvl="0" w:tplc="19647D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DC6C24"/>
    <w:multiLevelType w:val="multilevel"/>
    <w:tmpl w:val="F32E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117181"/>
    <w:multiLevelType w:val="hybridMultilevel"/>
    <w:tmpl w:val="5AAE2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6213630">
    <w:abstractNumId w:val="3"/>
  </w:num>
  <w:num w:numId="2" w16cid:durableId="987199839">
    <w:abstractNumId w:val="1"/>
  </w:num>
  <w:num w:numId="3" w16cid:durableId="1570732491">
    <w:abstractNumId w:val="2"/>
  </w:num>
  <w:num w:numId="4" w16cid:durableId="16582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EA"/>
    <w:rsid w:val="00023FD7"/>
    <w:rsid w:val="000370A5"/>
    <w:rsid w:val="00045FF4"/>
    <w:rsid w:val="0004605D"/>
    <w:rsid w:val="000679D8"/>
    <w:rsid w:val="0008643A"/>
    <w:rsid w:val="000B0C59"/>
    <w:rsid w:val="000D5622"/>
    <w:rsid w:val="000E37EB"/>
    <w:rsid w:val="00116EF4"/>
    <w:rsid w:val="001362E5"/>
    <w:rsid w:val="001505AE"/>
    <w:rsid w:val="0015220B"/>
    <w:rsid w:val="00176CE9"/>
    <w:rsid w:val="001831EE"/>
    <w:rsid w:val="001A6F7B"/>
    <w:rsid w:val="001C3B8D"/>
    <w:rsid w:val="001C58DD"/>
    <w:rsid w:val="001D36E6"/>
    <w:rsid w:val="00205470"/>
    <w:rsid w:val="00251EA2"/>
    <w:rsid w:val="00253037"/>
    <w:rsid w:val="002564FC"/>
    <w:rsid w:val="002A0AF6"/>
    <w:rsid w:val="002E26D5"/>
    <w:rsid w:val="002E3464"/>
    <w:rsid w:val="003048BA"/>
    <w:rsid w:val="00324BEB"/>
    <w:rsid w:val="00362C8D"/>
    <w:rsid w:val="00363213"/>
    <w:rsid w:val="0036399F"/>
    <w:rsid w:val="0038219F"/>
    <w:rsid w:val="00383D0B"/>
    <w:rsid w:val="003843A5"/>
    <w:rsid w:val="00395995"/>
    <w:rsid w:val="003B18F5"/>
    <w:rsid w:val="003E1560"/>
    <w:rsid w:val="003F3461"/>
    <w:rsid w:val="00411DFA"/>
    <w:rsid w:val="004404A2"/>
    <w:rsid w:val="00444AFE"/>
    <w:rsid w:val="0045348F"/>
    <w:rsid w:val="004B30E4"/>
    <w:rsid w:val="004B4ABD"/>
    <w:rsid w:val="004D40C8"/>
    <w:rsid w:val="004F4936"/>
    <w:rsid w:val="0050117F"/>
    <w:rsid w:val="005077B7"/>
    <w:rsid w:val="00524DCA"/>
    <w:rsid w:val="00530E86"/>
    <w:rsid w:val="00535B26"/>
    <w:rsid w:val="0054315D"/>
    <w:rsid w:val="00561923"/>
    <w:rsid w:val="00567975"/>
    <w:rsid w:val="005725BF"/>
    <w:rsid w:val="005733D7"/>
    <w:rsid w:val="0057415A"/>
    <w:rsid w:val="00574A62"/>
    <w:rsid w:val="00582F7F"/>
    <w:rsid w:val="005A6B91"/>
    <w:rsid w:val="005D2B86"/>
    <w:rsid w:val="005D61E7"/>
    <w:rsid w:val="005E1971"/>
    <w:rsid w:val="005E5239"/>
    <w:rsid w:val="005F2823"/>
    <w:rsid w:val="006048B5"/>
    <w:rsid w:val="00612838"/>
    <w:rsid w:val="00622F17"/>
    <w:rsid w:val="006721A4"/>
    <w:rsid w:val="006747E3"/>
    <w:rsid w:val="00684C2D"/>
    <w:rsid w:val="006A4144"/>
    <w:rsid w:val="006C3944"/>
    <w:rsid w:val="006D2632"/>
    <w:rsid w:val="006D51A6"/>
    <w:rsid w:val="006E4A6A"/>
    <w:rsid w:val="0071691E"/>
    <w:rsid w:val="00716943"/>
    <w:rsid w:val="00743AF0"/>
    <w:rsid w:val="00781943"/>
    <w:rsid w:val="00787192"/>
    <w:rsid w:val="007B570E"/>
    <w:rsid w:val="007B74FD"/>
    <w:rsid w:val="007C2911"/>
    <w:rsid w:val="007C5145"/>
    <w:rsid w:val="007D4D48"/>
    <w:rsid w:val="007D73DF"/>
    <w:rsid w:val="007E6400"/>
    <w:rsid w:val="007F1627"/>
    <w:rsid w:val="008362BB"/>
    <w:rsid w:val="0083779C"/>
    <w:rsid w:val="00843057"/>
    <w:rsid w:val="0085193F"/>
    <w:rsid w:val="008668F1"/>
    <w:rsid w:val="008849B6"/>
    <w:rsid w:val="008A0E4B"/>
    <w:rsid w:val="008A31BD"/>
    <w:rsid w:val="008B29F1"/>
    <w:rsid w:val="008F2839"/>
    <w:rsid w:val="0090720D"/>
    <w:rsid w:val="009358AF"/>
    <w:rsid w:val="00943918"/>
    <w:rsid w:val="009A365A"/>
    <w:rsid w:val="00A10D69"/>
    <w:rsid w:val="00A11A8E"/>
    <w:rsid w:val="00A136DC"/>
    <w:rsid w:val="00A22377"/>
    <w:rsid w:val="00A24280"/>
    <w:rsid w:val="00A2608E"/>
    <w:rsid w:val="00A35076"/>
    <w:rsid w:val="00A50216"/>
    <w:rsid w:val="00A6796C"/>
    <w:rsid w:val="00A80455"/>
    <w:rsid w:val="00A97718"/>
    <w:rsid w:val="00AA6063"/>
    <w:rsid w:val="00AB3D69"/>
    <w:rsid w:val="00AE5D1B"/>
    <w:rsid w:val="00AE7BF7"/>
    <w:rsid w:val="00B01D95"/>
    <w:rsid w:val="00B30236"/>
    <w:rsid w:val="00B67AEF"/>
    <w:rsid w:val="00B91EB0"/>
    <w:rsid w:val="00BA13AB"/>
    <w:rsid w:val="00BA4AEA"/>
    <w:rsid w:val="00BE6892"/>
    <w:rsid w:val="00BE7079"/>
    <w:rsid w:val="00C36FF3"/>
    <w:rsid w:val="00C745A4"/>
    <w:rsid w:val="00CA4243"/>
    <w:rsid w:val="00CB1FEC"/>
    <w:rsid w:val="00CE34FC"/>
    <w:rsid w:val="00CF3070"/>
    <w:rsid w:val="00D04337"/>
    <w:rsid w:val="00D30E58"/>
    <w:rsid w:val="00D33229"/>
    <w:rsid w:val="00D66D75"/>
    <w:rsid w:val="00D76A99"/>
    <w:rsid w:val="00D84CD0"/>
    <w:rsid w:val="00DA1CB0"/>
    <w:rsid w:val="00DC118B"/>
    <w:rsid w:val="00E02BA6"/>
    <w:rsid w:val="00E1110E"/>
    <w:rsid w:val="00E14023"/>
    <w:rsid w:val="00E22911"/>
    <w:rsid w:val="00E43E24"/>
    <w:rsid w:val="00E469F4"/>
    <w:rsid w:val="00E477BA"/>
    <w:rsid w:val="00E53E3D"/>
    <w:rsid w:val="00E60E9A"/>
    <w:rsid w:val="00E61E16"/>
    <w:rsid w:val="00E67F21"/>
    <w:rsid w:val="00E81A6A"/>
    <w:rsid w:val="00E86712"/>
    <w:rsid w:val="00EB3870"/>
    <w:rsid w:val="00EC0903"/>
    <w:rsid w:val="00EE7B15"/>
    <w:rsid w:val="00F118D5"/>
    <w:rsid w:val="00F22E27"/>
    <w:rsid w:val="00F34419"/>
    <w:rsid w:val="00F6232E"/>
    <w:rsid w:val="00F750CB"/>
    <w:rsid w:val="00F92AB0"/>
    <w:rsid w:val="00F93A1F"/>
    <w:rsid w:val="00F9475F"/>
    <w:rsid w:val="00FA1161"/>
    <w:rsid w:val="00FB1244"/>
    <w:rsid w:val="00FF0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203C"/>
  <w15:chartTrackingRefBased/>
  <w15:docId w15:val="{27007253-E53E-9E43-A002-9717ABCC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5995"/>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4AEA"/>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BA4AEA"/>
  </w:style>
  <w:style w:type="paragraph" w:styleId="Pidipagina">
    <w:name w:val="footer"/>
    <w:basedOn w:val="Normale"/>
    <w:link w:val="PidipaginaCarattere"/>
    <w:uiPriority w:val="99"/>
    <w:unhideWhenUsed/>
    <w:rsid w:val="00BA4AEA"/>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BA4AEA"/>
  </w:style>
  <w:style w:type="character" w:styleId="Numeropagina">
    <w:name w:val="page number"/>
    <w:basedOn w:val="Carpredefinitoparagrafo"/>
    <w:uiPriority w:val="99"/>
    <w:semiHidden/>
    <w:unhideWhenUsed/>
    <w:rsid w:val="00BA4AEA"/>
  </w:style>
  <w:style w:type="paragraph" w:styleId="Paragrafoelenco">
    <w:name w:val="List Paragraph"/>
    <w:basedOn w:val="Normale"/>
    <w:uiPriority w:val="34"/>
    <w:qFormat/>
    <w:rsid w:val="00BA4AEA"/>
    <w:pPr>
      <w:ind w:left="720"/>
      <w:contextualSpacing/>
    </w:pPr>
    <w:rPr>
      <w:rFonts w:asciiTheme="minorHAnsi" w:eastAsiaTheme="minorHAnsi" w:hAnsiTheme="minorHAnsi" w:cstheme="minorBidi"/>
      <w:kern w:val="2"/>
      <w:lang w:eastAsia="en-US"/>
      <w14:ligatures w14:val="standardContextual"/>
    </w:rPr>
  </w:style>
  <w:style w:type="character" w:styleId="Collegamentoipertestuale">
    <w:name w:val="Hyperlink"/>
    <w:basedOn w:val="Carpredefinitoparagrafo"/>
    <w:uiPriority w:val="99"/>
    <w:unhideWhenUsed/>
    <w:rsid w:val="00E81A6A"/>
    <w:rPr>
      <w:color w:val="0563C1" w:themeColor="hyperlink"/>
      <w:u w:val="single"/>
    </w:rPr>
  </w:style>
  <w:style w:type="character" w:styleId="Menzionenonrisolta">
    <w:name w:val="Unresolved Mention"/>
    <w:basedOn w:val="Carpredefinitoparagrafo"/>
    <w:uiPriority w:val="99"/>
    <w:semiHidden/>
    <w:unhideWhenUsed/>
    <w:rsid w:val="00E81A6A"/>
    <w:rPr>
      <w:color w:val="605E5C"/>
      <w:shd w:val="clear" w:color="auto" w:fill="E1DFDD"/>
    </w:rPr>
  </w:style>
  <w:style w:type="character" w:styleId="Collegamentovisitato">
    <w:name w:val="FollowedHyperlink"/>
    <w:basedOn w:val="Carpredefinitoparagrafo"/>
    <w:uiPriority w:val="99"/>
    <w:semiHidden/>
    <w:unhideWhenUsed/>
    <w:rsid w:val="00411DFA"/>
    <w:rPr>
      <w:color w:val="954F72" w:themeColor="followedHyperlink"/>
      <w:u w:val="single"/>
    </w:rPr>
  </w:style>
  <w:style w:type="paragraph" w:styleId="NormaleWeb">
    <w:name w:val="Normal (Web)"/>
    <w:basedOn w:val="Normale"/>
    <w:uiPriority w:val="99"/>
    <w:unhideWhenUsed/>
    <w:rsid w:val="00444AFE"/>
    <w:pPr>
      <w:spacing w:before="100" w:beforeAutospacing="1" w:after="100" w:afterAutospacing="1"/>
    </w:pPr>
  </w:style>
  <w:style w:type="character" w:customStyle="1" w:styleId="apple-converted-space">
    <w:name w:val="apple-converted-space"/>
    <w:basedOn w:val="Carpredefinitoparagrafo"/>
    <w:rsid w:val="00444AFE"/>
  </w:style>
  <w:style w:type="character" w:styleId="Enfasigrassetto">
    <w:name w:val="Strong"/>
    <w:basedOn w:val="Carpredefinitoparagrafo"/>
    <w:uiPriority w:val="22"/>
    <w:qFormat/>
    <w:rsid w:val="00444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838">
      <w:bodyDiv w:val="1"/>
      <w:marLeft w:val="0"/>
      <w:marRight w:val="0"/>
      <w:marTop w:val="0"/>
      <w:marBottom w:val="0"/>
      <w:divBdr>
        <w:top w:val="none" w:sz="0" w:space="0" w:color="auto"/>
        <w:left w:val="none" w:sz="0" w:space="0" w:color="auto"/>
        <w:bottom w:val="none" w:sz="0" w:space="0" w:color="auto"/>
        <w:right w:val="none" w:sz="0" w:space="0" w:color="auto"/>
      </w:divBdr>
    </w:div>
    <w:div w:id="355886286">
      <w:bodyDiv w:val="1"/>
      <w:marLeft w:val="0"/>
      <w:marRight w:val="0"/>
      <w:marTop w:val="0"/>
      <w:marBottom w:val="0"/>
      <w:divBdr>
        <w:top w:val="none" w:sz="0" w:space="0" w:color="auto"/>
        <w:left w:val="none" w:sz="0" w:space="0" w:color="auto"/>
        <w:bottom w:val="none" w:sz="0" w:space="0" w:color="auto"/>
        <w:right w:val="none" w:sz="0" w:space="0" w:color="auto"/>
      </w:divBdr>
    </w:div>
    <w:div w:id="476067019">
      <w:bodyDiv w:val="1"/>
      <w:marLeft w:val="0"/>
      <w:marRight w:val="0"/>
      <w:marTop w:val="0"/>
      <w:marBottom w:val="0"/>
      <w:divBdr>
        <w:top w:val="none" w:sz="0" w:space="0" w:color="auto"/>
        <w:left w:val="none" w:sz="0" w:space="0" w:color="auto"/>
        <w:bottom w:val="none" w:sz="0" w:space="0" w:color="auto"/>
        <w:right w:val="none" w:sz="0" w:space="0" w:color="auto"/>
      </w:divBdr>
    </w:div>
    <w:div w:id="490102706">
      <w:bodyDiv w:val="1"/>
      <w:marLeft w:val="0"/>
      <w:marRight w:val="0"/>
      <w:marTop w:val="0"/>
      <w:marBottom w:val="0"/>
      <w:divBdr>
        <w:top w:val="none" w:sz="0" w:space="0" w:color="auto"/>
        <w:left w:val="none" w:sz="0" w:space="0" w:color="auto"/>
        <w:bottom w:val="none" w:sz="0" w:space="0" w:color="auto"/>
        <w:right w:val="none" w:sz="0" w:space="0" w:color="auto"/>
      </w:divBdr>
    </w:div>
    <w:div w:id="907879818">
      <w:bodyDiv w:val="1"/>
      <w:marLeft w:val="0"/>
      <w:marRight w:val="0"/>
      <w:marTop w:val="0"/>
      <w:marBottom w:val="0"/>
      <w:divBdr>
        <w:top w:val="none" w:sz="0" w:space="0" w:color="auto"/>
        <w:left w:val="none" w:sz="0" w:space="0" w:color="auto"/>
        <w:bottom w:val="none" w:sz="0" w:space="0" w:color="auto"/>
        <w:right w:val="none" w:sz="0" w:space="0" w:color="auto"/>
      </w:divBdr>
    </w:div>
    <w:div w:id="1153765029">
      <w:bodyDiv w:val="1"/>
      <w:marLeft w:val="0"/>
      <w:marRight w:val="0"/>
      <w:marTop w:val="0"/>
      <w:marBottom w:val="0"/>
      <w:divBdr>
        <w:top w:val="none" w:sz="0" w:space="0" w:color="auto"/>
        <w:left w:val="none" w:sz="0" w:space="0" w:color="auto"/>
        <w:bottom w:val="none" w:sz="0" w:space="0" w:color="auto"/>
        <w:right w:val="none" w:sz="0" w:space="0" w:color="auto"/>
      </w:divBdr>
    </w:div>
    <w:div w:id="1182813743">
      <w:bodyDiv w:val="1"/>
      <w:marLeft w:val="0"/>
      <w:marRight w:val="0"/>
      <w:marTop w:val="0"/>
      <w:marBottom w:val="0"/>
      <w:divBdr>
        <w:top w:val="none" w:sz="0" w:space="0" w:color="auto"/>
        <w:left w:val="none" w:sz="0" w:space="0" w:color="auto"/>
        <w:bottom w:val="none" w:sz="0" w:space="0" w:color="auto"/>
        <w:right w:val="none" w:sz="0" w:space="0" w:color="auto"/>
      </w:divBdr>
    </w:div>
    <w:div w:id="1246306473">
      <w:bodyDiv w:val="1"/>
      <w:marLeft w:val="0"/>
      <w:marRight w:val="0"/>
      <w:marTop w:val="0"/>
      <w:marBottom w:val="0"/>
      <w:divBdr>
        <w:top w:val="none" w:sz="0" w:space="0" w:color="auto"/>
        <w:left w:val="none" w:sz="0" w:space="0" w:color="auto"/>
        <w:bottom w:val="none" w:sz="0" w:space="0" w:color="auto"/>
        <w:right w:val="none" w:sz="0" w:space="0" w:color="auto"/>
      </w:divBdr>
    </w:div>
    <w:div w:id="1677028445">
      <w:bodyDiv w:val="1"/>
      <w:marLeft w:val="0"/>
      <w:marRight w:val="0"/>
      <w:marTop w:val="0"/>
      <w:marBottom w:val="0"/>
      <w:divBdr>
        <w:top w:val="none" w:sz="0" w:space="0" w:color="auto"/>
        <w:left w:val="none" w:sz="0" w:space="0" w:color="auto"/>
        <w:bottom w:val="none" w:sz="0" w:space="0" w:color="auto"/>
        <w:right w:val="none" w:sz="0" w:space="0" w:color="auto"/>
      </w:divBdr>
    </w:div>
    <w:div w:id="1807703319">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corano.net/il-sacro-corano/33-sura-al-ahzab/" TargetMode="External"/><Relationship Id="rId13" Type="http://schemas.openxmlformats.org/officeDocument/2006/relationships/hyperlink" Target="https://gruppocrc.net/area-tematica/il-ricongiungimento-familiare-la/" TargetMode="External"/><Relationship Id="rId18" Type="http://schemas.openxmlformats.org/officeDocument/2006/relationships/hyperlink" Target="https://onelegale.wolterskluwer.it/document/cass-civ-sez-i-sent-data-ud-03-03-2008-20-03-2008-n-7472/10SE0000556833?searchId=2742774677&amp;pathId=63e7912be599d&amp;offset=0" TargetMode="External"/><Relationship Id="rId3" Type="http://schemas.openxmlformats.org/officeDocument/2006/relationships/styles" Target="styles.xml"/><Relationship Id="rId21" Type="http://schemas.openxmlformats.org/officeDocument/2006/relationships/hyperlink" Target="https://onelegale.wolterskluwer.it/document/cass-civ-sez-i-sent-data-ud-26-09-2014-02-02-2015-n-1843/10SE0001521847?searchId=2743866874&amp;pathId=d91f56410d89d&amp;offset=0" TargetMode="External"/><Relationship Id="rId7" Type="http://schemas.openxmlformats.org/officeDocument/2006/relationships/endnotes" Target="endnotes.xml"/><Relationship Id="rId12" Type="http://schemas.openxmlformats.org/officeDocument/2006/relationships/hyperlink" Target="https://www.comparazionedirittocivile.it/data/uploads/colonna%20sinistra/11.%20note%20commenti,%20rassegne%20e%20recensioni/3.%20famiglia%20note/ncr_tomeo_kafala2013.pdf" TargetMode="External"/><Relationship Id="rId17" Type="http://schemas.openxmlformats.org/officeDocument/2006/relationships/hyperlink" Target="https://onelegale.wolterskluwer.it/document/cass-civ-sez-i-sent-data-ud-31-05-2005-04-11-2005-n-21395/10SE0000280387?searchId=2742585217&amp;pathId=37c47ce7178548&amp;offset=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rmattiva.it/uri-res/N2Ls?urn:nir:stato:legge:1983-05-04;184" TargetMode="External"/><Relationship Id="rId20" Type="http://schemas.openxmlformats.org/officeDocument/2006/relationships/hyperlink" Target="https://onelegale.wolterskluwer.it/document/cass-civ-sez-unite-sent-data-ud-10-07-2013-16-09-2013-n-21108/10SE0001335187?searchId=2742784518&amp;pathId=a9ee781445ef3&amp;offse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za/pdf/ahrlj/v14n2/0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cef.it/convenzione-diritti-infanzia/" TargetMode="External"/><Relationship Id="rId23" Type="http://schemas.openxmlformats.org/officeDocument/2006/relationships/footer" Target="footer2.xml"/><Relationship Id="rId10" Type="http://schemas.openxmlformats.org/officeDocument/2006/relationships/hyperlink" Target="https://www.jstor.org/stable/j.ctt46mwz6.13" TargetMode="External"/><Relationship Id="rId19" Type="http://schemas.openxmlformats.org/officeDocument/2006/relationships/hyperlink" Target="https://onelegale.wolterskluwer.it/document/cass-civ-sez-i-sent-data-ud-09-02-2010-01-03-2010-n-4868/10SE0000862776?searchId=2742778215&amp;pathId=423a90cdf586c&amp;offset=0" TargetMode="External"/><Relationship Id="rId4" Type="http://schemas.openxmlformats.org/officeDocument/2006/relationships/settings" Target="settings.xml"/><Relationship Id="rId9" Type="http://schemas.openxmlformats.org/officeDocument/2006/relationships/hyperlink" Target="https://www.scuolamagistratura.it/documents/20126/00dc1f89-c37f-790c-c0c6-2664aebde500" TargetMode="External"/><Relationship Id="rId14" Type="http://schemas.openxmlformats.org/officeDocument/2006/relationships/hyperlink" Target="https://www.confinionline.it/detail.aspx?prog=19675"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1B71-E003-B34B-9C7F-44A01438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8</Pages>
  <Words>4124</Words>
  <Characters>23509</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SCOCCO MARTA [GI0104127]</dc:creator>
  <cp:keywords/>
  <dc:description/>
  <cp:lastModifiedBy>SCOCCO MARTA [GI0104127]</cp:lastModifiedBy>
  <cp:revision>120</cp:revision>
  <dcterms:created xsi:type="dcterms:W3CDTF">2024-11-20T16:34:00Z</dcterms:created>
  <dcterms:modified xsi:type="dcterms:W3CDTF">2024-11-25T18:05:00Z</dcterms:modified>
</cp:coreProperties>
</file>