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568"/>
      </w:tblGrid>
      <w:tr w:rsidR="00B15FA8" w:rsidRPr="00266B0F" w:rsidTr="00266B0F">
        <w:trPr>
          <w:trHeight w:val="345"/>
        </w:trPr>
        <w:tc>
          <w:tcPr>
            <w:tcW w:w="8568" w:type="dxa"/>
            <w:shd w:val="clear" w:color="auto" w:fill="auto"/>
          </w:tcPr>
          <w:p w:rsidR="00B15FA8" w:rsidRPr="00266B0F" w:rsidRDefault="003D638C" w:rsidP="00B15FA8">
            <w:pPr>
              <w:jc w:val="center"/>
              <w:rPr>
                <w:b/>
                <w:noProof/>
                <w:color w:val="000000"/>
                <w:sz w:val="28"/>
                <w:szCs w:val="21"/>
              </w:rPr>
            </w:pPr>
            <w:r w:rsidRPr="00266B0F">
              <w:rPr>
                <w:b/>
                <w:noProof/>
                <w:color w:val="000000"/>
                <w:sz w:val="28"/>
                <w:szCs w:val="21"/>
              </w:rPr>
              <w:t>Approche des marques de l’oral spontané</w:t>
            </w:r>
          </w:p>
        </w:tc>
      </w:tr>
    </w:tbl>
    <w:p w:rsidR="00B15FA8" w:rsidRPr="00266B0F" w:rsidRDefault="00266B0F" w:rsidP="00B15FA8">
      <w:pPr>
        <w:jc w:val="both"/>
      </w:pPr>
      <w:r w:rsidRPr="00266B0F">
        <w:t>(</w:t>
      </w:r>
      <w:r w:rsidR="00400B15" w:rsidRPr="00266B0F">
        <w:t xml:space="preserve">D’après  </w:t>
      </w:r>
      <w:r w:rsidR="00400B15" w:rsidRPr="00266B0F">
        <w:rPr>
          <w:i/>
        </w:rPr>
        <w:t>PFC Phonologie du Français Contemporain</w:t>
      </w:r>
      <w:r w:rsidRPr="00266B0F">
        <w:t>)</w:t>
      </w:r>
    </w:p>
    <w:p w:rsidR="005345BA" w:rsidRDefault="005345BA" w:rsidP="00B15FA8">
      <w:pPr>
        <w:jc w:val="both"/>
      </w:pPr>
      <w:bookmarkStart w:id="0" w:name="_GoBack"/>
      <w:bookmarkEnd w:id="0"/>
    </w:p>
    <w:tbl>
      <w:tblPr>
        <w:tblStyle w:val="Grigliatabella"/>
        <w:tblW w:w="8568" w:type="dxa"/>
        <w:tblLook w:val="01E0" w:firstRow="1" w:lastRow="1" w:firstColumn="1" w:lastColumn="1" w:noHBand="0" w:noVBand="0"/>
      </w:tblPr>
      <w:tblGrid>
        <w:gridCol w:w="1908"/>
        <w:gridCol w:w="6660"/>
      </w:tblGrid>
      <w:tr w:rsidR="00B15FA8" w:rsidRPr="00AC2F7B">
        <w:trPr>
          <w:trHeight w:val="568"/>
        </w:trPr>
        <w:tc>
          <w:tcPr>
            <w:tcW w:w="1908" w:type="dxa"/>
            <w:shd w:val="clear" w:color="auto" w:fill="F3F3F3"/>
            <w:vAlign w:val="center"/>
          </w:tcPr>
          <w:p w:rsidR="00B15FA8" w:rsidRPr="00AC2F7B" w:rsidRDefault="00B15FA8" w:rsidP="00B15FA8">
            <w:pPr>
              <w:spacing w:line="288" w:lineRule="auto"/>
              <w:jc w:val="both"/>
              <w:rPr>
                <w:b/>
                <w:noProof/>
                <w:sz w:val="22"/>
                <w:szCs w:val="22"/>
              </w:rPr>
            </w:pPr>
            <w:r w:rsidRPr="00AC2F7B">
              <w:rPr>
                <w:b/>
                <w:noProof/>
                <w:sz w:val="22"/>
                <w:szCs w:val="22"/>
              </w:rPr>
              <w:t>Matériel PFC</w:t>
            </w:r>
            <w:r w:rsidR="003D638C">
              <w:rPr>
                <w:b/>
                <w:noProof/>
                <w:sz w:val="22"/>
                <w:szCs w:val="22"/>
              </w:rPr>
              <w:t xml:space="preserve"> audio</w:t>
            </w:r>
          </w:p>
        </w:tc>
        <w:tc>
          <w:tcPr>
            <w:tcW w:w="6660" w:type="dxa"/>
            <w:vAlign w:val="center"/>
          </w:tcPr>
          <w:p w:rsidR="003D638C" w:rsidRDefault="00781CA4" w:rsidP="00B15FA8">
            <w:pPr>
              <w:jc w:val="both"/>
              <w:rPr>
                <w:sz w:val="18"/>
                <w:szCs w:val="18"/>
              </w:rPr>
            </w:pPr>
            <w:hyperlink r:id="rId7" w:history="1">
              <w:r w:rsidR="003D638C" w:rsidRPr="0040558C">
                <w:rPr>
                  <w:rStyle w:val="Collegamentoipertestuale"/>
                  <w:sz w:val="18"/>
                  <w:szCs w:val="18"/>
                </w:rPr>
                <w:t>http://www.projet-pfc.net/wp-content/uploads/2010/04/fp2_sound1_2.wav</w:t>
              </w:r>
            </w:hyperlink>
          </w:p>
          <w:p w:rsidR="003D638C" w:rsidRDefault="00781CA4" w:rsidP="00B15FA8">
            <w:pPr>
              <w:jc w:val="both"/>
              <w:rPr>
                <w:sz w:val="18"/>
                <w:szCs w:val="18"/>
              </w:rPr>
            </w:pPr>
            <w:hyperlink r:id="rId8" w:history="1">
              <w:r w:rsidR="003D638C" w:rsidRPr="0040558C">
                <w:rPr>
                  <w:rStyle w:val="Collegamentoipertestuale"/>
                  <w:sz w:val="18"/>
                  <w:szCs w:val="18"/>
                </w:rPr>
                <w:t>https://www.projet-pfc.net/wp-content/uploads/2010/04/fp2_sound2_2.wav</w:t>
              </w:r>
            </w:hyperlink>
          </w:p>
          <w:p w:rsidR="003D638C" w:rsidRPr="00736398" w:rsidRDefault="00266B0F" w:rsidP="00B15FA8">
            <w:pPr>
              <w:jc w:val="both"/>
              <w:rPr>
                <w:sz w:val="18"/>
                <w:szCs w:val="18"/>
              </w:rPr>
            </w:pPr>
            <w:r w:rsidRPr="00266B0F">
              <w:rPr>
                <w:sz w:val="22"/>
                <w:szCs w:val="22"/>
              </w:rPr>
              <w:t>Durée :</w:t>
            </w:r>
            <w:r w:rsidRPr="00AC2F7B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1</w:t>
            </w:r>
            <w:r w:rsidRPr="00AC2F7B">
              <w:rPr>
                <w:noProof/>
                <w:sz w:val="22"/>
                <w:szCs w:val="22"/>
              </w:rPr>
              <w:t>’</w:t>
            </w:r>
            <w:r>
              <w:rPr>
                <w:noProof/>
                <w:sz w:val="22"/>
                <w:szCs w:val="22"/>
              </w:rPr>
              <w:t>22 et 1’19</w:t>
            </w:r>
          </w:p>
        </w:tc>
      </w:tr>
      <w:tr w:rsidR="00B15FA8" w:rsidRPr="00AC2F7B">
        <w:trPr>
          <w:trHeight w:val="310"/>
        </w:trPr>
        <w:tc>
          <w:tcPr>
            <w:tcW w:w="1908" w:type="dxa"/>
            <w:shd w:val="clear" w:color="auto" w:fill="F3F3F3"/>
            <w:vAlign w:val="center"/>
          </w:tcPr>
          <w:p w:rsidR="00B15FA8" w:rsidRPr="00AC2F7B" w:rsidRDefault="003D638C" w:rsidP="00B15FA8">
            <w:pPr>
              <w:spacing w:line="288" w:lineRule="auto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Locuteur</w:t>
            </w:r>
          </w:p>
        </w:tc>
        <w:tc>
          <w:tcPr>
            <w:tcW w:w="6660" w:type="dxa"/>
            <w:vAlign w:val="center"/>
          </w:tcPr>
          <w:p w:rsidR="003D638C" w:rsidRDefault="00B15FA8" w:rsidP="003D638C">
            <w:pPr>
              <w:spacing w:line="288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</w:t>
            </w:r>
            <w:r w:rsidRPr="00AC2F7B">
              <w:rPr>
                <w:noProof/>
                <w:sz w:val="22"/>
                <w:szCs w:val="22"/>
              </w:rPr>
              <w:t xml:space="preserve">rançais </w:t>
            </w:r>
            <w:r>
              <w:rPr>
                <w:noProof/>
                <w:sz w:val="22"/>
                <w:szCs w:val="22"/>
              </w:rPr>
              <w:t>parisien, locutrice</w:t>
            </w:r>
            <w:r w:rsidRPr="00187168">
              <w:rPr>
                <w:noProof/>
                <w:color w:val="333399"/>
                <w:sz w:val="22"/>
                <w:szCs w:val="22"/>
              </w:rPr>
              <w:t xml:space="preserve"> </w:t>
            </w:r>
            <w:r w:rsidRPr="006D703C">
              <w:rPr>
                <w:noProof/>
                <w:color w:val="000000"/>
                <w:sz w:val="22"/>
                <w:szCs w:val="22"/>
              </w:rPr>
              <w:t>de plus de 80 ans</w:t>
            </w:r>
            <w:r w:rsidR="003D638C">
              <w:rPr>
                <w:noProof/>
                <w:sz w:val="22"/>
                <w:szCs w:val="22"/>
              </w:rPr>
              <w:t xml:space="preserve"> </w:t>
            </w:r>
          </w:p>
          <w:p w:rsidR="00B15FA8" w:rsidRPr="00AC2F7B" w:rsidRDefault="003D638C" w:rsidP="003D638C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Extraits de conversation libre</w:t>
            </w:r>
            <w:r w:rsidRPr="00AC2F7B">
              <w:rPr>
                <w:noProof/>
                <w:sz w:val="22"/>
                <w:szCs w:val="22"/>
              </w:rPr>
              <w:t xml:space="preserve"> – </w:t>
            </w:r>
            <w:r>
              <w:rPr>
                <w:noProof/>
                <w:sz w:val="22"/>
                <w:szCs w:val="22"/>
              </w:rPr>
              <w:t xml:space="preserve">code </w:t>
            </w:r>
            <w:r w:rsidRPr="00AC2F7B">
              <w:rPr>
                <w:noProof/>
                <w:sz w:val="22"/>
                <w:szCs w:val="22"/>
              </w:rPr>
              <w:t xml:space="preserve">locuteur </w:t>
            </w:r>
            <w:r>
              <w:rPr>
                <w:noProof/>
                <w:sz w:val="22"/>
                <w:szCs w:val="22"/>
              </w:rPr>
              <w:t>PFC : 75 cab1lg (Paris)</w:t>
            </w:r>
          </w:p>
        </w:tc>
      </w:tr>
    </w:tbl>
    <w:p w:rsidR="005345BA" w:rsidRDefault="005345BA" w:rsidP="00B15FA8">
      <w:pPr>
        <w:jc w:val="both"/>
      </w:pPr>
    </w:p>
    <w:p w:rsidR="00B15FA8" w:rsidRPr="003503F4" w:rsidRDefault="00266B0F" w:rsidP="00B15FA8">
      <w:pPr>
        <w:jc w:val="center"/>
        <w:rPr>
          <w:b/>
          <w:noProof/>
          <w:color w:val="000000"/>
          <w:sz w:val="21"/>
          <w:szCs w:val="21"/>
        </w:rPr>
      </w:pPr>
      <w:r>
        <w:rPr>
          <w:b/>
          <w:noProof/>
          <w:color w:val="000000"/>
          <w:sz w:val="21"/>
          <w:szCs w:val="21"/>
        </w:rPr>
        <w:t>É</w:t>
      </w:r>
      <w:r w:rsidR="00B15FA8" w:rsidRPr="003503F4">
        <w:rPr>
          <w:b/>
          <w:noProof/>
          <w:color w:val="000000"/>
          <w:sz w:val="21"/>
          <w:szCs w:val="21"/>
        </w:rPr>
        <w:t xml:space="preserve">coute globale </w:t>
      </w:r>
    </w:p>
    <w:p w:rsidR="00B15FA8" w:rsidRDefault="00B15FA8" w:rsidP="00B15FA8">
      <w:pPr>
        <w:jc w:val="both"/>
        <w:rPr>
          <w:i/>
          <w:noProof/>
        </w:rPr>
      </w:pPr>
    </w:p>
    <w:p w:rsidR="00B15FA8" w:rsidRDefault="00B15FA8" w:rsidP="00A83DCD">
      <w:pPr>
        <w:jc w:val="both"/>
        <w:rPr>
          <w:i/>
          <w:noProof/>
        </w:rPr>
      </w:pPr>
      <w:r>
        <w:rPr>
          <w:i/>
          <w:noProof/>
        </w:rPr>
        <w:t xml:space="preserve">Lisez les questions ci-dessous. </w:t>
      </w:r>
      <w:r w:rsidR="00266B0F">
        <w:rPr>
          <w:i/>
          <w:noProof/>
        </w:rPr>
        <w:t>É</w:t>
      </w:r>
      <w:r>
        <w:rPr>
          <w:i/>
          <w:noProof/>
        </w:rPr>
        <w:t>coutez l’enregistrement,</w:t>
      </w:r>
      <w:r w:rsidRPr="001D537F">
        <w:rPr>
          <w:i/>
          <w:noProof/>
        </w:rPr>
        <w:t xml:space="preserve"> puis</w:t>
      </w:r>
      <w:r>
        <w:rPr>
          <w:i/>
          <w:noProof/>
        </w:rPr>
        <w:t xml:space="preserve"> répondez.</w:t>
      </w:r>
    </w:p>
    <w:p w:rsidR="00B15FA8" w:rsidRDefault="00B15FA8" w:rsidP="00B15FA8">
      <w:pPr>
        <w:jc w:val="both"/>
        <w:rPr>
          <w:i/>
          <w:noProof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473"/>
      </w:tblGrid>
      <w:tr w:rsidR="00B15FA8">
        <w:tc>
          <w:tcPr>
            <w:tcW w:w="8568" w:type="dxa"/>
          </w:tcPr>
          <w:p w:rsidR="00B15FA8" w:rsidRDefault="00B15FA8" w:rsidP="00D25103">
            <w:pPr>
              <w:rPr>
                <w:i/>
                <w:noProof/>
                <w:sz w:val="21"/>
                <w:szCs w:val="21"/>
              </w:rPr>
            </w:pPr>
          </w:p>
          <w:p w:rsidR="00B15FA8" w:rsidRPr="00D25103" w:rsidRDefault="00B15FA8" w:rsidP="00D25103">
            <w:pPr>
              <w:rPr>
                <w:i/>
                <w:noProof/>
                <w:sz w:val="21"/>
                <w:szCs w:val="21"/>
              </w:rPr>
            </w:pPr>
            <w:r w:rsidRPr="00713F00">
              <w:rPr>
                <w:i/>
                <w:noProof/>
                <w:sz w:val="21"/>
                <w:szCs w:val="21"/>
              </w:rPr>
              <w:t>1. Combien de personne</w:t>
            </w:r>
            <w:r w:rsidR="00226ABC">
              <w:rPr>
                <w:i/>
                <w:noProof/>
                <w:sz w:val="21"/>
                <w:szCs w:val="21"/>
              </w:rPr>
              <w:t>s</w:t>
            </w:r>
            <w:r w:rsidRPr="00713F00">
              <w:rPr>
                <w:i/>
                <w:noProof/>
                <w:sz w:val="21"/>
                <w:szCs w:val="21"/>
              </w:rPr>
              <w:t xml:space="preserve"> entendez-vous ?</w:t>
            </w:r>
            <w:r>
              <w:rPr>
                <w:i/>
                <w:noProof/>
                <w:sz w:val="21"/>
                <w:szCs w:val="21"/>
              </w:rPr>
              <w:t xml:space="preserve"> </w:t>
            </w:r>
          </w:p>
          <w:p w:rsidR="00814886" w:rsidRPr="004521B4" w:rsidRDefault="00B15FA8" w:rsidP="00D25103">
            <w:pPr>
              <w:rPr>
                <w:noProof/>
                <w:sz w:val="21"/>
                <w:szCs w:val="21"/>
              </w:rPr>
            </w:pPr>
            <w:r w:rsidRPr="00713F00">
              <w:rPr>
                <w:i/>
                <w:noProof/>
                <w:sz w:val="21"/>
                <w:szCs w:val="21"/>
              </w:rPr>
              <w:t>2. Quelle est l’ambiance de cette conversation ?</w:t>
            </w:r>
            <w:r>
              <w:rPr>
                <w:i/>
                <w:noProof/>
                <w:sz w:val="21"/>
                <w:szCs w:val="21"/>
              </w:rPr>
              <w:t xml:space="preserve"> </w:t>
            </w:r>
          </w:p>
          <w:p w:rsidR="00814886" w:rsidRPr="00D25103" w:rsidRDefault="00B15FA8" w:rsidP="00D25103">
            <w:pPr>
              <w:rPr>
                <w:noProof/>
                <w:sz w:val="21"/>
                <w:szCs w:val="21"/>
              </w:rPr>
            </w:pPr>
            <w:r w:rsidRPr="00713F00">
              <w:rPr>
                <w:i/>
                <w:noProof/>
                <w:sz w:val="21"/>
                <w:szCs w:val="21"/>
              </w:rPr>
              <w:t>3. Que pouvez-vous dire sur l’âge des locuteurs ?</w:t>
            </w:r>
            <w:r>
              <w:rPr>
                <w:i/>
                <w:noProof/>
                <w:sz w:val="21"/>
                <w:szCs w:val="21"/>
              </w:rPr>
              <w:t xml:space="preserve"> </w:t>
            </w:r>
          </w:p>
          <w:p w:rsidR="00814886" w:rsidRPr="003A2435" w:rsidRDefault="00B15FA8" w:rsidP="00D25103">
            <w:pPr>
              <w:rPr>
                <w:noProof/>
                <w:sz w:val="21"/>
                <w:szCs w:val="21"/>
              </w:rPr>
            </w:pPr>
            <w:r w:rsidRPr="00713F00">
              <w:rPr>
                <w:i/>
                <w:noProof/>
                <w:sz w:val="21"/>
                <w:szCs w:val="21"/>
              </w:rPr>
              <w:t>4. La répartition du temps de parole est-elle équilibrée ? Qui parle le plus ?</w:t>
            </w:r>
            <w:r>
              <w:rPr>
                <w:noProof/>
                <w:sz w:val="21"/>
                <w:szCs w:val="21"/>
              </w:rPr>
              <w:t xml:space="preserve"> </w:t>
            </w:r>
          </w:p>
          <w:p w:rsidR="00B15FA8" w:rsidRPr="00D25103" w:rsidRDefault="00B15FA8" w:rsidP="00D25103">
            <w:pPr>
              <w:spacing w:after="120"/>
              <w:rPr>
                <w:noProof/>
                <w:sz w:val="21"/>
                <w:szCs w:val="21"/>
              </w:rPr>
            </w:pPr>
            <w:r w:rsidRPr="00713F00">
              <w:rPr>
                <w:i/>
                <w:noProof/>
                <w:sz w:val="21"/>
                <w:szCs w:val="21"/>
              </w:rPr>
              <w:t>5. Quel est le sujet de la conversation ?</w:t>
            </w:r>
            <w:r>
              <w:rPr>
                <w:noProof/>
                <w:sz w:val="21"/>
                <w:szCs w:val="21"/>
              </w:rPr>
              <w:t xml:space="preserve"> </w:t>
            </w:r>
          </w:p>
        </w:tc>
      </w:tr>
    </w:tbl>
    <w:p w:rsidR="005345BA" w:rsidRDefault="005345BA" w:rsidP="00B15FA8">
      <w:pPr>
        <w:jc w:val="both"/>
      </w:pPr>
    </w:p>
    <w:p w:rsidR="00B15FA8" w:rsidRPr="00311E82" w:rsidRDefault="00266B0F" w:rsidP="00B15FA8">
      <w:pPr>
        <w:jc w:val="center"/>
        <w:rPr>
          <w:b/>
          <w:noProof/>
          <w:color w:val="000000"/>
          <w:sz w:val="21"/>
          <w:szCs w:val="21"/>
        </w:rPr>
      </w:pPr>
      <w:r>
        <w:rPr>
          <w:b/>
          <w:noProof/>
          <w:color w:val="000000"/>
          <w:sz w:val="21"/>
          <w:szCs w:val="21"/>
        </w:rPr>
        <w:t>É</w:t>
      </w:r>
      <w:r w:rsidR="00B15FA8" w:rsidRPr="00311E82">
        <w:rPr>
          <w:b/>
          <w:noProof/>
          <w:color w:val="000000"/>
          <w:sz w:val="21"/>
          <w:szCs w:val="21"/>
        </w:rPr>
        <w:t xml:space="preserve">coute </w:t>
      </w:r>
      <w:r w:rsidR="00851043">
        <w:rPr>
          <w:b/>
          <w:noProof/>
          <w:color w:val="000000"/>
          <w:sz w:val="21"/>
          <w:szCs w:val="21"/>
        </w:rPr>
        <w:t xml:space="preserve">plus </w:t>
      </w:r>
      <w:r w:rsidR="00B15FA8" w:rsidRPr="00311E82">
        <w:rPr>
          <w:b/>
          <w:noProof/>
          <w:color w:val="000000"/>
          <w:sz w:val="21"/>
          <w:szCs w:val="21"/>
        </w:rPr>
        <w:t xml:space="preserve">détaillée </w:t>
      </w:r>
    </w:p>
    <w:p w:rsidR="00B15FA8" w:rsidRDefault="00B15FA8" w:rsidP="00B15FA8">
      <w:pPr>
        <w:jc w:val="both"/>
        <w:rPr>
          <w:noProof/>
        </w:rPr>
      </w:pPr>
    </w:p>
    <w:p w:rsidR="00B15FA8" w:rsidRPr="002F3D60" w:rsidRDefault="00851043" w:rsidP="00B15FA8">
      <w:pPr>
        <w:jc w:val="both"/>
        <w:rPr>
          <w:i/>
          <w:noProof/>
          <w:color w:val="000000"/>
        </w:rPr>
      </w:pPr>
      <w:r>
        <w:rPr>
          <w:i/>
          <w:noProof/>
          <w:color w:val="000000"/>
        </w:rPr>
        <w:t xml:space="preserve">1- </w:t>
      </w:r>
      <w:r w:rsidR="00B15FA8">
        <w:rPr>
          <w:i/>
          <w:noProof/>
          <w:color w:val="000000"/>
        </w:rPr>
        <w:t>Lisez les phrases ci-dessous. Réé</w:t>
      </w:r>
      <w:r w:rsidR="00B15FA8" w:rsidRPr="00B927E4">
        <w:rPr>
          <w:i/>
          <w:noProof/>
          <w:color w:val="000000"/>
        </w:rPr>
        <w:t>coutez l’extrait</w:t>
      </w:r>
      <w:r w:rsidR="00B15FA8">
        <w:rPr>
          <w:i/>
          <w:noProof/>
          <w:color w:val="000000"/>
        </w:rPr>
        <w:t xml:space="preserve">, </w:t>
      </w:r>
      <w:r w:rsidR="00B15FA8" w:rsidRPr="00B927E4">
        <w:rPr>
          <w:i/>
          <w:noProof/>
          <w:color w:val="000000"/>
        </w:rPr>
        <w:t xml:space="preserve">puis </w:t>
      </w:r>
      <w:r w:rsidR="00B15FA8">
        <w:rPr>
          <w:i/>
          <w:noProof/>
          <w:color w:val="000000"/>
        </w:rPr>
        <w:t>a</w:t>
      </w:r>
      <w:r w:rsidR="00B15FA8">
        <w:rPr>
          <w:i/>
          <w:noProof/>
        </w:rPr>
        <w:t>ssociez les débuts et les fins des phrase</w:t>
      </w:r>
      <w:r w:rsidR="00226ABC">
        <w:rPr>
          <w:i/>
          <w:noProof/>
        </w:rPr>
        <w:t>s des deux co</w:t>
      </w:r>
      <w:r w:rsidR="00B15FA8">
        <w:rPr>
          <w:i/>
          <w:noProof/>
        </w:rPr>
        <w:t>lo</w:t>
      </w:r>
      <w:r w:rsidR="00226ABC">
        <w:rPr>
          <w:i/>
          <w:noProof/>
        </w:rPr>
        <w:t>n</w:t>
      </w:r>
      <w:r w:rsidR="00B15FA8">
        <w:rPr>
          <w:i/>
          <w:noProof/>
        </w:rPr>
        <w:t>nes :</w:t>
      </w:r>
    </w:p>
    <w:p w:rsidR="00B15FA8" w:rsidRDefault="00B15FA8" w:rsidP="00B15FA8">
      <w:pPr>
        <w:ind w:left="360"/>
        <w:jc w:val="both"/>
        <w:rPr>
          <w:noProof/>
        </w:rPr>
      </w:pPr>
    </w:p>
    <w:tbl>
      <w:tblPr>
        <w:tblStyle w:val="Grigliatabella"/>
        <w:tblW w:w="9067" w:type="dxa"/>
        <w:tblLook w:val="01E0" w:firstRow="1" w:lastRow="1" w:firstColumn="1" w:lastColumn="1" w:noHBand="0" w:noVBand="0"/>
      </w:tblPr>
      <w:tblGrid>
        <w:gridCol w:w="3445"/>
        <w:gridCol w:w="5622"/>
      </w:tblGrid>
      <w:tr w:rsidR="00B15FA8" w:rsidTr="001D370B">
        <w:tc>
          <w:tcPr>
            <w:tcW w:w="3445" w:type="dxa"/>
          </w:tcPr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 w:rsidRPr="00DA1B98">
              <w:rPr>
                <w:noProof/>
                <w:color w:val="000000"/>
                <w:sz w:val="21"/>
                <w:szCs w:val="21"/>
              </w:rPr>
              <w:t xml:space="preserve">1. L’acquisition du français… </w:t>
            </w:r>
          </w:p>
        </w:tc>
        <w:tc>
          <w:tcPr>
            <w:tcW w:w="5622" w:type="dxa"/>
          </w:tcPr>
          <w:p w:rsidR="00B15FA8" w:rsidRPr="00DA1B98" w:rsidRDefault="00436C44" w:rsidP="00B15FA8">
            <w:pPr>
              <w:jc w:val="both"/>
              <w:rPr>
                <w:i/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t xml:space="preserve">a. </w:t>
            </w:r>
            <w:r w:rsidR="00B15FA8" w:rsidRPr="00DA1B98">
              <w:rPr>
                <w:noProof/>
                <w:color w:val="000000"/>
                <w:sz w:val="21"/>
                <w:szCs w:val="21"/>
              </w:rPr>
              <w:t>…il faut respecter certaines règles.</w:t>
            </w:r>
          </w:p>
        </w:tc>
      </w:tr>
      <w:tr w:rsidR="00B15FA8" w:rsidTr="001D370B">
        <w:trPr>
          <w:trHeight w:val="354"/>
        </w:trPr>
        <w:tc>
          <w:tcPr>
            <w:tcW w:w="3445" w:type="dxa"/>
          </w:tcPr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 w:rsidRPr="00DA1B98">
              <w:rPr>
                <w:noProof/>
                <w:color w:val="000000"/>
                <w:sz w:val="21"/>
                <w:szCs w:val="21"/>
              </w:rPr>
              <w:t>2. Dans une conversation informelle…</w:t>
            </w:r>
          </w:p>
        </w:tc>
        <w:tc>
          <w:tcPr>
            <w:tcW w:w="5622" w:type="dxa"/>
          </w:tcPr>
          <w:p w:rsidR="00B15FA8" w:rsidRPr="00DA1B98" w:rsidRDefault="00436C44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t xml:space="preserve">b. </w:t>
            </w:r>
            <w:r w:rsidR="00B15FA8" w:rsidRPr="00DA1B98">
              <w:rPr>
                <w:noProof/>
                <w:color w:val="000000"/>
                <w:sz w:val="21"/>
                <w:szCs w:val="21"/>
              </w:rPr>
              <w:t>…il faut rester poli : parler avec tout le monde.</w:t>
            </w:r>
          </w:p>
        </w:tc>
      </w:tr>
      <w:tr w:rsidR="00B15FA8" w:rsidTr="001D370B">
        <w:trPr>
          <w:trHeight w:val="633"/>
        </w:trPr>
        <w:tc>
          <w:tcPr>
            <w:tcW w:w="3445" w:type="dxa"/>
          </w:tcPr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 w:rsidRPr="00DA1B98">
              <w:rPr>
                <w:noProof/>
                <w:color w:val="000000"/>
                <w:sz w:val="21"/>
                <w:szCs w:val="21"/>
              </w:rPr>
              <w:t>3. Dans un cadre officiel…</w:t>
            </w:r>
          </w:p>
        </w:tc>
        <w:tc>
          <w:tcPr>
            <w:tcW w:w="5622" w:type="dxa"/>
          </w:tcPr>
          <w:p w:rsidR="00B15FA8" w:rsidRPr="00DA1B98" w:rsidRDefault="00436C44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t xml:space="preserve">c. </w:t>
            </w:r>
            <w:r w:rsidR="00B15FA8" w:rsidRPr="00DA1B98">
              <w:rPr>
                <w:noProof/>
                <w:color w:val="000000"/>
                <w:sz w:val="21"/>
                <w:szCs w:val="21"/>
              </w:rPr>
              <w:t>…il faut rester en retrait, il ne f</w:t>
            </w:r>
            <w:r w:rsidR="00952D88">
              <w:rPr>
                <w:noProof/>
                <w:color w:val="000000"/>
                <w:sz w:val="21"/>
                <w:szCs w:val="21"/>
              </w:rPr>
              <w:t>aut pas se précipiter sur l</w:t>
            </w:r>
            <w:r w:rsidR="00B15FA8" w:rsidRPr="00DA1B98">
              <w:rPr>
                <w:noProof/>
                <w:color w:val="000000"/>
                <w:sz w:val="21"/>
                <w:szCs w:val="21"/>
              </w:rPr>
              <w:t>es gens.</w:t>
            </w:r>
          </w:p>
        </w:tc>
      </w:tr>
      <w:tr w:rsidR="00B15FA8" w:rsidTr="001D370B">
        <w:tc>
          <w:tcPr>
            <w:tcW w:w="3445" w:type="dxa"/>
          </w:tcPr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 w:rsidRPr="00DA1B98">
              <w:rPr>
                <w:noProof/>
                <w:color w:val="000000"/>
                <w:sz w:val="21"/>
                <w:szCs w:val="21"/>
              </w:rPr>
              <w:t>4. Dans un dîner…</w:t>
            </w:r>
          </w:p>
        </w:tc>
        <w:tc>
          <w:tcPr>
            <w:tcW w:w="5622" w:type="dxa"/>
          </w:tcPr>
          <w:p w:rsidR="00B15FA8" w:rsidRPr="00DA1B98" w:rsidRDefault="00436C44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t xml:space="preserve">d. </w:t>
            </w:r>
            <w:r w:rsidR="00B15FA8" w:rsidRPr="00DA1B98">
              <w:rPr>
                <w:noProof/>
                <w:color w:val="000000"/>
                <w:sz w:val="21"/>
                <w:szCs w:val="21"/>
              </w:rPr>
              <w:t>…on est en confiance et détendu.</w:t>
            </w:r>
          </w:p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</w:p>
        </w:tc>
      </w:tr>
      <w:tr w:rsidR="00B15FA8" w:rsidTr="001D370B">
        <w:tc>
          <w:tcPr>
            <w:tcW w:w="3445" w:type="dxa"/>
          </w:tcPr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 w:rsidRPr="00DA1B98">
              <w:rPr>
                <w:noProof/>
                <w:color w:val="000000"/>
                <w:sz w:val="21"/>
                <w:szCs w:val="21"/>
              </w:rPr>
              <w:t>5. Dans les musées…</w:t>
            </w:r>
          </w:p>
        </w:tc>
        <w:tc>
          <w:tcPr>
            <w:tcW w:w="5622" w:type="dxa"/>
          </w:tcPr>
          <w:p w:rsidR="00B15FA8" w:rsidRPr="00DA1B98" w:rsidRDefault="00436C44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t xml:space="preserve">e. </w:t>
            </w:r>
            <w:r w:rsidR="00B15FA8" w:rsidRPr="00DA1B98">
              <w:rPr>
                <w:noProof/>
                <w:color w:val="000000"/>
                <w:sz w:val="21"/>
                <w:szCs w:val="21"/>
              </w:rPr>
              <w:t>…se fait naturellement.</w:t>
            </w:r>
          </w:p>
          <w:p w:rsidR="00B15FA8" w:rsidRPr="00DA1B98" w:rsidRDefault="00B15FA8" w:rsidP="00B15FA8">
            <w:pPr>
              <w:jc w:val="both"/>
              <w:rPr>
                <w:noProof/>
                <w:color w:val="000000"/>
                <w:sz w:val="21"/>
                <w:szCs w:val="21"/>
              </w:rPr>
            </w:pPr>
          </w:p>
        </w:tc>
      </w:tr>
    </w:tbl>
    <w:p w:rsidR="005345BA" w:rsidRDefault="005345BA" w:rsidP="00B15FA8">
      <w:pPr>
        <w:jc w:val="both"/>
        <w:rPr>
          <w:noProof/>
        </w:rPr>
      </w:pPr>
    </w:p>
    <w:p w:rsidR="00436C44" w:rsidRDefault="00436C44" w:rsidP="00B15FA8">
      <w:pPr>
        <w:jc w:val="both"/>
        <w:rPr>
          <w:noProof/>
        </w:rPr>
      </w:pPr>
    </w:p>
    <w:p w:rsidR="00B15FA8" w:rsidRDefault="00851043" w:rsidP="005345BA">
      <w:pPr>
        <w:jc w:val="both"/>
        <w:rPr>
          <w:i/>
          <w:noProof/>
        </w:rPr>
      </w:pPr>
      <w:r>
        <w:rPr>
          <w:b/>
          <w:i/>
          <w:noProof/>
        </w:rPr>
        <w:t>2</w:t>
      </w:r>
      <w:r w:rsidR="00D60591">
        <w:rPr>
          <w:b/>
          <w:i/>
          <w:noProof/>
        </w:rPr>
        <w:t>-</w:t>
      </w:r>
      <w:r>
        <w:rPr>
          <w:b/>
          <w:i/>
          <w:noProof/>
        </w:rPr>
        <w:t xml:space="preserve"> </w:t>
      </w:r>
      <w:r w:rsidR="001D370B">
        <w:rPr>
          <w:b/>
          <w:i/>
          <w:noProof/>
        </w:rPr>
        <w:t>C</w:t>
      </w:r>
      <w:r w:rsidR="00B15FA8">
        <w:rPr>
          <w:i/>
          <w:noProof/>
        </w:rPr>
        <w:t>omplétez la transcription ci-dessous.</w:t>
      </w:r>
    </w:p>
    <w:p w:rsidR="00B15FA8" w:rsidRPr="00311E82" w:rsidRDefault="00B15FA8" w:rsidP="00C03292">
      <w:pPr>
        <w:jc w:val="both"/>
        <w:rPr>
          <w:b/>
          <w:noProof/>
          <w:color w:val="000000"/>
          <w:sz w:val="21"/>
          <w:szCs w:val="21"/>
        </w:rPr>
      </w:pPr>
      <w:r w:rsidRPr="00311E82">
        <w:rPr>
          <w:b/>
          <w:noProof/>
          <w:color w:val="000000"/>
          <w:sz w:val="21"/>
          <w:szCs w:val="21"/>
        </w:rPr>
        <w:t>Marques de l’oral spontané</w:t>
      </w:r>
    </w:p>
    <w:p w:rsidR="00B15FA8" w:rsidRPr="00311E82" w:rsidRDefault="00B15FA8" w:rsidP="00311E82">
      <w:pPr>
        <w:jc w:val="center"/>
        <w:rPr>
          <w:b/>
          <w:noProof/>
          <w:color w:val="000000"/>
          <w:sz w:val="21"/>
          <w:szCs w:val="21"/>
        </w:rPr>
      </w:pPr>
    </w:p>
    <w:p w:rsidR="00B15FA8" w:rsidRPr="00266B0F" w:rsidRDefault="00B15FA8" w:rsidP="00B15FA8">
      <w:pPr>
        <w:jc w:val="both"/>
        <w:rPr>
          <w:i/>
          <w:color w:val="000000"/>
        </w:rPr>
      </w:pPr>
      <w:r>
        <w:rPr>
          <w:i/>
        </w:rPr>
        <w:t xml:space="preserve"> Lisez la transcription et repérez les marques du discours oral spontané</w:t>
      </w:r>
      <w:r w:rsidR="00266B0F">
        <w:rPr>
          <w:i/>
        </w:rPr>
        <w:t xml:space="preserve"> à l’aide du tableau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473"/>
      </w:tblGrid>
      <w:tr w:rsidR="00B15FA8" w:rsidTr="003503F4">
        <w:trPr>
          <w:trHeight w:val="2693"/>
        </w:trPr>
        <w:tc>
          <w:tcPr>
            <w:tcW w:w="9212" w:type="dxa"/>
          </w:tcPr>
          <w:p w:rsidR="00961A41" w:rsidRDefault="00C34AC7" w:rsidP="00B15FA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OUTIL pour la transcription : </w:t>
            </w:r>
            <w:hyperlink r:id="rId9" w:history="1">
              <w:r w:rsidR="00961A41" w:rsidRPr="00E405C1">
                <w:rPr>
                  <w:rStyle w:val="Collegamentoipertestuale"/>
                  <w:b/>
                  <w:sz w:val="22"/>
                  <w:szCs w:val="22"/>
                </w:rPr>
                <w:t>https://otranscribe.com/?source=redacteur-com-blog&amp;utm_source=redacteur-com-blog</w:t>
              </w:r>
            </w:hyperlink>
          </w:p>
          <w:p w:rsidR="00C34AC7" w:rsidRPr="00C34AC7" w:rsidRDefault="00D60591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="00C34AC7" w:rsidRPr="00C34AC7">
              <w:rPr>
                <w:rFonts w:ascii="inherit" w:eastAsia="Times New Roman" w:hAnsi="inherit" w:cs="Arial"/>
                <w:b/>
                <w:bCs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:</w:t>
            </w:r>
            <w:r w:rsidR="00C34AC7"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non  + </w:t>
            </w:r>
            <w:r w:rsidR="00C34AC7" w:rsidRPr="00583594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l'acquisition du français je crois qu'elle s'est faite</w:t>
            </w:r>
            <w:r w:rsidR="00C34AC7"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 + tout naturellement </w:t>
            </w:r>
            <w:r w:rsidR="00C34AC7" w:rsidRPr="00583594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quoi</w:t>
            </w:r>
            <w:r w:rsidR="00C34AC7"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mais </w:t>
            </w:r>
            <w:r w:rsidR="00C34AC7" w:rsidRPr="00583594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si vous voulez</w:t>
            </w:r>
            <w:r w:rsidR="00C34AC7"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 là je parle avec vous très en confiance et très détendue  + si j'étais avec des gens euh  + euh </w:t>
            </w:r>
            <w:proofErr w:type="spellStart"/>
            <w:r w:rsidR="00C34AC7"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pfff</w:t>
            </w:r>
            <w:proofErr w:type="spellEnd"/>
            <w:r w:rsidR="00C34AC7"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</w:t>
            </w:r>
            <w:r w:rsidR="00C34AC7" w:rsidRPr="00583594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je ne sais pas comment vous dire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E :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dans un cadre euh </w:t>
            </w:r>
            <w:proofErr w:type="spellStart"/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offic</w:t>
            </w:r>
            <w:proofErr w:type="spellEnd"/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/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enfin plus formel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  + dans un cadre officiel  + plus formel comme &lt;ça vous aurez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lastRenderedPageBreak/>
              <w:t>A :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oui  + non  + on est quand même&gt;  +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on fait pas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 + on fait pas le  singe  + mais on est quand même pas pareil  + c'est certain parce que de toutes façons faut l/ rester un peu en retrait  + on va </w:t>
            </w:r>
            <w:r w:rsidR="000C47B0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pas 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se précipiter sur les gens  + ça ne va pas + bon  + si on vous présente les gens  + on se présente  + on parle  + il se trouve qu'on a des terrains d'entente  + il se trouve aussi qu'on n’ en a aucun  +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voyez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c'est  +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bon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et puis dans un </w:t>
            </w:r>
            <w:proofErr w:type="spellStart"/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dîner</w:t>
            </w:r>
            <w:proofErr w:type="spellEnd"/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c'est pareil  +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il y a quand même</w:t>
            </w:r>
            <w:r w:rsidR="00E56DB9"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 xml:space="preserve"> +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 xml:space="preserve"> sans être conformiste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 + si on a un voisin charmant et passionnant </w:t>
            </w:r>
            <w:r w:rsidRPr="00BD7143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 xml:space="preserve">faut 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quand même parler à l'autre à un moment parce que sans ça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c’est pas très poli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voyez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  + c’est pas les mêmes choses euh c’est pas la même façon mais  + mais euh moi  je crois qu'il faut garder un certain naturel quand même + on peut pas être toujours en (xx) des règles ça puis tout ça se perd aussi d'ailleurs </w:t>
            </w:r>
            <w:r w:rsidRPr="000C47B0">
              <w:rPr>
                <w:rFonts w:ascii="inherit" w:eastAsia="Times New Roman" w:hAnsi="inherit" w:cs="Arial"/>
                <w:color w:val="262626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[ah oui ?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]   + mais ça dépend aussi dans quel domaine  + par exemple dans le domaine des musées  + </w:t>
            </w:r>
            <w:r w:rsidRPr="000C47B0">
              <w:rPr>
                <w:rFonts w:ascii="inherit" w:eastAsia="Times New Roman" w:hAnsi="inherit" w:cs="Arial"/>
                <w:b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ça se perd</w:t>
            </w: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 xml:space="preserve"> pas du tout hein pas du tout non toujours très courtois  + toujours très  + comme il faut euh  + même les gens qui sont gais et qui  + qui aiment dire des  + des choses drôles euh  + euh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color w:val="262626"/>
                <w:sz w:val="22"/>
                <w:szCs w:val="22"/>
                <w:bdr w:val="none" w:sz="0" w:space="0" w:color="auto" w:frame="1"/>
                <w:lang w:eastAsia="fr-FR"/>
              </w:rPr>
              <w:t>**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A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 il reste quand même euh  + ça  + </w:t>
            </w:r>
            <w:r w:rsidRPr="000C47B0">
              <w:rPr>
                <w:rFonts w:ascii="inherit" w:eastAsia="Times New Roman" w:hAnsi="inherit" w:cs="Arial"/>
                <w:b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ça déforme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 un peu si vous voulez  +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E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oui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A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parce que pendant vingt ans quand vous avez été dans cette ambiance  + et que  + vous vous apercevez qu'à côté euh  + c'est plus du tout pareil  </w:t>
            </w:r>
            <w:r w:rsidRPr="000C47B0">
              <w:rPr>
                <w:rFonts w:ascii="inherit" w:eastAsia="Times New Roman" w:hAnsi="inherit" w:cs="Arial"/>
                <w:b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+ ça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 fait un drôle d'effet parce que euh ce sont des gens qui vous demandent de faire un travail mais ils vous le demandent  + gentiment  + poliment  + euh  + c'/ </w:t>
            </w:r>
            <w:r w:rsidRPr="000C47B0">
              <w:rPr>
                <w:rFonts w:ascii="inherit" w:eastAsia="Times New Roman" w:hAnsi="inherit" w:cs="Arial"/>
                <w:b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c'est  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+ c'est des ambiances différentes  + on peut pas dire alors on va pas </w:t>
            </w:r>
            <w:proofErr w:type="spellStart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ch</w:t>
            </w:r>
            <w:proofErr w:type="spellEnd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/  + on va pas changer de personnalité mais  + euh faut f/ un peu s'adapter quoi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proofErr w:type="gramStart"/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E :</w:t>
            </w:r>
            <w:proofErr w:type="gramEnd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 </w:t>
            </w:r>
            <w:proofErr w:type="spellStart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hum</w:t>
            </w:r>
            <w:proofErr w:type="spellEnd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 xml:space="preserve">  + </w:t>
            </w:r>
            <w:proofErr w:type="spellStart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hum</w:t>
            </w:r>
            <w:proofErr w:type="spellEnd"/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proofErr w:type="gramStart"/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A :</w:t>
            </w:r>
            <w:proofErr w:type="gramEnd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 xml:space="preserve"> mais  + i/ </w:t>
            </w:r>
            <w:proofErr w:type="spellStart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euh</w:t>
            </w:r>
            <w:proofErr w:type="spellEnd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val="it-IT" w:eastAsia="fr-FR"/>
              </w:rPr>
              <w:t> 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je crois qu'avec les jeunes  + il y a beaucoup de gens par exemple de mon âge qui sont encore assez  + coincés 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comme on dit  + maintenant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 +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E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hum  + hum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A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 mais qui  + avec les jeunes sont bien obligés 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de  + de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 s'y mettre un peu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E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oui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A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de voir d'autres gens  + de  + de euh voyez  + de voir du monde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 puis 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il y a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 quand même la grosse masse des gens qui travaillent  + qui ont des affaires  + qui sont 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je vous dis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  + qui sont médecins ou 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quoi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  + bon tous ces </w:t>
            </w:r>
            <w:proofErr w:type="spellStart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gens là</w:t>
            </w:r>
            <w:proofErr w:type="spellEnd"/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  + ça  + euh  + c'est plus sympathique finalement parce que des gens qui sont vraiment dans la vie  + mais (hésitation) il y a encore un [/] 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il y a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 xml:space="preserve"> encore des gens qui vivent trop dans le passé en France mais c'est très  très  très fréquent en France  + pas seulement euh  + des gens qui  + qui restent dans leur petit rond  + mais parce que les gens adorent parler famille  +</w:t>
            </w:r>
          </w:p>
          <w:p w:rsidR="00C34AC7" w:rsidRPr="00C34AC7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E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oui</w:t>
            </w:r>
          </w:p>
          <w:p w:rsidR="00C34AC7" w:rsidRPr="000C47B0" w:rsidRDefault="00C34AC7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u w:val="single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A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et ils aiment bien l'histoire en général les gens </w:t>
            </w:r>
            <w:r w:rsidR="001D370B"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+</w:t>
            </w:r>
            <w:r w:rsidRPr="000C47B0">
              <w:rPr>
                <w:rFonts w:ascii="inherit" w:eastAsia="Times New Roman" w:hAnsi="inherit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eastAsia="fr-FR"/>
              </w:rPr>
              <w:t> de toutes sortes hein</w:t>
            </w:r>
          </w:p>
          <w:p w:rsidR="00C34AC7" w:rsidRPr="000C47B0" w:rsidRDefault="00C34AC7" w:rsidP="00C34AC7">
            <w:pPr>
              <w:spacing w:line="338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</w:pPr>
            <w:r w:rsidRPr="00C34AC7">
              <w:rPr>
                <w:rFonts w:ascii="inherit" w:eastAsia="Times New Roman" w:hAnsi="inherit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E :</w:t>
            </w:r>
            <w:r w:rsidRPr="00C34AC7">
              <w:rPr>
                <w:rFonts w:ascii="inherit" w:eastAsia="Times New Roman" w:hAnsi="inherit" w:cs="Arial"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 </w:t>
            </w:r>
            <w:r w:rsidRPr="000C47B0">
              <w:rPr>
                <w:rFonts w:ascii="inherit" w:eastAsia="Times New Roman" w:hAnsi="inherit" w:cs="Arial"/>
                <w:b/>
                <w:color w:val="000000"/>
                <w:sz w:val="22"/>
                <w:szCs w:val="22"/>
                <w:bdr w:val="none" w:sz="0" w:space="0" w:color="auto" w:frame="1"/>
                <w:lang w:eastAsia="fr-FR"/>
              </w:rPr>
              <w:t>hum  + hum</w:t>
            </w:r>
          </w:p>
          <w:p w:rsidR="00D25103" w:rsidRPr="00C34AC7" w:rsidRDefault="00D25103" w:rsidP="00C34AC7">
            <w:pPr>
              <w:spacing w:line="338" w:lineRule="atLeast"/>
              <w:jc w:val="both"/>
              <w:textAlignment w:val="baseline"/>
              <w:rPr>
                <w:rFonts w:ascii="Arial" w:eastAsia="Times New Roman" w:hAnsi="Arial" w:cs="Arial"/>
                <w:color w:val="262626"/>
                <w:sz w:val="23"/>
                <w:szCs w:val="23"/>
                <w:lang w:eastAsia="fr-FR"/>
              </w:rPr>
            </w:pPr>
          </w:p>
          <w:p w:rsidR="003017B6" w:rsidRDefault="003017B6" w:rsidP="003C2A29">
            <w:pPr>
              <w:ind w:firstLine="7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3C2A29" w:rsidRPr="00A10232">
              <w:rPr>
                <w:sz w:val="20"/>
                <w:szCs w:val="22"/>
              </w:rPr>
              <w:t xml:space="preserve">+  ++ pause plus ou moins longue  </w:t>
            </w:r>
          </w:p>
          <w:p w:rsidR="003C2A29" w:rsidRPr="00D25103" w:rsidRDefault="003C2A29" w:rsidP="00D25103">
            <w:pPr>
              <w:ind w:firstLine="708"/>
              <w:rPr>
                <w:sz w:val="20"/>
                <w:szCs w:val="22"/>
              </w:rPr>
            </w:pPr>
            <w:r w:rsidRPr="00A10232">
              <w:rPr>
                <w:sz w:val="20"/>
                <w:szCs w:val="22"/>
              </w:rPr>
              <w:t xml:space="preserve"> &lt;   &gt; chevauchement</w:t>
            </w:r>
          </w:p>
        </w:tc>
      </w:tr>
    </w:tbl>
    <w:p w:rsidR="00B15FA8" w:rsidRDefault="00B15FA8" w:rsidP="00B15FA8">
      <w:pPr>
        <w:jc w:val="both"/>
        <w:rPr>
          <w:b/>
          <w:i/>
        </w:rPr>
      </w:pPr>
    </w:p>
    <w:p w:rsidR="00B15FA8" w:rsidRPr="001D370B" w:rsidRDefault="00B15FA8" w:rsidP="004A7F68">
      <w:pPr>
        <w:jc w:val="both"/>
        <w:rPr>
          <w:b/>
          <w:i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290"/>
        <w:gridCol w:w="4183"/>
      </w:tblGrid>
      <w:tr w:rsidR="001D370B" w:rsidRPr="001D370B" w:rsidTr="00516501">
        <w:tc>
          <w:tcPr>
            <w:tcW w:w="4290" w:type="dxa"/>
          </w:tcPr>
          <w:p w:rsidR="001D370B" w:rsidRPr="001D370B" w:rsidRDefault="00516501" w:rsidP="00B15FA8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</w:t>
            </w:r>
            <w:r w:rsidR="001D370B" w:rsidRPr="001D370B">
              <w:rPr>
                <w:b/>
                <w:sz w:val="21"/>
                <w:szCs w:val="21"/>
              </w:rPr>
              <w:t>Marques d’oralité</w:t>
            </w:r>
            <w:r w:rsidR="00290EFD">
              <w:rPr>
                <w:b/>
                <w:sz w:val="21"/>
                <w:szCs w:val="21"/>
              </w:rPr>
              <w:t> ?</w:t>
            </w:r>
          </w:p>
        </w:tc>
        <w:tc>
          <w:tcPr>
            <w:tcW w:w="4183" w:type="dxa"/>
          </w:tcPr>
          <w:p w:rsidR="001D370B" w:rsidRPr="001D370B" w:rsidRDefault="00516501" w:rsidP="00755FAD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</w:t>
            </w:r>
            <w:r w:rsidR="001D370B">
              <w:rPr>
                <w:b/>
                <w:sz w:val="21"/>
                <w:szCs w:val="21"/>
              </w:rPr>
              <w:t>Exemples relevés</w:t>
            </w:r>
          </w:p>
        </w:tc>
      </w:tr>
      <w:tr w:rsidR="00851043" w:rsidTr="00516501">
        <w:tc>
          <w:tcPr>
            <w:tcW w:w="4290" w:type="dxa"/>
          </w:tcPr>
          <w:p w:rsidR="00851043" w:rsidRPr="00442A47" w:rsidRDefault="00851043" w:rsidP="0077003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Amuïssements </w:t>
            </w:r>
            <w:r w:rsidR="00266B0F">
              <w:rPr>
                <w:sz w:val="21"/>
                <w:szCs w:val="21"/>
              </w:rPr>
              <w:t>(</w:t>
            </w:r>
            <w:proofErr w:type="spellStart"/>
            <w:r w:rsidR="00E8357F">
              <w:rPr>
                <w:sz w:val="21"/>
                <w:szCs w:val="21"/>
              </w:rPr>
              <w:t>phonol</w:t>
            </w:r>
            <w:proofErr w:type="spellEnd"/>
            <w:r w:rsidR="003A040E">
              <w:rPr>
                <w:sz w:val="21"/>
                <w:szCs w:val="21"/>
              </w:rPr>
              <w:t>. :</w:t>
            </w:r>
            <w:r w:rsidR="00961A41">
              <w:rPr>
                <w:sz w:val="21"/>
                <w:szCs w:val="21"/>
              </w:rPr>
              <w:t xml:space="preserve"> </w:t>
            </w:r>
            <w:r w:rsidR="00E8357F">
              <w:rPr>
                <w:sz w:val="21"/>
                <w:szCs w:val="21"/>
              </w:rPr>
              <w:t>atténuation ou disparition d’un phonème ou d’</w:t>
            </w:r>
            <w:r w:rsidR="006E2065">
              <w:rPr>
                <w:sz w:val="21"/>
                <w:szCs w:val="21"/>
              </w:rPr>
              <w:t xml:space="preserve">une syllabe dans un mot : ex i(l) va </w:t>
            </w:r>
            <w:proofErr w:type="spellStart"/>
            <w:r w:rsidR="006E2065">
              <w:rPr>
                <w:sz w:val="21"/>
                <w:szCs w:val="21"/>
              </w:rPr>
              <w:t>rev</w:t>
            </w:r>
            <w:proofErr w:type="spellEnd"/>
            <w:r w:rsidR="006E2065">
              <w:rPr>
                <w:sz w:val="21"/>
                <w:szCs w:val="21"/>
              </w:rPr>
              <w:t>(e)</w:t>
            </w:r>
            <w:proofErr w:type="spellStart"/>
            <w:r w:rsidR="006E2065">
              <w:rPr>
                <w:sz w:val="21"/>
                <w:szCs w:val="21"/>
              </w:rPr>
              <w:t>nir</w:t>
            </w:r>
            <w:proofErr w:type="spellEnd"/>
          </w:p>
        </w:tc>
        <w:tc>
          <w:tcPr>
            <w:tcW w:w="4183" w:type="dxa"/>
          </w:tcPr>
          <w:p w:rsidR="00851043" w:rsidRPr="00F71BE5" w:rsidRDefault="00851043" w:rsidP="00755FAD">
            <w:pPr>
              <w:jc w:val="both"/>
              <w:rPr>
                <w:sz w:val="21"/>
                <w:szCs w:val="21"/>
              </w:rPr>
            </w:pPr>
          </w:p>
        </w:tc>
      </w:tr>
      <w:tr w:rsidR="00B15FA8" w:rsidTr="00516501">
        <w:tc>
          <w:tcPr>
            <w:tcW w:w="4290" w:type="dxa"/>
          </w:tcPr>
          <w:p w:rsidR="00B15FA8" w:rsidRPr="00442A47" w:rsidRDefault="007F2B63" w:rsidP="00B15F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Omission</w:t>
            </w:r>
            <w:r w:rsidR="00B15FA8" w:rsidRPr="00442A47">
              <w:rPr>
                <w:sz w:val="21"/>
                <w:szCs w:val="21"/>
              </w:rPr>
              <w:t xml:space="preserve"> de </w:t>
            </w:r>
            <w:r w:rsidR="00D25103" w:rsidRPr="00D25103">
              <w:rPr>
                <w:i/>
                <w:sz w:val="21"/>
                <w:szCs w:val="21"/>
              </w:rPr>
              <w:t>ne</w:t>
            </w:r>
            <w:r w:rsidR="00B15FA8" w:rsidRPr="00442A47">
              <w:rPr>
                <w:sz w:val="21"/>
                <w:szCs w:val="21"/>
              </w:rPr>
              <w:t xml:space="preserve"> dans les phrases négatives</w:t>
            </w:r>
          </w:p>
          <w:p w:rsidR="00B15FA8" w:rsidRPr="00442A47" w:rsidRDefault="00B15FA8" w:rsidP="00B15F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B15FA8" w:rsidRPr="00F71BE5" w:rsidRDefault="00B15FA8" w:rsidP="00755FAD">
            <w:pPr>
              <w:jc w:val="both"/>
              <w:rPr>
                <w:sz w:val="21"/>
                <w:szCs w:val="21"/>
              </w:rPr>
            </w:pPr>
          </w:p>
        </w:tc>
      </w:tr>
      <w:tr w:rsidR="00B15FA8" w:rsidTr="00516501">
        <w:tc>
          <w:tcPr>
            <w:tcW w:w="4290" w:type="dxa"/>
          </w:tcPr>
          <w:p w:rsidR="00B15FA8" w:rsidRPr="00442A47" w:rsidRDefault="007F2B63" w:rsidP="00B15F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Omission</w:t>
            </w:r>
            <w:r w:rsidR="00D25103">
              <w:rPr>
                <w:sz w:val="21"/>
                <w:szCs w:val="21"/>
              </w:rPr>
              <w:t xml:space="preserve"> de  </w:t>
            </w:r>
            <w:r w:rsidR="00D25103" w:rsidRPr="00D25103">
              <w:rPr>
                <w:i/>
                <w:sz w:val="21"/>
                <w:szCs w:val="21"/>
              </w:rPr>
              <w:t>il</w:t>
            </w:r>
            <w:r w:rsidR="00D25103">
              <w:rPr>
                <w:sz w:val="21"/>
                <w:szCs w:val="21"/>
              </w:rPr>
              <w:t> </w:t>
            </w:r>
          </w:p>
          <w:p w:rsidR="00B15FA8" w:rsidRPr="00442A47" w:rsidRDefault="00B15FA8" w:rsidP="00B15F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B15FA8" w:rsidRPr="00F71BE5" w:rsidRDefault="00B15FA8" w:rsidP="00755FAD">
            <w:pPr>
              <w:jc w:val="both"/>
              <w:rPr>
                <w:sz w:val="21"/>
                <w:szCs w:val="21"/>
              </w:rPr>
            </w:pPr>
          </w:p>
        </w:tc>
      </w:tr>
      <w:tr w:rsidR="0077003B" w:rsidTr="00516501">
        <w:tc>
          <w:tcPr>
            <w:tcW w:w="4290" w:type="dxa"/>
          </w:tcPr>
          <w:p w:rsidR="0077003B" w:rsidRDefault="0077003B" w:rsidP="00B15FA8">
            <w:pPr>
              <w:jc w:val="both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Emploi de </w:t>
            </w:r>
            <w:r w:rsidRPr="0077003B">
              <w:rPr>
                <w:i/>
                <w:sz w:val="21"/>
                <w:szCs w:val="21"/>
              </w:rPr>
              <w:t>ça</w:t>
            </w:r>
          </w:p>
          <w:p w:rsidR="0077003B" w:rsidRDefault="0077003B" w:rsidP="00B15F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77003B" w:rsidRPr="00F71BE5" w:rsidRDefault="0077003B" w:rsidP="00755FAD">
            <w:pPr>
              <w:jc w:val="both"/>
              <w:rPr>
                <w:sz w:val="21"/>
                <w:szCs w:val="21"/>
              </w:rPr>
            </w:pPr>
          </w:p>
        </w:tc>
      </w:tr>
      <w:tr w:rsidR="00B15FA8" w:rsidTr="00516501">
        <w:tc>
          <w:tcPr>
            <w:tcW w:w="4290" w:type="dxa"/>
          </w:tcPr>
          <w:p w:rsidR="00B15FA8" w:rsidRPr="00442A47" w:rsidRDefault="003503F4" w:rsidP="00B15FA8">
            <w:p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 xml:space="preserve">Marques du discours en élaboration </w:t>
            </w:r>
          </w:p>
          <w:p w:rsidR="00B15FA8" w:rsidRPr="00442A47" w:rsidRDefault="00B15FA8" w:rsidP="00B15FA8">
            <w:pPr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présence de « euh »</w:t>
            </w:r>
          </w:p>
          <w:p w:rsidR="00B15FA8" w:rsidRPr="00442A47" w:rsidRDefault="00B15FA8" w:rsidP="00B15FA8">
            <w:pPr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répétitions</w:t>
            </w:r>
            <w:r w:rsidR="000C47B0">
              <w:rPr>
                <w:sz w:val="21"/>
                <w:szCs w:val="21"/>
              </w:rPr>
              <w:t xml:space="preserve"> /reformulations</w:t>
            </w:r>
          </w:p>
          <w:p w:rsidR="00B15FA8" w:rsidRPr="00442A47" w:rsidRDefault="00B15FA8" w:rsidP="00B15FA8">
            <w:pPr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mots inachevés</w:t>
            </w:r>
          </w:p>
          <w:p w:rsidR="00B15FA8" w:rsidRPr="00442A47" w:rsidRDefault="00B15FA8" w:rsidP="00B15FA8">
            <w:pPr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pauses</w:t>
            </w:r>
          </w:p>
          <w:p w:rsidR="00B15FA8" w:rsidRPr="00442A47" w:rsidRDefault="006E2065" w:rsidP="00B15FA8">
            <w:pPr>
              <w:ind w:left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   réajustements</w:t>
            </w:r>
          </w:p>
        </w:tc>
        <w:tc>
          <w:tcPr>
            <w:tcW w:w="4183" w:type="dxa"/>
          </w:tcPr>
          <w:p w:rsidR="00B15FA8" w:rsidRPr="00F71BE5" w:rsidRDefault="00B15FA8" w:rsidP="00B15FA8">
            <w:pPr>
              <w:jc w:val="both"/>
              <w:rPr>
                <w:sz w:val="21"/>
                <w:szCs w:val="21"/>
              </w:rPr>
            </w:pPr>
          </w:p>
          <w:p w:rsidR="00B15FA8" w:rsidRPr="00F71BE5" w:rsidRDefault="00B15FA8" w:rsidP="00B15FA8">
            <w:pPr>
              <w:jc w:val="both"/>
              <w:rPr>
                <w:sz w:val="21"/>
                <w:szCs w:val="21"/>
              </w:rPr>
            </w:pPr>
          </w:p>
        </w:tc>
      </w:tr>
      <w:tr w:rsidR="00B15FA8" w:rsidTr="00516501">
        <w:tc>
          <w:tcPr>
            <w:tcW w:w="4290" w:type="dxa"/>
          </w:tcPr>
          <w:p w:rsidR="00B15FA8" w:rsidRPr="00442A47" w:rsidRDefault="00B15FA8" w:rsidP="00B15FA8">
            <w:p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Phrases inachevées</w:t>
            </w:r>
          </w:p>
          <w:p w:rsidR="00B15FA8" w:rsidRPr="00442A47" w:rsidRDefault="00B15FA8" w:rsidP="00B15F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B15FA8" w:rsidRPr="00F71BE5" w:rsidRDefault="00B15FA8" w:rsidP="00B15FA8">
            <w:pPr>
              <w:jc w:val="both"/>
              <w:rPr>
                <w:sz w:val="21"/>
                <w:szCs w:val="21"/>
              </w:rPr>
            </w:pPr>
          </w:p>
        </w:tc>
      </w:tr>
      <w:tr w:rsidR="00B15FA8" w:rsidTr="00516501">
        <w:tc>
          <w:tcPr>
            <w:tcW w:w="4290" w:type="dxa"/>
          </w:tcPr>
          <w:p w:rsidR="00B15FA8" w:rsidRPr="00442A47" w:rsidRDefault="00B15FA8" w:rsidP="00B15FA8">
            <w:p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Répétitions du sujet</w:t>
            </w:r>
            <w:r w:rsidR="00BD2EB6">
              <w:rPr>
                <w:sz w:val="21"/>
                <w:szCs w:val="21"/>
              </w:rPr>
              <w:t xml:space="preserve"> ou du COD </w:t>
            </w:r>
            <w:r w:rsidR="00961A41">
              <w:rPr>
                <w:sz w:val="21"/>
                <w:szCs w:val="21"/>
              </w:rPr>
              <w:t xml:space="preserve"> </w:t>
            </w:r>
            <w:r w:rsidR="00BD2EB6">
              <w:rPr>
                <w:sz w:val="21"/>
                <w:szCs w:val="21"/>
              </w:rPr>
              <w:t>(</w:t>
            </w:r>
            <w:r w:rsidR="00BD2EB6" w:rsidRPr="00BD2EB6">
              <w:rPr>
                <w:i/>
                <w:sz w:val="21"/>
                <w:szCs w:val="21"/>
              </w:rPr>
              <w:t>dislocations</w:t>
            </w:r>
            <w:r w:rsidR="00BD2EB6">
              <w:rPr>
                <w:sz w:val="21"/>
                <w:szCs w:val="21"/>
              </w:rPr>
              <w:t>)</w:t>
            </w:r>
          </w:p>
          <w:p w:rsidR="00755FAD" w:rsidRPr="00442A47" w:rsidRDefault="00755FAD" w:rsidP="00B15F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B15FA8" w:rsidRPr="00F71BE5" w:rsidRDefault="00B15FA8" w:rsidP="00755FAD">
            <w:pPr>
              <w:jc w:val="both"/>
              <w:rPr>
                <w:sz w:val="21"/>
                <w:szCs w:val="21"/>
              </w:rPr>
            </w:pPr>
          </w:p>
        </w:tc>
      </w:tr>
      <w:tr w:rsidR="00B15FA8" w:rsidTr="00516501">
        <w:tc>
          <w:tcPr>
            <w:tcW w:w="4290" w:type="dxa"/>
          </w:tcPr>
          <w:p w:rsidR="00B15FA8" w:rsidRPr="00442A47" w:rsidRDefault="007F2B63" w:rsidP="00B15F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B15FA8" w:rsidRPr="00442A47">
              <w:rPr>
                <w:sz w:val="21"/>
                <w:szCs w:val="21"/>
              </w:rPr>
              <w:t>ournures « à présentatif » : c’est/ce n’est pas, il y a, on a, vous avez etc</w:t>
            </w:r>
            <w:r w:rsidR="003A040E">
              <w:rPr>
                <w:sz w:val="21"/>
                <w:szCs w:val="21"/>
              </w:rPr>
              <w:t>.</w:t>
            </w:r>
          </w:p>
          <w:p w:rsidR="00755FAD" w:rsidRPr="00442A47" w:rsidRDefault="00755FAD" w:rsidP="00B15F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B15FA8" w:rsidRPr="00F71BE5" w:rsidRDefault="00B15FA8" w:rsidP="00755FAD">
            <w:pPr>
              <w:jc w:val="both"/>
              <w:rPr>
                <w:sz w:val="21"/>
                <w:szCs w:val="21"/>
              </w:rPr>
            </w:pPr>
          </w:p>
        </w:tc>
      </w:tr>
      <w:tr w:rsidR="00516501" w:rsidTr="00516501">
        <w:tc>
          <w:tcPr>
            <w:tcW w:w="4290" w:type="dxa"/>
          </w:tcPr>
          <w:p w:rsidR="00516501" w:rsidRPr="00442A47" w:rsidRDefault="00516501" w:rsidP="00516501">
            <w:pPr>
              <w:jc w:val="both"/>
              <w:rPr>
                <w:i/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 xml:space="preserve">Présence </w:t>
            </w:r>
            <w:r>
              <w:rPr>
                <w:sz w:val="21"/>
                <w:szCs w:val="21"/>
              </w:rPr>
              <w:t xml:space="preserve">de « petits mots », </w:t>
            </w:r>
            <w:r w:rsidRPr="00C03292">
              <w:rPr>
                <w:sz w:val="21"/>
                <w:szCs w:val="21"/>
              </w:rPr>
              <w:t>marqueurs discursifs</w:t>
            </w:r>
            <w:r>
              <w:rPr>
                <w:sz w:val="21"/>
                <w:szCs w:val="21"/>
              </w:rPr>
              <w:t xml:space="preserve"> (MD) </w:t>
            </w:r>
            <w:r w:rsidRPr="00442A47">
              <w:rPr>
                <w:sz w:val="21"/>
                <w:szCs w:val="21"/>
              </w:rPr>
              <w:t xml:space="preserve"> </w:t>
            </w:r>
            <w:r w:rsidRPr="00442A47">
              <w:rPr>
                <w:i/>
                <w:sz w:val="21"/>
                <w:szCs w:val="21"/>
              </w:rPr>
              <w:t xml:space="preserve">mais, bon, ben, hein, mais enfin, puis, je (ne) sais pas, </w:t>
            </w:r>
            <w:r>
              <w:rPr>
                <w:i/>
                <w:sz w:val="21"/>
                <w:szCs w:val="21"/>
              </w:rPr>
              <w:t>quoi,</w:t>
            </w:r>
            <w:r w:rsidR="006153BB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 xml:space="preserve">si vous voulez, bon ben, </w:t>
            </w:r>
            <w:r w:rsidRPr="00442A47">
              <w:rPr>
                <w:i/>
                <w:sz w:val="21"/>
                <w:szCs w:val="21"/>
              </w:rPr>
              <w:t>etc</w:t>
            </w:r>
            <w:r>
              <w:rPr>
                <w:i/>
                <w:sz w:val="21"/>
                <w:szCs w:val="21"/>
              </w:rPr>
              <w:t>.</w:t>
            </w:r>
          </w:p>
          <w:p w:rsidR="00516501" w:rsidRPr="00442A47" w:rsidRDefault="00516501" w:rsidP="00516501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4183" w:type="dxa"/>
          </w:tcPr>
          <w:p w:rsidR="00516501" w:rsidRPr="00F71BE5" w:rsidRDefault="00516501" w:rsidP="00516501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16501" w:rsidTr="00516501">
        <w:tc>
          <w:tcPr>
            <w:tcW w:w="4290" w:type="dxa"/>
          </w:tcPr>
          <w:p w:rsidR="00516501" w:rsidRPr="00442A47" w:rsidRDefault="00D60E09" w:rsidP="0051650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+ </w:t>
            </w:r>
            <w:r w:rsidR="00516501" w:rsidRPr="00442A47">
              <w:rPr>
                <w:sz w:val="21"/>
                <w:szCs w:val="21"/>
              </w:rPr>
              <w:t>Marques de l’interaction</w:t>
            </w:r>
            <w:r w:rsidR="00516501">
              <w:rPr>
                <w:sz w:val="21"/>
                <w:szCs w:val="21"/>
              </w:rPr>
              <w:t> :</w:t>
            </w:r>
            <w:r w:rsidR="00516501" w:rsidRPr="00442A47">
              <w:rPr>
                <w:sz w:val="21"/>
                <w:szCs w:val="21"/>
              </w:rPr>
              <w:t xml:space="preserve"> phatiques pour garder le contact</w:t>
            </w:r>
          </w:p>
        </w:tc>
        <w:tc>
          <w:tcPr>
            <w:tcW w:w="4183" w:type="dxa"/>
          </w:tcPr>
          <w:p w:rsidR="00516501" w:rsidRPr="00F71BE5" w:rsidRDefault="00516501" w:rsidP="00516501">
            <w:pPr>
              <w:jc w:val="both"/>
              <w:rPr>
                <w:sz w:val="21"/>
                <w:szCs w:val="21"/>
              </w:rPr>
            </w:pPr>
          </w:p>
        </w:tc>
      </w:tr>
      <w:tr w:rsidR="00516501" w:rsidTr="00516501">
        <w:trPr>
          <w:trHeight w:val="70"/>
        </w:trPr>
        <w:tc>
          <w:tcPr>
            <w:tcW w:w="4290" w:type="dxa"/>
          </w:tcPr>
          <w:p w:rsidR="00516501" w:rsidRPr="00442A47" w:rsidRDefault="00516501" w:rsidP="00516501">
            <w:p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>Segments métalinguistiques</w:t>
            </w:r>
          </w:p>
        </w:tc>
        <w:tc>
          <w:tcPr>
            <w:tcW w:w="4183" w:type="dxa"/>
          </w:tcPr>
          <w:p w:rsidR="00516501" w:rsidRDefault="00516501" w:rsidP="00516501">
            <w:pPr>
              <w:jc w:val="both"/>
              <w:rPr>
                <w:sz w:val="21"/>
                <w:szCs w:val="21"/>
              </w:rPr>
            </w:pPr>
          </w:p>
          <w:p w:rsidR="00516501" w:rsidRPr="00F71BE5" w:rsidRDefault="00516501" w:rsidP="00516501">
            <w:pPr>
              <w:jc w:val="both"/>
              <w:rPr>
                <w:sz w:val="21"/>
                <w:szCs w:val="21"/>
              </w:rPr>
            </w:pPr>
          </w:p>
        </w:tc>
      </w:tr>
      <w:tr w:rsidR="00516501" w:rsidTr="00516501">
        <w:tc>
          <w:tcPr>
            <w:tcW w:w="4290" w:type="dxa"/>
          </w:tcPr>
          <w:p w:rsidR="00516501" w:rsidRDefault="00516501" w:rsidP="00516501">
            <w:pPr>
              <w:jc w:val="both"/>
              <w:rPr>
                <w:sz w:val="21"/>
                <w:szCs w:val="21"/>
              </w:rPr>
            </w:pPr>
            <w:r w:rsidRPr="00442A47">
              <w:rPr>
                <w:sz w:val="21"/>
                <w:szCs w:val="21"/>
              </w:rPr>
              <w:t xml:space="preserve">Marqueurs d’extension </w:t>
            </w:r>
            <w:r>
              <w:rPr>
                <w:sz w:val="21"/>
                <w:szCs w:val="21"/>
              </w:rPr>
              <w:t>de liste</w:t>
            </w:r>
          </w:p>
          <w:p w:rsidR="00961A41" w:rsidRPr="00442A47" w:rsidRDefault="00961A41" w:rsidP="0051650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83" w:type="dxa"/>
          </w:tcPr>
          <w:p w:rsidR="00516501" w:rsidRPr="00F71BE5" w:rsidRDefault="00516501" w:rsidP="00516501">
            <w:pPr>
              <w:jc w:val="both"/>
              <w:rPr>
                <w:sz w:val="21"/>
                <w:szCs w:val="21"/>
              </w:rPr>
            </w:pPr>
          </w:p>
        </w:tc>
      </w:tr>
    </w:tbl>
    <w:p w:rsidR="00E11D01" w:rsidRDefault="00E11D01" w:rsidP="00B15FA8">
      <w:pPr>
        <w:jc w:val="both"/>
        <w:rPr>
          <w:i/>
          <w:noProof/>
        </w:rPr>
      </w:pPr>
    </w:p>
    <w:p w:rsidR="00BD7143" w:rsidRDefault="00BD7143" w:rsidP="00B15FA8">
      <w:pPr>
        <w:jc w:val="center"/>
        <w:rPr>
          <w:b/>
          <w:noProof/>
          <w:color w:val="000000"/>
          <w:sz w:val="21"/>
          <w:szCs w:val="21"/>
        </w:rPr>
      </w:pPr>
    </w:p>
    <w:p w:rsidR="00BD7143" w:rsidRDefault="00BD7143" w:rsidP="00B15FA8">
      <w:pPr>
        <w:jc w:val="center"/>
        <w:rPr>
          <w:b/>
          <w:noProof/>
          <w:color w:val="000000"/>
          <w:sz w:val="21"/>
          <w:szCs w:val="21"/>
        </w:rPr>
      </w:pPr>
    </w:p>
    <w:p w:rsidR="00BD7143" w:rsidRDefault="00BD7143" w:rsidP="00B15FA8">
      <w:pPr>
        <w:jc w:val="center"/>
        <w:rPr>
          <w:b/>
          <w:noProof/>
          <w:color w:val="000000"/>
          <w:sz w:val="21"/>
          <w:szCs w:val="21"/>
        </w:rPr>
      </w:pPr>
    </w:p>
    <w:p w:rsidR="00B15FA8" w:rsidRDefault="003503F4" w:rsidP="00B15FA8">
      <w:pPr>
        <w:jc w:val="center"/>
        <w:rPr>
          <w:b/>
          <w:noProof/>
          <w:color w:val="000000"/>
          <w:sz w:val="21"/>
          <w:szCs w:val="21"/>
        </w:rPr>
      </w:pPr>
      <w:r>
        <w:rPr>
          <w:b/>
          <w:noProof/>
          <w:color w:val="000000"/>
          <w:sz w:val="21"/>
          <w:szCs w:val="21"/>
        </w:rPr>
        <w:t xml:space="preserve">Compréhension </w:t>
      </w:r>
    </w:p>
    <w:p w:rsidR="00BD7143" w:rsidRDefault="00BD7143" w:rsidP="00B15FA8">
      <w:pPr>
        <w:jc w:val="center"/>
        <w:rPr>
          <w:b/>
          <w:noProof/>
          <w:color w:val="000000"/>
          <w:sz w:val="21"/>
          <w:szCs w:val="21"/>
        </w:rPr>
      </w:pPr>
    </w:p>
    <w:p w:rsidR="00BD7143" w:rsidRDefault="00D60591" w:rsidP="00D60591">
      <w:pPr>
        <w:jc w:val="both"/>
        <w:rPr>
          <w:b/>
          <w:i/>
          <w:noProof/>
        </w:rPr>
      </w:pPr>
      <w:r>
        <w:rPr>
          <w:b/>
          <w:i/>
          <w:noProof/>
        </w:rPr>
        <w:t>Expliquez ces expressions</w:t>
      </w:r>
      <w:r w:rsidR="00BD7143">
        <w:rPr>
          <w:b/>
          <w:i/>
          <w:noProof/>
        </w:rPr>
        <w:t>, donner des exemples ou des contextes possibles</w:t>
      </w:r>
      <w:r>
        <w:rPr>
          <w:b/>
          <w:i/>
          <w:noProof/>
        </w:rPr>
        <w:t xml:space="preserve"> </w:t>
      </w:r>
    </w:p>
    <w:p w:rsidR="00D60591" w:rsidRDefault="00D60591" w:rsidP="00D60591">
      <w:pPr>
        <w:jc w:val="both"/>
        <w:rPr>
          <w:b/>
          <w:i/>
          <w:noProof/>
        </w:rPr>
      </w:pPr>
    </w:p>
    <w:p w:rsidR="00D60591" w:rsidRPr="00BD7143" w:rsidRDefault="00794B45" w:rsidP="00D60591">
      <w:pPr>
        <w:jc w:val="both"/>
        <w:rPr>
          <w:i/>
          <w:noProof/>
          <w:sz w:val="21"/>
          <w:szCs w:val="21"/>
        </w:rPr>
      </w:pPr>
      <w:r w:rsidRPr="00BD7143">
        <w:rPr>
          <w:i/>
          <w:noProof/>
        </w:rPr>
        <w:t>rester en retrait, faire le singe, avoir des terrains d’entente</w:t>
      </w:r>
      <w:r w:rsidRPr="00BD7143">
        <w:rPr>
          <w:i/>
          <w:noProof/>
          <w:sz w:val="21"/>
          <w:szCs w:val="21"/>
        </w:rPr>
        <w:t>,</w:t>
      </w:r>
      <w:r w:rsidRPr="00BD7143">
        <w:rPr>
          <w:i/>
          <w:noProof/>
        </w:rPr>
        <w:t xml:space="preserve"> être conformiste, garder un certain naturel, être courtois, </w:t>
      </w:r>
      <w:r w:rsidRPr="00BD7143">
        <w:rPr>
          <w:i/>
          <w:noProof/>
        </w:rPr>
        <w:t>être</w:t>
      </w:r>
      <w:r w:rsidRPr="00BD7143">
        <w:rPr>
          <w:i/>
          <w:noProof/>
        </w:rPr>
        <w:t xml:space="preserve"> coincé, vivre dans le passé, </w:t>
      </w:r>
      <w:r w:rsidR="00BD7143" w:rsidRPr="00BD7143">
        <w:rPr>
          <w:i/>
          <w:noProof/>
        </w:rPr>
        <w:t>les gens de toutes sortes.</w:t>
      </w:r>
    </w:p>
    <w:p w:rsidR="00B15FA8" w:rsidRPr="00BD7143" w:rsidRDefault="00B15FA8" w:rsidP="00B15FA8">
      <w:pPr>
        <w:jc w:val="both"/>
        <w:rPr>
          <w:i/>
          <w:noProof/>
        </w:rPr>
      </w:pPr>
    </w:p>
    <w:sectPr w:rsidR="00B15FA8" w:rsidRPr="00BD7143" w:rsidSect="00A83DCD">
      <w:headerReference w:type="default" r:id="rId10"/>
      <w:pgSz w:w="11906" w:h="16838"/>
      <w:pgMar w:top="1417" w:right="20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0F" w:rsidRDefault="00266B0F" w:rsidP="00266B0F">
      <w:r>
        <w:separator/>
      </w:r>
    </w:p>
  </w:endnote>
  <w:endnote w:type="continuationSeparator" w:id="0">
    <w:p w:rsidR="00266B0F" w:rsidRDefault="00266B0F" w:rsidP="0026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0F" w:rsidRDefault="00266B0F" w:rsidP="00266B0F">
      <w:r>
        <w:separator/>
      </w:r>
    </w:p>
  </w:footnote>
  <w:footnote w:type="continuationSeparator" w:id="0">
    <w:p w:rsidR="00266B0F" w:rsidRDefault="00266B0F" w:rsidP="0026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0F" w:rsidRPr="00266B0F" w:rsidRDefault="00266B0F">
    <w:pPr>
      <w:pStyle w:val="Intestazione"/>
      <w:rPr>
        <w:lang w:val="it-IT"/>
      </w:rPr>
    </w:pPr>
    <w:r>
      <w:rPr>
        <w:lang w:val="it-IT"/>
      </w:rPr>
      <w:t xml:space="preserve">CIA3 STABARIN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9DD"/>
    <w:multiLevelType w:val="hybridMultilevel"/>
    <w:tmpl w:val="3302268C"/>
    <w:lvl w:ilvl="0" w:tplc="E3B8C03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03A5"/>
    <w:multiLevelType w:val="hybridMultilevel"/>
    <w:tmpl w:val="C428AE5E"/>
    <w:lvl w:ilvl="0" w:tplc="F7704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3D"/>
    <w:rsid w:val="000161D1"/>
    <w:rsid w:val="000C47B0"/>
    <w:rsid w:val="000D158B"/>
    <w:rsid w:val="00140658"/>
    <w:rsid w:val="001D1AA2"/>
    <w:rsid w:val="001D370B"/>
    <w:rsid w:val="00226ABC"/>
    <w:rsid w:val="00266B0F"/>
    <w:rsid w:val="00290EFD"/>
    <w:rsid w:val="003017B6"/>
    <w:rsid w:val="00311E82"/>
    <w:rsid w:val="00331616"/>
    <w:rsid w:val="003503F4"/>
    <w:rsid w:val="003A040E"/>
    <w:rsid w:val="003A2BBF"/>
    <w:rsid w:val="003C2A29"/>
    <w:rsid w:val="003C701C"/>
    <w:rsid w:val="003D638C"/>
    <w:rsid w:val="003E51FC"/>
    <w:rsid w:val="003F4189"/>
    <w:rsid w:val="00400B15"/>
    <w:rsid w:val="00425266"/>
    <w:rsid w:val="00436C44"/>
    <w:rsid w:val="00442A47"/>
    <w:rsid w:val="004A7F68"/>
    <w:rsid w:val="00516501"/>
    <w:rsid w:val="005345BA"/>
    <w:rsid w:val="00542390"/>
    <w:rsid w:val="005525E6"/>
    <w:rsid w:val="00583594"/>
    <w:rsid w:val="005C39FD"/>
    <w:rsid w:val="006153BB"/>
    <w:rsid w:val="00654496"/>
    <w:rsid w:val="00665025"/>
    <w:rsid w:val="00680732"/>
    <w:rsid w:val="006C240F"/>
    <w:rsid w:val="006E2065"/>
    <w:rsid w:val="007328E6"/>
    <w:rsid w:val="00751C74"/>
    <w:rsid w:val="00755FAD"/>
    <w:rsid w:val="0077003B"/>
    <w:rsid w:val="00781CA4"/>
    <w:rsid w:val="007855C4"/>
    <w:rsid w:val="00794B45"/>
    <w:rsid w:val="007F2B63"/>
    <w:rsid w:val="00806E9A"/>
    <w:rsid w:val="00814886"/>
    <w:rsid w:val="00835002"/>
    <w:rsid w:val="00851043"/>
    <w:rsid w:val="00877878"/>
    <w:rsid w:val="008C6C69"/>
    <w:rsid w:val="00913C3E"/>
    <w:rsid w:val="00952D88"/>
    <w:rsid w:val="00961A41"/>
    <w:rsid w:val="009B3C5B"/>
    <w:rsid w:val="009E59CB"/>
    <w:rsid w:val="00A10232"/>
    <w:rsid w:val="00A83DCD"/>
    <w:rsid w:val="00AA14E5"/>
    <w:rsid w:val="00B074F4"/>
    <w:rsid w:val="00B142DD"/>
    <w:rsid w:val="00B15FA8"/>
    <w:rsid w:val="00B63E3D"/>
    <w:rsid w:val="00B72B64"/>
    <w:rsid w:val="00BD2EB6"/>
    <w:rsid w:val="00BD7143"/>
    <w:rsid w:val="00C03292"/>
    <w:rsid w:val="00C34AC7"/>
    <w:rsid w:val="00C3540D"/>
    <w:rsid w:val="00C4268D"/>
    <w:rsid w:val="00CA1C7E"/>
    <w:rsid w:val="00D25103"/>
    <w:rsid w:val="00D60591"/>
    <w:rsid w:val="00D60E09"/>
    <w:rsid w:val="00D70A0D"/>
    <w:rsid w:val="00DC5A49"/>
    <w:rsid w:val="00E11D01"/>
    <w:rsid w:val="00E56DB9"/>
    <w:rsid w:val="00E8357F"/>
    <w:rsid w:val="00EA5F35"/>
    <w:rsid w:val="00E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1C5B1"/>
  <w15:chartTrackingRefBased/>
  <w15:docId w15:val="{D83572C6-5AF2-6C47-A546-FC379DF6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E3D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3E3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semiHidden/>
    <w:rsid w:val="00B63E3D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D638C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638C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6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B0F"/>
    <w:rPr>
      <w:rFonts w:eastAsia="MS Mincho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66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B0F"/>
    <w:rPr>
      <w:rFonts w:eastAsia="MS Mincho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5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59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t-pfc.net/wp-content/uploads/2010/04/fp2_sound2_2.w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jet-pfc.net/wp-content/uploads/2010/04/fp2_sound1_2.wa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transcribe.com/?source=redacteur-com-blog&amp;utm_source=redacteur-com-blo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5006</Characters>
  <Application>Microsoft Office Word</Application>
  <DocSecurity>0</DocSecurity>
  <Lines>41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Natallia</dc:creator>
  <cp:keywords/>
  <cp:lastModifiedBy>relecteur</cp:lastModifiedBy>
  <cp:revision>2</cp:revision>
  <cp:lastPrinted>2025-02-18T19:59:00Z</cp:lastPrinted>
  <dcterms:created xsi:type="dcterms:W3CDTF">2025-02-18T22:23:00Z</dcterms:created>
  <dcterms:modified xsi:type="dcterms:W3CDTF">2025-02-18T22:23:00Z</dcterms:modified>
</cp:coreProperties>
</file>