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venir" w:hAnsi="Avenir" w:cs="Calibri"/>
          <w:color w:val="1D1D1B"/>
          <w:sz w:val="20"/>
          <w:szCs w:val="20"/>
        </w:rPr>
      </w:pPr>
      <w:r>
        <w:rPr>
          <w:rFonts w:cs="Calibri" w:ascii="Avenir" w:hAnsi="Avenir"/>
          <w:color w:val="1D1D1B"/>
          <w:sz w:val="20"/>
          <w:szCs w:val="20"/>
        </w:rPr>
      </w:r>
    </w:p>
    <w:p>
      <w:pPr>
        <w:pStyle w:val="Normal"/>
        <w:shd w:val="clear" w:color="auto" w:fill="FFFFFF"/>
        <w:rPr>
          <w:rFonts w:ascii="Avenir" w:hAnsi="Avenir"/>
        </w:rPr>
      </w:pPr>
      <w:bookmarkStart w:id="0" w:name="__DdeLink__220_2392575292"/>
      <w:r>
        <w:rPr>
          <w:rFonts w:ascii="Avenir" w:hAnsi="Avenir"/>
          <w:w w:val="110"/>
          <w:sz w:val="28"/>
          <w:szCs w:val="28"/>
        </w:rPr>
        <w:t>Norme e procedure per lo svolgimento degli esami tecnici</w:t>
      </w:r>
    </w:p>
    <w:p>
      <w:pPr>
        <w:pStyle w:val="TextBody"/>
        <w:spacing w:before="0" w:after="0"/>
        <w:ind w:right="170" w:hanging="0"/>
        <w:jc w:val="both"/>
        <w:rPr>
          <w:rFonts w:ascii="Avenir" w:hAnsi="Avenir"/>
          <w:w w:val="110"/>
        </w:rPr>
      </w:pPr>
      <w:r>
        <w:rPr>
          <w:rFonts w:ascii="Avenir" w:hAnsi="Avenir"/>
          <w:w w:val="110"/>
        </w:rPr>
      </w:r>
    </w:p>
    <w:p>
      <w:pPr>
        <w:pStyle w:val="TextBody"/>
        <w:spacing w:before="0" w:after="0"/>
        <w:ind w:right="170" w:hanging="0"/>
        <w:jc w:val="both"/>
        <w:rPr>
          <w:rFonts w:ascii="Avenir" w:hAnsi="Avenir"/>
        </w:rPr>
      </w:pPr>
      <w:r>
        <w:rPr>
          <w:rFonts w:ascii="Avenir" w:hAnsi="Avenir"/>
          <w:w w:val="115"/>
        </w:rPr>
        <w:t>Nel contesto del</w:t>
      </w:r>
      <w:r>
        <w:rPr>
          <w:rFonts w:ascii="Avenir" w:hAnsi="Avenir"/>
          <w:spacing w:val="1"/>
          <w:w w:val="115"/>
        </w:rPr>
        <w:t xml:space="preserve"> </w:t>
      </w:r>
      <w:r>
        <w:rPr>
          <w:rFonts w:ascii="Avenir" w:hAnsi="Avenir"/>
          <w:w w:val="115"/>
        </w:rPr>
        <w:t>processo</w:t>
      </w:r>
      <w:r>
        <w:rPr>
          <w:rFonts w:ascii="Avenir" w:hAnsi="Avenir"/>
          <w:spacing w:val="1"/>
          <w:w w:val="115"/>
        </w:rPr>
        <w:t xml:space="preserve"> </w:t>
      </w:r>
      <w:r>
        <w:rPr>
          <w:rFonts w:ascii="Avenir" w:hAnsi="Avenir"/>
          <w:w w:val="115"/>
        </w:rPr>
        <w:t>di</w:t>
      </w:r>
      <w:r>
        <w:rPr>
          <w:rFonts w:ascii="Avenir" w:hAnsi="Avenir"/>
          <w:spacing w:val="1"/>
          <w:w w:val="115"/>
        </w:rPr>
        <w:t xml:space="preserve"> </w:t>
      </w:r>
      <w:r>
        <w:rPr>
          <w:rFonts w:ascii="Avenir" w:hAnsi="Avenir"/>
          <w:w w:val="115"/>
        </w:rPr>
        <w:t>digitalizzazione</w:t>
      </w:r>
      <w:r>
        <w:rPr>
          <w:rFonts w:ascii="Avenir" w:hAnsi="Avenir"/>
          <w:spacing w:val="1"/>
          <w:w w:val="115"/>
        </w:rPr>
        <w:t xml:space="preserve"> </w:t>
      </w:r>
      <w:r>
        <w:rPr>
          <w:rFonts w:ascii="Avenir" w:hAnsi="Avenir"/>
          <w:w w:val="115"/>
        </w:rPr>
        <w:t>della</w:t>
      </w:r>
      <w:r>
        <w:rPr>
          <w:rFonts w:ascii="Avenir" w:hAnsi="Avenir"/>
          <w:spacing w:val="1"/>
          <w:w w:val="115"/>
        </w:rPr>
        <w:t xml:space="preserve"> </w:t>
      </w:r>
      <w:r>
        <w:rPr>
          <w:rFonts w:ascii="Avenir" w:hAnsi="Avenir"/>
          <w:w w:val="115"/>
        </w:rPr>
        <w:t>Pubblica Amministrazione e in accordo con le esigenze di snellimento e sburocratizzazione delle procedure</w:t>
      </w:r>
      <w:r>
        <w:rPr>
          <w:rFonts w:ascii="Avenir" w:hAnsi="Avenir"/>
          <w:spacing w:val="1"/>
          <w:w w:val="115"/>
        </w:rPr>
        <w:t xml:space="preserve"> </w:t>
      </w:r>
      <w:r>
        <w:rPr>
          <w:rFonts w:ascii="Avenir" w:hAnsi="Avenir"/>
          <w:w w:val="115"/>
        </w:rPr>
        <w:t>operative,</w:t>
      </w:r>
      <w:r>
        <w:rPr>
          <w:rFonts w:ascii="Avenir" w:hAnsi="Avenir"/>
          <w:spacing w:val="1"/>
          <w:w w:val="115"/>
        </w:rPr>
        <w:t xml:space="preserve"> il Ministero dell’Istruzione ha deciso l’introduzione di una </w:t>
      </w:r>
      <w:r>
        <w:rPr>
          <w:rFonts w:ascii="Avenir" w:hAnsi="Avenir"/>
          <w:w w:val="115"/>
        </w:rPr>
        <w:t>nuova</w:t>
      </w:r>
      <w:r>
        <w:rPr>
          <w:rFonts w:ascii="Avenir" w:hAnsi="Avenir"/>
          <w:spacing w:val="19"/>
          <w:w w:val="115"/>
        </w:rPr>
        <w:t xml:space="preserve"> </w:t>
      </w:r>
      <w:r>
        <w:rPr>
          <w:rFonts w:ascii="Avenir" w:hAnsi="Avenir"/>
          <w:w w:val="115"/>
        </w:rPr>
        <w:t>piattaforma</w:t>
      </w:r>
      <w:r>
        <w:rPr>
          <w:rFonts w:ascii="Avenir" w:hAnsi="Avenir"/>
          <w:spacing w:val="22"/>
          <w:w w:val="115"/>
        </w:rPr>
        <w:t xml:space="preserve"> digitale </w:t>
      </w:r>
      <w:r>
        <w:rPr>
          <w:rFonts w:ascii="Avenir" w:hAnsi="Avenir"/>
          <w:w w:val="115"/>
        </w:rPr>
        <w:t>per</w:t>
      </w:r>
      <w:r>
        <w:rPr>
          <w:rFonts w:ascii="Avenir" w:hAnsi="Avenir"/>
          <w:spacing w:val="21"/>
          <w:w w:val="115"/>
        </w:rPr>
        <w:t xml:space="preserve"> </w:t>
      </w:r>
      <w:r>
        <w:rPr>
          <w:rFonts w:ascii="Avenir" w:hAnsi="Avenir"/>
          <w:w w:val="115"/>
        </w:rPr>
        <w:t>la</w:t>
      </w:r>
      <w:r>
        <w:rPr>
          <w:rFonts w:ascii="Avenir" w:hAnsi="Avenir"/>
          <w:spacing w:val="21"/>
          <w:w w:val="115"/>
        </w:rPr>
        <w:t xml:space="preserve"> </w:t>
      </w:r>
      <w:r>
        <w:rPr>
          <w:rFonts w:ascii="Avenir" w:hAnsi="Avenir"/>
          <w:w w:val="115"/>
        </w:rPr>
        <w:t>gestione</w:t>
      </w:r>
      <w:r>
        <w:rPr>
          <w:rFonts w:ascii="Avenir" w:hAnsi="Avenir"/>
          <w:spacing w:val="20"/>
          <w:w w:val="115"/>
        </w:rPr>
        <w:t xml:space="preserve"> </w:t>
      </w:r>
      <w:r>
        <w:rPr>
          <w:rFonts w:ascii="Avenir" w:hAnsi="Avenir"/>
          <w:w w:val="115"/>
        </w:rPr>
        <w:t>degli</w:t>
      </w:r>
      <w:r>
        <w:rPr>
          <w:rFonts w:ascii="Avenir" w:hAnsi="Avenir"/>
          <w:spacing w:val="21"/>
          <w:w w:val="115"/>
        </w:rPr>
        <w:t xml:space="preserve"> esami tecnici</w:t>
      </w:r>
      <w:r>
        <w:rPr>
          <w:rFonts w:ascii="Avenir" w:hAnsi="Avenir"/>
          <w:spacing w:val="20"/>
          <w:w w:val="115"/>
        </w:rPr>
        <w:t>.</w:t>
      </w:r>
    </w:p>
    <w:p>
      <w:pPr>
        <w:pStyle w:val="TextBody"/>
        <w:spacing w:before="0" w:after="0"/>
        <w:ind w:right="170" w:hanging="0"/>
        <w:jc w:val="both"/>
        <w:rPr>
          <w:rFonts w:ascii="Avenir" w:hAnsi="Avenir"/>
          <w:w w:val="110"/>
        </w:rPr>
      </w:pPr>
      <w:r>
        <w:rPr>
          <w:rFonts w:ascii="Avenir" w:hAnsi="Avenir"/>
          <w:w w:val="110"/>
        </w:rPr>
      </w:r>
    </w:p>
    <w:p>
      <w:pPr>
        <w:pStyle w:val="TextBody"/>
        <w:spacing w:before="0" w:after="0"/>
        <w:ind w:right="170" w:hanging="0"/>
        <w:jc w:val="both"/>
        <w:rPr>
          <w:rFonts w:ascii="Avenir" w:hAnsi="Avenir"/>
        </w:rPr>
      </w:pPr>
      <w:r>
        <w:rPr>
          <w:rFonts w:ascii="Avenir" w:hAnsi="Avenir"/>
          <w:w w:val="115"/>
        </w:rPr>
        <w:t>Per gli</w:t>
      </w:r>
      <w:r>
        <w:rPr>
          <w:rFonts w:ascii="Avenir" w:hAnsi="Avenir"/>
          <w:spacing w:val="1"/>
          <w:w w:val="115"/>
        </w:rPr>
        <w:t xml:space="preserve"> </w:t>
      </w:r>
      <w:r>
        <w:rPr>
          <w:rFonts w:ascii="Avenir" w:hAnsi="Avenir"/>
          <w:w w:val="115"/>
        </w:rPr>
        <w:t>attori</w:t>
      </w:r>
      <w:r>
        <w:rPr>
          <w:rFonts w:ascii="Avenir" w:hAnsi="Avenir"/>
          <w:spacing w:val="1"/>
          <w:w w:val="115"/>
        </w:rPr>
        <w:t xml:space="preserve"> </w:t>
      </w:r>
      <w:r>
        <w:rPr>
          <w:rFonts w:ascii="Avenir" w:hAnsi="Avenir"/>
          <w:w w:val="115"/>
        </w:rPr>
        <w:t>impegnati</w:t>
      </w:r>
      <w:r>
        <w:rPr>
          <w:rFonts w:ascii="Avenir" w:hAnsi="Avenir"/>
          <w:spacing w:val="1"/>
          <w:w w:val="115"/>
        </w:rPr>
        <w:t xml:space="preserve"> </w:t>
      </w:r>
      <w:r>
        <w:rPr>
          <w:rFonts w:ascii="Avenir" w:hAnsi="Avenir"/>
          <w:w w:val="115"/>
        </w:rPr>
        <w:t>nelle</w:t>
      </w:r>
      <w:r>
        <w:rPr>
          <w:rFonts w:ascii="Avenir" w:hAnsi="Avenir"/>
          <w:spacing w:val="1"/>
          <w:w w:val="115"/>
        </w:rPr>
        <w:t xml:space="preserve"> </w:t>
      </w:r>
      <w:r>
        <w:rPr>
          <w:rFonts w:ascii="Avenir" w:hAnsi="Avenir"/>
          <w:w w:val="115"/>
        </w:rPr>
        <w:t>varie</w:t>
      </w:r>
      <w:r>
        <w:rPr>
          <w:rFonts w:ascii="Avenir" w:hAnsi="Avenir"/>
          <w:spacing w:val="1"/>
          <w:w w:val="115"/>
        </w:rPr>
        <w:t xml:space="preserve"> </w:t>
      </w:r>
      <w:r>
        <w:rPr>
          <w:rFonts w:ascii="Avenir" w:hAnsi="Avenir"/>
          <w:w w:val="115"/>
        </w:rPr>
        <w:t>fasi</w:t>
      </w:r>
      <w:r>
        <w:rPr>
          <w:rFonts w:ascii="Avenir" w:hAnsi="Avenir"/>
          <w:spacing w:val="1"/>
          <w:w w:val="115"/>
        </w:rPr>
        <w:t>, l</w:t>
      </w:r>
      <w:r>
        <w:rPr>
          <w:rFonts w:ascii="Avenir" w:hAnsi="Avenir"/>
          <w:w w:val="115"/>
        </w:rPr>
        <w:t>a piattaforma costituisce il modus operandi</w:t>
      </w:r>
      <w:r>
        <w:rPr>
          <w:rFonts w:ascii="Avenir" w:hAnsi="Avenir"/>
          <w:spacing w:val="1"/>
          <w:w w:val="115"/>
        </w:rPr>
        <w:t xml:space="preserve"> per governare </w:t>
      </w:r>
      <w:r>
        <w:rPr>
          <w:rFonts w:ascii="Avenir" w:hAnsi="Avenir"/>
          <w:w w:val="115"/>
        </w:rPr>
        <w:t>tutto</w:t>
      </w:r>
      <w:r>
        <w:rPr>
          <w:rFonts w:ascii="Avenir" w:hAnsi="Avenir"/>
          <w:spacing w:val="1"/>
          <w:w w:val="115"/>
        </w:rPr>
        <w:t xml:space="preserve"> </w:t>
      </w:r>
      <w:r>
        <w:rPr>
          <w:rFonts w:ascii="Avenir" w:hAnsi="Avenir"/>
          <w:w w:val="115"/>
        </w:rPr>
        <w:t>il</w:t>
      </w:r>
      <w:r>
        <w:rPr>
          <w:rFonts w:ascii="Avenir" w:hAnsi="Avenir"/>
          <w:spacing w:val="1"/>
          <w:w w:val="115"/>
        </w:rPr>
        <w:t xml:space="preserve"> </w:t>
      </w:r>
      <w:r>
        <w:rPr>
          <w:rFonts w:ascii="Avenir" w:hAnsi="Avenir"/>
          <w:w w:val="115"/>
        </w:rPr>
        <w:t>flusso</w:t>
      </w:r>
      <w:r>
        <w:rPr>
          <w:rFonts w:ascii="Avenir" w:hAnsi="Avenir"/>
          <w:spacing w:val="1"/>
          <w:w w:val="115"/>
        </w:rPr>
        <w:t xml:space="preserve"> </w:t>
      </w:r>
      <w:r>
        <w:rPr>
          <w:rFonts w:ascii="Avenir" w:hAnsi="Avenir"/>
          <w:w w:val="115"/>
        </w:rPr>
        <w:t>operativo</w:t>
      </w:r>
      <w:r>
        <w:rPr>
          <w:rFonts w:ascii="Avenir" w:hAnsi="Avenir"/>
          <w:spacing w:val="1"/>
          <w:w w:val="115"/>
        </w:rPr>
        <w:t xml:space="preserve"> </w:t>
      </w:r>
      <w:r>
        <w:rPr>
          <w:rFonts w:ascii="Avenir" w:hAnsi="Avenir"/>
          <w:w w:val="115"/>
        </w:rPr>
        <w:t>e</w:t>
      </w:r>
      <w:r>
        <w:rPr>
          <w:rFonts w:ascii="Avenir" w:hAnsi="Avenir"/>
          <w:spacing w:val="1"/>
          <w:w w:val="115"/>
        </w:rPr>
        <w:t xml:space="preserve"> </w:t>
      </w:r>
      <w:r>
        <w:rPr>
          <w:rFonts w:ascii="Avenir" w:hAnsi="Avenir"/>
          <w:w w:val="115"/>
        </w:rPr>
        <w:t>documentale</w:t>
      </w:r>
      <w:r>
        <w:rPr>
          <w:rFonts w:ascii="Avenir" w:hAnsi="Avenir"/>
          <w:spacing w:val="1"/>
          <w:w w:val="115"/>
        </w:rPr>
        <w:t xml:space="preserve"> </w:t>
      </w:r>
      <w:r>
        <w:rPr>
          <w:rFonts w:ascii="Avenir" w:hAnsi="Avenir"/>
          <w:w w:val="115"/>
        </w:rPr>
        <w:t>atto</w:t>
      </w:r>
      <w:r>
        <w:rPr>
          <w:rFonts w:ascii="Avenir" w:hAnsi="Avenir"/>
          <w:spacing w:val="1"/>
          <w:w w:val="115"/>
        </w:rPr>
        <w:t xml:space="preserve"> </w:t>
      </w:r>
      <w:r>
        <w:rPr>
          <w:rFonts w:ascii="Avenir" w:hAnsi="Avenir"/>
          <w:w w:val="115"/>
        </w:rPr>
        <w:t>alla</w:t>
      </w:r>
      <w:r>
        <w:rPr>
          <w:rFonts w:ascii="Avenir" w:hAnsi="Avenir"/>
          <w:spacing w:val="1"/>
          <w:w w:val="115"/>
        </w:rPr>
        <w:t xml:space="preserve"> </w:t>
      </w:r>
      <w:r>
        <w:rPr>
          <w:rFonts w:ascii="Avenir" w:hAnsi="Avenir"/>
          <w:w w:val="115"/>
        </w:rPr>
        <w:t>programmazione</w:t>
      </w:r>
      <w:r>
        <w:rPr>
          <w:rFonts w:ascii="Avenir" w:hAnsi="Avenir"/>
          <w:spacing w:val="8"/>
          <w:w w:val="115"/>
        </w:rPr>
        <w:t xml:space="preserve"> </w:t>
      </w:r>
      <w:r>
        <w:rPr>
          <w:rFonts w:ascii="Avenir" w:hAnsi="Avenir"/>
          <w:w w:val="115"/>
        </w:rPr>
        <w:t>e</w:t>
      </w:r>
      <w:r>
        <w:rPr>
          <w:rFonts w:ascii="Avenir" w:hAnsi="Avenir"/>
          <w:spacing w:val="10"/>
          <w:w w:val="115"/>
        </w:rPr>
        <w:t xml:space="preserve"> </w:t>
      </w:r>
      <w:r>
        <w:rPr>
          <w:rFonts w:ascii="Avenir" w:hAnsi="Avenir"/>
          <w:w w:val="115"/>
        </w:rPr>
        <w:t>allo</w:t>
      </w:r>
      <w:r>
        <w:rPr>
          <w:rFonts w:ascii="Avenir" w:hAnsi="Avenir"/>
          <w:spacing w:val="9"/>
          <w:w w:val="115"/>
        </w:rPr>
        <w:t xml:space="preserve"> </w:t>
      </w:r>
      <w:r>
        <w:rPr>
          <w:rFonts w:ascii="Avenir" w:hAnsi="Avenir"/>
          <w:w w:val="115"/>
        </w:rPr>
        <w:t>svolgimento</w:t>
      </w:r>
      <w:r>
        <w:rPr>
          <w:rFonts w:ascii="Avenir" w:hAnsi="Avenir"/>
          <w:spacing w:val="10"/>
          <w:w w:val="115"/>
        </w:rPr>
        <w:t xml:space="preserve"> </w:t>
      </w:r>
      <w:r>
        <w:rPr>
          <w:rFonts w:ascii="Avenir" w:hAnsi="Avenir"/>
          <w:w w:val="115"/>
        </w:rPr>
        <w:t>delle</w:t>
      </w:r>
      <w:r>
        <w:rPr>
          <w:rFonts w:ascii="Avenir" w:hAnsi="Avenir"/>
          <w:spacing w:val="9"/>
          <w:w w:val="115"/>
        </w:rPr>
        <w:t xml:space="preserve"> </w:t>
      </w:r>
      <w:r>
        <w:rPr>
          <w:rFonts w:ascii="Avenir" w:hAnsi="Avenir"/>
          <w:w w:val="115"/>
        </w:rPr>
        <w:t>procedure</w:t>
      </w:r>
      <w:r>
        <w:rPr>
          <w:rFonts w:ascii="Avenir" w:hAnsi="Avenir"/>
          <w:spacing w:val="8"/>
          <w:w w:val="115"/>
        </w:rPr>
        <w:t xml:space="preserve"> </w:t>
      </w:r>
      <w:r>
        <w:rPr>
          <w:rFonts w:ascii="Avenir" w:hAnsi="Avenir"/>
          <w:w w:val="115"/>
        </w:rPr>
        <w:t>d’esame:</w:t>
      </w:r>
    </w:p>
    <w:p>
      <w:pPr>
        <w:pStyle w:val="TextBody"/>
        <w:spacing w:before="0" w:after="0"/>
        <w:ind w:right="170" w:hanging="0"/>
        <w:jc w:val="both"/>
        <w:rPr>
          <w:rFonts w:ascii="Avenir" w:hAnsi="Avenir"/>
          <w:w w:val="115"/>
        </w:rPr>
      </w:pPr>
      <w:r>
        <w:rPr>
          <w:rFonts w:ascii="Avenir" w:hAnsi="Avenir"/>
          <w:w w:val="115"/>
        </w:rPr>
      </w:r>
    </w:p>
    <w:p>
      <w:pPr>
        <w:pStyle w:val="TextBody"/>
        <w:numPr>
          <w:ilvl w:val="0"/>
          <w:numId w:val="2"/>
        </w:numPr>
        <w:spacing w:before="0" w:after="0"/>
        <w:jc w:val="both"/>
        <w:rPr>
          <w:rFonts w:ascii="Avenir" w:hAnsi="Avenir"/>
        </w:rPr>
      </w:pPr>
      <w:r>
        <w:rPr>
          <w:rFonts w:ascii="Avenir" w:hAnsi="Avenir"/>
          <w:color w:val="00000A"/>
          <w:w w:val="115"/>
        </w:rPr>
        <w:t>I Referenti di Corso realizzano</w:t>
      </w:r>
      <w:r>
        <w:rPr>
          <w:rFonts w:ascii="Avenir" w:hAnsi="Avenir"/>
          <w:color w:val="00000A"/>
          <w:spacing w:val="1"/>
          <w:w w:val="115"/>
        </w:rPr>
        <w:t xml:space="preserve"> </w:t>
      </w:r>
      <w:r>
        <w:rPr>
          <w:rFonts w:ascii="Avenir" w:hAnsi="Avenir"/>
          <w:color w:val="00000A"/>
          <w:w w:val="115"/>
        </w:rPr>
        <w:t>online</w:t>
      </w:r>
      <w:r>
        <w:rPr>
          <w:rFonts w:ascii="Avenir" w:hAnsi="Avenir"/>
          <w:color w:val="00000A"/>
          <w:spacing w:val="1"/>
          <w:w w:val="115"/>
        </w:rPr>
        <w:t xml:space="preserve"> </w:t>
      </w:r>
      <w:r>
        <w:rPr>
          <w:rFonts w:ascii="Avenir" w:hAnsi="Avenir"/>
          <w:color w:val="00000A"/>
          <w:w w:val="115"/>
        </w:rPr>
        <w:t>tutte</w:t>
      </w:r>
      <w:r>
        <w:rPr>
          <w:rFonts w:ascii="Avenir" w:hAnsi="Avenir"/>
          <w:color w:val="00000A"/>
          <w:spacing w:val="1"/>
          <w:w w:val="115"/>
        </w:rPr>
        <w:t xml:space="preserve"> </w:t>
      </w:r>
      <w:r>
        <w:rPr>
          <w:rFonts w:ascii="Avenir" w:hAnsi="Avenir"/>
          <w:color w:val="00000A"/>
          <w:w w:val="115"/>
        </w:rPr>
        <w:t>le</w:t>
      </w:r>
      <w:r>
        <w:rPr>
          <w:rFonts w:ascii="Avenir" w:hAnsi="Avenir"/>
          <w:color w:val="00000A"/>
          <w:spacing w:val="1"/>
          <w:w w:val="115"/>
        </w:rPr>
        <w:t xml:space="preserve"> </w:t>
      </w:r>
      <w:r>
        <w:rPr>
          <w:rFonts w:ascii="Avenir" w:hAnsi="Avenir"/>
          <w:color w:val="00000A"/>
          <w:w w:val="115"/>
        </w:rPr>
        <w:t>operazioni</w:t>
      </w:r>
      <w:r>
        <w:rPr>
          <w:rFonts w:ascii="Avenir" w:hAnsi="Avenir"/>
          <w:color w:val="00000A"/>
          <w:spacing w:val="1"/>
          <w:w w:val="115"/>
        </w:rPr>
        <w:t xml:space="preserve"> preparatorie </w:t>
      </w:r>
      <w:r>
        <w:rPr>
          <w:rFonts w:ascii="Avenir" w:hAnsi="Avenir"/>
          <w:color w:val="00000A"/>
          <w:w w:val="115"/>
        </w:rPr>
        <w:t>di</w:t>
      </w:r>
      <w:r>
        <w:rPr>
          <w:rFonts w:ascii="Avenir" w:hAnsi="Avenir"/>
          <w:color w:val="00000A"/>
          <w:spacing w:val="1"/>
          <w:w w:val="115"/>
        </w:rPr>
        <w:t xml:space="preserve"> </w:t>
      </w:r>
      <w:r>
        <w:rPr>
          <w:rFonts w:ascii="Avenir" w:hAnsi="Avenir"/>
          <w:color w:val="00000A"/>
          <w:w w:val="115"/>
        </w:rPr>
        <w:t>loro</w:t>
      </w:r>
      <w:r>
        <w:rPr>
          <w:rFonts w:ascii="Avenir" w:hAnsi="Avenir"/>
          <w:color w:val="00000A"/>
          <w:spacing w:val="1"/>
          <w:w w:val="115"/>
        </w:rPr>
        <w:t xml:space="preserve"> </w:t>
      </w:r>
      <w:r>
        <w:rPr>
          <w:rFonts w:ascii="Avenir" w:hAnsi="Avenir"/>
          <w:color w:val="00000A"/>
          <w:w w:val="115"/>
        </w:rPr>
        <w:t>competenza:</w:t>
      </w:r>
      <w:r>
        <w:rPr>
          <w:rFonts w:ascii="Avenir" w:hAnsi="Avenir"/>
          <w:color w:val="00000A"/>
          <w:spacing w:val="1"/>
          <w:w w:val="115"/>
        </w:rPr>
        <w:t xml:space="preserve"> </w:t>
      </w:r>
      <w:r>
        <w:rPr>
          <w:rFonts w:ascii="Avenir" w:hAnsi="Avenir"/>
          <w:color w:val="00000A"/>
          <w:w w:val="115"/>
        </w:rPr>
        <w:t>proposta</w:t>
      </w:r>
      <w:r>
        <w:rPr>
          <w:rFonts w:ascii="Avenir" w:hAnsi="Avenir"/>
          <w:color w:val="00000A"/>
          <w:spacing w:val="1"/>
          <w:w w:val="115"/>
        </w:rPr>
        <w:t xml:space="preserve"> </w:t>
      </w:r>
      <w:r>
        <w:rPr>
          <w:rFonts w:ascii="Avenir" w:hAnsi="Avenir"/>
          <w:color w:val="00000A"/>
          <w:w w:val="115"/>
        </w:rPr>
        <w:t>del</w:t>
      </w:r>
      <w:r>
        <w:rPr>
          <w:rFonts w:ascii="Avenir" w:hAnsi="Avenir"/>
          <w:color w:val="00000A"/>
          <w:spacing w:val="1"/>
          <w:w w:val="115"/>
        </w:rPr>
        <w:t xml:space="preserve"> </w:t>
      </w:r>
      <w:r>
        <w:rPr>
          <w:rFonts w:ascii="Avenir" w:hAnsi="Avenir"/>
          <w:color w:val="00000A"/>
          <w:w w:val="115"/>
        </w:rPr>
        <w:t>calendario</w:t>
      </w:r>
      <w:r>
        <w:rPr>
          <w:rFonts w:ascii="Avenir" w:hAnsi="Avenir"/>
          <w:color w:val="00000A"/>
          <w:spacing w:val="1"/>
          <w:w w:val="115"/>
        </w:rPr>
        <w:t xml:space="preserve"> </w:t>
      </w:r>
      <w:r>
        <w:rPr>
          <w:rFonts w:ascii="Avenir" w:hAnsi="Avenir"/>
          <w:color w:val="00000A"/>
          <w:w w:val="115"/>
        </w:rPr>
        <w:t>d’esame;</w:t>
      </w:r>
      <w:r>
        <w:rPr>
          <w:rFonts w:ascii="Avenir" w:hAnsi="Avenir"/>
          <w:color w:val="00000A"/>
          <w:spacing w:val="1"/>
          <w:w w:val="115"/>
        </w:rPr>
        <w:t xml:space="preserve"> scelta</w:t>
      </w:r>
      <w:r>
        <w:rPr>
          <w:rFonts w:ascii="Avenir" w:hAnsi="Avenir"/>
          <w:color w:val="00000A"/>
          <w:w w:val="115"/>
        </w:rPr>
        <w:t xml:space="preserve"> della rosa di</w:t>
      </w:r>
      <w:r>
        <w:rPr>
          <w:rFonts w:ascii="Avenir" w:hAnsi="Avenir"/>
          <w:color w:val="00000A"/>
          <w:spacing w:val="1"/>
          <w:w w:val="115"/>
        </w:rPr>
        <w:t xml:space="preserve"> tre </w:t>
      </w:r>
      <w:r>
        <w:rPr>
          <w:rFonts w:ascii="Avenir" w:hAnsi="Avenir"/>
          <w:color w:val="00000A"/>
          <w:w w:val="115"/>
        </w:rPr>
        <w:t>candidati alla presidenza delle commissioni; inserimento dei</w:t>
      </w:r>
      <w:r>
        <w:rPr>
          <w:rFonts w:ascii="Avenir" w:hAnsi="Avenir"/>
          <w:color w:val="00000A"/>
          <w:spacing w:val="1"/>
          <w:w w:val="115"/>
        </w:rPr>
        <w:t xml:space="preserve"> </w:t>
      </w:r>
      <w:r>
        <w:rPr>
          <w:rFonts w:ascii="Avenir" w:hAnsi="Avenir"/>
          <w:color w:val="00000A"/>
          <w:w w:val="115"/>
        </w:rPr>
        <w:t>dati</w:t>
      </w:r>
      <w:r>
        <w:rPr>
          <w:rFonts w:ascii="Avenir" w:hAnsi="Avenir"/>
          <w:color w:val="00000A"/>
          <w:spacing w:val="10"/>
          <w:w w:val="115"/>
        </w:rPr>
        <w:t xml:space="preserve"> </w:t>
      </w:r>
      <w:r>
        <w:rPr>
          <w:rFonts w:ascii="Avenir" w:hAnsi="Avenir"/>
          <w:color w:val="00000A"/>
          <w:w w:val="115"/>
        </w:rPr>
        <w:t>degli</w:t>
      </w:r>
      <w:r>
        <w:rPr>
          <w:rFonts w:ascii="Avenir" w:hAnsi="Avenir"/>
          <w:color w:val="00000A"/>
          <w:spacing w:val="12"/>
          <w:w w:val="115"/>
        </w:rPr>
        <w:t xml:space="preserve"> </w:t>
      </w:r>
      <w:r>
        <w:rPr>
          <w:rFonts w:ascii="Avenir" w:hAnsi="Avenir"/>
          <w:color w:val="00000A"/>
          <w:w w:val="115"/>
        </w:rPr>
        <w:t>allievi</w:t>
      </w:r>
      <w:r>
        <w:rPr>
          <w:rFonts w:ascii="Avenir" w:hAnsi="Avenir"/>
          <w:color w:val="00000A"/>
          <w:spacing w:val="11"/>
          <w:w w:val="115"/>
        </w:rPr>
        <w:t xml:space="preserve"> </w:t>
      </w:r>
      <w:r>
        <w:rPr>
          <w:rFonts w:ascii="Avenir" w:hAnsi="Avenir"/>
          <w:color w:val="00000A"/>
          <w:w w:val="115"/>
        </w:rPr>
        <w:t>ammessi</w:t>
      </w:r>
      <w:r>
        <w:rPr>
          <w:rFonts w:ascii="Avenir" w:hAnsi="Avenir"/>
          <w:color w:val="00000A"/>
          <w:spacing w:val="13"/>
          <w:w w:val="115"/>
        </w:rPr>
        <w:t xml:space="preserve"> </w:t>
      </w:r>
      <w:r>
        <w:rPr>
          <w:rFonts w:ascii="Avenir" w:hAnsi="Avenir"/>
          <w:color w:val="00000A"/>
          <w:w w:val="115"/>
        </w:rPr>
        <w:t>a</w:t>
      </w:r>
      <w:r>
        <w:rPr>
          <w:rFonts w:ascii="Avenir" w:hAnsi="Avenir"/>
          <w:color w:val="00000A"/>
          <w:spacing w:val="11"/>
          <w:w w:val="115"/>
        </w:rPr>
        <w:t xml:space="preserve"> </w:t>
      </w:r>
      <w:r>
        <w:rPr>
          <w:rFonts w:ascii="Avenir" w:hAnsi="Avenir"/>
          <w:color w:val="00000A"/>
          <w:w w:val="115"/>
        </w:rPr>
        <w:t>sostenere</w:t>
      </w:r>
      <w:r>
        <w:rPr>
          <w:rFonts w:ascii="Avenir" w:hAnsi="Avenir"/>
          <w:color w:val="00000A"/>
          <w:spacing w:val="11"/>
          <w:w w:val="115"/>
        </w:rPr>
        <w:t xml:space="preserve"> </w:t>
      </w:r>
      <w:r>
        <w:rPr>
          <w:rFonts w:ascii="Avenir" w:hAnsi="Avenir"/>
          <w:color w:val="00000A"/>
          <w:w w:val="115"/>
        </w:rPr>
        <w:t>gli</w:t>
      </w:r>
      <w:r>
        <w:rPr>
          <w:rFonts w:ascii="Avenir" w:hAnsi="Avenir"/>
          <w:color w:val="00000A"/>
          <w:spacing w:val="11"/>
          <w:w w:val="115"/>
        </w:rPr>
        <w:t xml:space="preserve"> </w:t>
      </w:r>
      <w:r>
        <w:rPr>
          <w:rFonts w:ascii="Avenir" w:hAnsi="Avenir"/>
          <w:color w:val="00000A"/>
          <w:w w:val="115"/>
        </w:rPr>
        <w:t>esami.</w:t>
      </w:r>
    </w:p>
    <w:p>
      <w:pPr>
        <w:pStyle w:val="TextBody"/>
        <w:numPr>
          <w:ilvl w:val="0"/>
          <w:numId w:val="2"/>
        </w:numPr>
        <w:spacing w:before="0" w:after="0"/>
        <w:jc w:val="both"/>
        <w:rPr>
          <w:rFonts w:ascii="Avenir" w:hAnsi="Avenir"/>
        </w:rPr>
      </w:pPr>
      <w:r>
        <w:rPr>
          <w:rFonts w:ascii="Avenir" w:hAnsi="Avenir"/>
          <w:color w:val="00000A"/>
          <w:w w:val="115"/>
        </w:rPr>
        <w:t>I</w:t>
      </w:r>
      <w:r>
        <w:rPr>
          <w:rFonts w:ascii="Avenir" w:hAnsi="Avenir"/>
          <w:color w:val="00000A"/>
          <w:spacing w:val="1"/>
          <w:w w:val="115"/>
        </w:rPr>
        <w:t xml:space="preserve"> D</w:t>
      </w:r>
      <w:r>
        <w:rPr>
          <w:rFonts w:ascii="Avenir" w:hAnsi="Avenir"/>
          <w:color w:val="00000A"/>
          <w:w w:val="115"/>
        </w:rPr>
        <w:t>irigenti</w:t>
      </w:r>
      <w:r>
        <w:rPr>
          <w:rFonts w:ascii="Avenir" w:hAnsi="Avenir"/>
          <w:color w:val="00000A"/>
          <w:spacing w:val="1"/>
          <w:w w:val="115"/>
        </w:rPr>
        <w:t xml:space="preserve"> </w:t>
      </w:r>
      <w:r>
        <w:rPr>
          <w:rFonts w:ascii="Avenir" w:hAnsi="Avenir"/>
          <w:color w:val="00000A"/>
          <w:w w:val="115"/>
        </w:rPr>
        <w:t>Scolastici</w:t>
      </w:r>
      <w:r>
        <w:rPr>
          <w:rFonts w:ascii="Avenir" w:hAnsi="Avenir"/>
          <w:color w:val="00000A"/>
          <w:spacing w:val="1"/>
          <w:w w:val="115"/>
        </w:rPr>
        <w:t xml:space="preserve"> sono responsabili </w:t>
      </w:r>
      <w:r>
        <w:rPr>
          <w:rFonts w:ascii="Avenir" w:hAnsi="Avenir"/>
          <w:color w:val="00000A"/>
          <w:w w:val="115"/>
        </w:rPr>
        <w:t>per</w:t>
      </w:r>
      <w:r>
        <w:rPr>
          <w:rFonts w:ascii="Avenir" w:hAnsi="Avenir"/>
          <w:color w:val="00000A"/>
          <w:spacing w:val="1"/>
          <w:w w:val="115"/>
        </w:rPr>
        <w:t xml:space="preserve"> </w:t>
      </w:r>
      <w:r>
        <w:rPr>
          <w:rFonts w:ascii="Avenir" w:hAnsi="Avenir"/>
          <w:color w:val="00000A"/>
          <w:w w:val="115"/>
        </w:rPr>
        <w:t>l’emanazione</w:t>
      </w:r>
      <w:r>
        <w:rPr>
          <w:rFonts w:ascii="Avenir" w:hAnsi="Avenir"/>
          <w:color w:val="00000A"/>
          <w:spacing w:val="1"/>
          <w:w w:val="115"/>
        </w:rPr>
        <w:t xml:space="preserve"> </w:t>
      </w:r>
      <w:r>
        <w:rPr>
          <w:rFonts w:ascii="Avenir" w:hAnsi="Avenir"/>
          <w:color w:val="00000A"/>
          <w:w w:val="115"/>
        </w:rPr>
        <w:t>del</w:t>
      </w:r>
      <w:r>
        <w:rPr>
          <w:rFonts w:ascii="Avenir" w:hAnsi="Avenir"/>
          <w:color w:val="00000A"/>
          <w:spacing w:val="1"/>
          <w:w w:val="115"/>
        </w:rPr>
        <w:t xml:space="preserve"> d</w:t>
      </w:r>
      <w:r>
        <w:rPr>
          <w:rFonts w:ascii="Avenir" w:hAnsi="Avenir"/>
          <w:color w:val="00000A"/>
          <w:w w:val="115"/>
        </w:rPr>
        <w:t>ecreto</w:t>
      </w:r>
      <w:r>
        <w:rPr>
          <w:rFonts w:ascii="Avenir" w:hAnsi="Avenir"/>
          <w:color w:val="00000A"/>
          <w:spacing w:val="1"/>
          <w:w w:val="115"/>
        </w:rPr>
        <w:t xml:space="preserve"> </w:t>
      </w:r>
      <w:r>
        <w:rPr>
          <w:rFonts w:ascii="Avenir" w:hAnsi="Avenir"/>
          <w:color w:val="00000A"/>
          <w:w w:val="115"/>
        </w:rPr>
        <w:t>di</w:t>
      </w:r>
      <w:r>
        <w:rPr>
          <w:rFonts w:ascii="Avenir" w:hAnsi="Avenir"/>
          <w:color w:val="00000A"/>
          <w:spacing w:val="1"/>
          <w:w w:val="115"/>
        </w:rPr>
        <w:t xml:space="preserve"> </w:t>
      </w:r>
      <w:r>
        <w:rPr>
          <w:rFonts w:ascii="Avenir" w:hAnsi="Avenir"/>
          <w:color w:val="00000A"/>
          <w:w w:val="115"/>
        </w:rPr>
        <w:t>costituzione</w:t>
      </w:r>
      <w:r>
        <w:rPr>
          <w:rFonts w:ascii="Avenir" w:hAnsi="Avenir"/>
          <w:color w:val="00000A"/>
          <w:spacing w:val="1"/>
          <w:w w:val="115"/>
        </w:rPr>
        <w:t xml:space="preserve"> </w:t>
      </w:r>
      <w:r>
        <w:rPr>
          <w:rFonts w:ascii="Avenir" w:hAnsi="Avenir"/>
          <w:color w:val="00000A"/>
          <w:w w:val="115"/>
        </w:rPr>
        <w:t>della</w:t>
      </w:r>
      <w:r>
        <w:rPr>
          <w:rFonts w:ascii="Avenir" w:hAnsi="Avenir"/>
          <w:color w:val="00000A"/>
          <w:spacing w:val="1"/>
          <w:w w:val="115"/>
        </w:rPr>
        <w:t xml:space="preserve"> c</w:t>
      </w:r>
      <w:r>
        <w:rPr>
          <w:rFonts w:ascii="Avenir" w:hAnsi="Avenir"/>
          <w:color w:val="00000A"/>
          <w:w w:val="115"/>
        </w:rPr>
        <w:t>ommissione.</w:t>
      </w:r>
    </w:p>
    <w:p>
      <w:pPr>
        <w:pStyle w:val="TextBody"/>
        <w:numPr>
          <w:ilvl w:val="0"/>
          <w:numId w:val="2"/>
        </w:numPr>
        <w:spacing w:before="0" w:after="0"/>
        <w:jc w:val="both"/>
        <w:rPr>
          <w:rFonts w:ascii="Avenir" w:hAnsi="Avenir"/>
        </w:rPr>
      </w:pPr>
      <w:r>
        <w:rPr>
          <w:rFonts w:ascii="Avenir" w:hAnsi="Avenir"/>
          <w:color w:val="00000A"/>
          <w:w w:val="115"/>
        </w:rPr>
        <w:t>In sede di esame, i Presidenti, designati dal Ministero, introducono gli esiti delle tre prove</w:t>
      </w:r>
      <w:r>
        <w:rPr>
          <w:rFonts w:ascii="Avenir" w:hAnsi="Avenir"/>
          <w:color w:val="00000A"/>
          <w:spacing w:val="1"/>
          <w:w w:val="115"/>
        </w:rPr>
        <w:t xml:space="preserve"> </w:t>
      </w:r>
      <w:r>
        <w:rPr>
          <w:rFonts w:ascii="Avenir" w:hAnsi="Avenir"/>
          <w:color w:val="00000A"/>
          <w:w w:val="115"/>
        </w:rPr>
        <w:t>man mano che la commissione procede con le correzioni. Queste devono</w:t>
      </w:r>
      <w:r>
        <w:rPr>
          <w:rFonts w:ascii="Avenir" w:hAnsi="Avenir"/>
          <w:color w:val="00000A"/>
          <w:spacing w:val="19"/>
          <w:w w:val="115"/>
        </w:rPr>
        <w:t xml:space="preserve"> </w:t>
      </w:r>
      <w:r>
        <w:rPr>
          <w:rFonts w:ascii="Avenir" w:hAnsi="Avenir"/>
          <w:color w:val="00000A"/>
          <w:w w:val="115"/>
        </w:rPr>
        <w:t>avvenire</w:t>
      </w:r>
      <w:r>
        <w:rPr>
          <w:rFonts w:ascii="Avenir" w:hAnsi="Avenir"/>
          <w:color w:val="00000A"/>
          <w:spacing w:val="21"/>
          <w:w w:val="115"/>
        </w:rPr>
        <w:t xml:space="preserve"> </w:t>
      </w:r>
      <w:r>
        <w:rPr>
          <w:rFonts w:ascii="Avenir" w:hAnsi="Avenir"/>
          <w:color w:val="00000A"/>
          <w:w w:val="115"/>
        </w:rPr>
        <w:t>al</w:t>
      </w:r>
      <w:r>
        <w:rPr>
          <w:rFonts w:ascii="Avenir" w:hAnsi="Avenir"/>
          <w:color w:val="00000A"/>
          <w:spacing w:val="18"/>
          <w:w w:val="115"/>
        </w:rPr>
        <w:t xml:space="preserve"> </w:t>
      </w:r>
      <w:r>
        <w:rPr>
          <w:rFonts w:ascii="Avenir" w:hAnsi="Avenir"/>
          <w:color w:val="00000A"/>
          <w:w w:val="115"/>
        </w:rPr>
        <w:t>termine</w:t>
      </w:r>
      <w:r>
        <w:rPr>
          <w:rFonts w:ascii="Avenir" w:hAnsi="Avenir"/>
          <w:color w:val="00000A"/>
          <w:spacing w:val="19"/>
          <w:w w:val="115"/>
        </w:rPr>
        <w:t xml:space="preserve"> </w:t>
      </w:r>
      <w:r>
        <w:rPr>
          <w:rFonts w:ascii="Avenir" w:hAnsi="Avenir"/>
          <w:color w:val="00000A"/>
          <w:w w:val="115"/>
        </w:rPr>
        <w:t>di</w:t>
      </w:r>
      <w:r>
        <w:rPr>
          <w:rFonts w:ascii="Avenir" w:hAnsi="Avenir"/>
          <w:color w:val="00000A"/>
          <w:spacing w:val="19"/>
          <w:w w:val="115"/>
        </w:rPr>
        <w:t xml:space="preserve"> </w:t>
      </w:r>
      <w:r>
        <w:rPr>
          <w:rFonts w:ascii="Avenir" w:hAnsi="Avenir"/>
          <w:color w:val="00000A"/>
          <w:w w:val="115"/>
        </w:rPr>
        <w:t>ciascuna</w:t>
      </w:r>
      <w:r>
        <w:rPr>
          <w:rFonts w:ascii="Avenir" w:hAnsi="Avenir"/>
          <w:color w:val="00000A"/>
          <w:spacing w:val="18"/>
          <w:w w:val="115"/>
        </w:rPr>
        <w:t xml:space="preserve"> </w:t>
      </w:r>
      <w:r>
        <w:rPr>
          <w:rFonts w:ascii="Avenir" w:hAnsi="Avenir"/>
          <w:color w:val="00000A"/>
          <w:w w:val="115"/>
        </w:rPr>
        <w:t>prova,</w:t>
      </w:r>
      <w:r>
        <w:rPr>
          <w:rFonts w:ascii="Avenir" w:hAnsi="Avenir"/>
          <w:color w:val="00000A"/>
          <w:spacing w:val="19"/>
          <w:w w:val="115"/>
        </w:rPr>
        <w:t xml:space="preserve"> </w:t>
      </w:r>
      <w:r>
        <w:rPr>
          <w:rFonts w:ascii="Avenir" w:hAnsi="Avenir"/>
          <w:color w:val="00000A"/>
          <w:w w:val="115"/>
        </w:rPr>
        <w:t>per</w:t>
      </w:r>
      <w:r>
        <w:rPr>
          <w:rFonts w:ascii="Avenir" w:hAnsi="Avenir"/>
          <w:color w:val="00000A"/>
          <w:spacing w:val="19"/>
          <w:w w:val="115"/>
        </w:rPr>
        <w:t xml:space="preserve"> </w:t>
      </w:r>
      <w:r>
        <w:rPr>
          <w:rFonts w:ascii="Avenir" w:hAnsi="Avenir"/>
          <w:color w:val="00000A"/>
          <w:w w:val="115"/>
        </w:rPr>
        <w:t>consentire</w:t>
      </w:r>
      <w:r>
        <w:rPr>
          <w:rFonts w:ascii="Avenir" w:hAnsi="Avenir"/>
          <w:color w:val="00000A"/>
          <w:spacing w:val="18"/>
          <w:w w:val="115"/>
        </w:rPr>
        <w:t xml:space="preserve"> </w:t>
      </w:r>
      <w:r>
        <w:rPr>
          <w:rFonts w:ascii="Avenir" w:hAnsi="Avenir"/>
          <w:color w:val="00000A"/>
          <w:w w:val="115"/>
        </w:rPr>
        <w:t>al</w:t>
      </w:r>
      <w:r>
        <w:rPr>
          <w:rFonts w:ascii="Avenir" w:hAnsi="Avenir"/>
          <w:color w:val="00000A"/>
          <w:spacing w:val="19"/>
          <w:w w:val="115"/>
        </w:rPr>
        <w:t xml:space="preserve"> </w:t>
      </w:r>
      <w:r>
        <w:rPr>
          <w:rFonts w:ascii="Avenir" w:hAnsi="Avenir"/>
          <w:color w:val="00000A"/>
          <w:w w:val="115"/>
        </w:rPr>
        <w:t>sistema</w:t>
      </w:r>
      <w:r>
        <w:rPr>
          <w:rFonts w:ascii="Avenir" w:hAnsi="Avenir"/>
          <w:color w:val="00000A"/>
          <w:spacing w:val="-49"/>
          <w:w w:val="115"/>
        </w:rPr>
        <w:t xml:space="preserve"> </w:t>
      </w:r>
      <w:r>
        <w:rPr>
          <w:rFonts w:ascii="Avenir" w:hAnsi="Avenir"/>
          <w:color w:val="00000A"/>
          <w:w w:val="115"/>
        </w:rPr>
        <w:t>di applicare gli eventuali sbarramenti</w:t>
      </w:r>
      <w:r>
        <w:rPr>
          <w:rFonts w:ascii="Avenir" w:hAnsi="Avenir"/>
          <w:color w:val="00000A"/>
          <w:spacing w:val="1"/>
          <w:w w:val="115"/>
        </w:rPr>
        <w:t xml:space="preserve"> </w:t>
      </w:r>
      <w:r>
        <w:rPr>
          <w:rFonts w:ascii="Avenir" w:hAnsi="Avenir"/>
          <w:color w:val="00000A"/>
          <w:w w:val="115"/>
        </w:rPr>
        <w:t>previsti dalla normativa vigente. Per</w:t>
      </w:r>
      <w:r>
        <w:rPr>
          <w:rFonts w:ascii="Avenir" w:hAnsi="Avenir"/>
          <w:color w:val="00000A"/>
          <w:spacing w:val="1"/>
          <w:w w:val="115"/>
        </w:rPr>
        <w:t xml:space="preserve"> </w:t>
      </w:r>
      <w:r>
        <w:rPr>
          <w:rFonts w:ascii="Avenir" w:hAnsi="Avenir"/>
          <w:color w:val="00000A"/>
          <w:w w:val="115"/>
        </w:rPr>
        <w:t>ciascun</w:t>
      </w:r>
      <w:r>
        <w:rPr>
          <w:rFonts w:ascii="Avenir" w:hAnsi="Avenir"/>
          <w:color w:val="00000A"/>
          <w:spacing w:val="1"/>
          <w:w w:val="115"/>
        </w:rPr>
        <w:t xml:space="preserve"> </w:t>
      </w:r>
      <w:r>
        <w:rPr>
          <w:rFonts w:ascii="Avenir" w:hAnsi="Avenir"/>
          <w:color w:val="00000A"/>
          <w:w w:val="115"/>
        </w:rPr>
        <w:t>candidato, i presidenti</w:t>
      </w:r>
      <w:r>
        <w:rPr>
          <w:rFonts w:ascii="Avenir" w:hAnsi="Avenir"/>
          <w:color w:val="00000A"/>
          <w:spacing w:val="1"/>
          <w:w w:val="115"/>
        </w:rPr>
        <w:t xml:space="preserve"> </w:t>
      </w:r>
      <w:r>
        <w:rPr>
          <w:rFonts w:ascii="Avenir" w:hAnsi="Avenir"/>
          <w:color w:val="00000A"/>
          <w:w w:val="115"/>
        </w:rPr>
        <w:t>inseriscono</w:t>
      </w:r>
      <w:r>
        <w:rPr>
          <w:rFonts w:ascii="Avenir" w:hAnsi="Avenir"/>
          <w:color w:val="00000A"/>
          <w:spacing w:val="1"/>
          <w:w w:val="115"/>
        </w:rPr>
        <w:t xml:space="preserve"> </w:t>
      </w:r>
      <w:r>
        <w:rPr>
          <w:rFonts w:ascii="Avenir" w:hAnsi="Avenir"/>
          <w:color w:val="00000A"/>
          <w:w w:val="115"/>
        </w:rPr>
        <w:t>nel</w:t>
      </w:r>
      <w:r>
        <w:rPr>
          <w:rFonts w:ascii="Avenir" w:hAnsi="Avenir"/>
          <w:color w:val="00000A"/>
          <w:spacing w:val="1"/>
          <w:w w:val="115"/>
        </w:rPr>
        <w:t xml:space="preserve"> </w:t>
      </w:r>
      <w:r>
        <w:rPr>
          <w:rFonts w:ascii="Avenir" w:hAnsi="Avenir"/>
          <w:color w:val="00000A"/>
          <w:w w:val="115"/>
        </w:rPr>
        <w:t>sistema</w:t>
      </w:r>
      <w:r>
        <w:rPr>
          <w:rFonts w:ascii="Avenir" w:hAnsi="Avenir"/>
          <w:color w:val="00000A"/>
          <w:spacing w:val="1"/>
          <w:w w:val="115"/>
        </w:rPr>
        <w:t xml:space="preserve"> </w:t>
      </w:r>
      <w:r>
        <w:rPr>
          <w:rFonts w:ascii="Avenir" w:hAnsi="Avenir"/>
          <w:color w:val="00000A"/>
          <w:w w:val="115"/>
        </w:rPr>
        <w:t>anche</w:t>
      </w:r>
      <w:r>
        <w:rPr>
          <w:rFonts w:ascii="Avenir" w:hAnsi="Avenir"/>
          <w:color w:val="00000A"/>
          <w:spacing w:val="1"/>
          <w:w w:val="115"/>
        </w:rPr>
        <w:t xml:space="preserve"> </w:t>
      </w:r>
      <w:r>
        <w:rPr>
          <w:rFonts w:ascii="Avenir" w:hAnsi="Avenir"/>
          <w:color w:val="00000A"/>
          <w:w w:val="115"/>
        </w:rPr>
        <w:t>l’eventuale lode, nel rispetto delle norme contenute</w:t>
      </w:r>
      <w:r>
        <w:rPr>
          <w:rFonts w:ascii="Avenir" w:hAnsi="Avenir"/>
          <w:color w:val="00000A"/>
          <w:spacing w:val="1"/>
          <w:w w:val="115"/>
        </w:rPr>
        <w:t xml:space="preserve"> </w:t>
      </w:r>
      <w:r>
        <w:rPr>
          <w:rFonts w:ascii="Avenir" w:hAnsi="Avenir"/>
          <w:color w:val="00000A"/>
          <w:w w:val="115"/>
        </w:rPr>
        <w:t>nelle</w:t>
      </w:r>
      <w:r>
        <w:rPr>
          <w:rFonts w:ascii="Avenir" w:hAnsi="Avenir"/>
          <w:color w:val="00000A"/>
          <w:spacing w:val="11"/>
          <w:w w:val="115"/>
        </w:rPr>
        <w:t xml:space="preserve"> </w:t>
      </w:r>
      <w:r>
        <w:rPr>
          <w:rFonts w:ascii="Avenir" w:hAnsi="Avenir"/>
          <w:color w:val="00000A"/>
          <w:w w:val="115"/>
        </w:rPr>
        <w:t>disposizioni</w:t>
      </w:r>
      <w:r>
        <w:rPr>
          <w:rFonts w:ascii="Avenir" w:hAnsi="Avenir"/>
          <w:color w:val="00000A"/>
          <w:spacing w:val="13"/>
          <w:w w:val="115"/>
        </w:rPr>
        <w:t xml:space="preserve"> </w:t>
      </w:r>
      <w:r>
        <w:rPr>
          <w:rFonts w:ascii="Avenir" w:hAnsi="Avenir"/>
          <w:color w:val="00000A"/>
          <w:w w:val="115"/>
        </w:rPr>
        <w:t>di</w:t>
      </w:r>
      <w:r>
        <w:rPr>
          <w:rFonts w:ascii="Avenir" w:hAnsi="Avenir"/>
          <w:color w:val="00000A"/>
          <w:spacing w:val="11"/>
          <w:w w:val="115"/>
        </w:rPr>
        <w:t xml:space="preserve"> </w:t>
      </w:r>
      <w:r>
        <w:rPr>
          <w:rFonts w:ascii="Avenir" w:hAnsi="Avenir"/>
          <w:color w:val="00000A"/>
          <w:w w:val="115"/>
        </w:rPr>
        <w:t>legge.</w:t>
      </w:r>
    </w:p>
    <w:p>
      <w:pPr>
        <w:pStyle w:val="TextBody"/>
        <w:numPr>
          <w:ilvl w:val="0"/>
          <w:numId w:val="2"/>
        </w:numPr>
        <w:spacing w:before="0" w:after="0"/>
        <w:jc w:val="both"/>
        <w:rPr>
          <w:rFonts w:ascii="Avenir" w:hAnsi="Avenir"/>
        </w:rPr>
      </w:pPr>
      <w:r>
        <w:rPr>
          <w:rFonts w:cs="Calibri" w:ascii="Avenir" w:hAnsi="Avenir"/>
          <w:color w:val="00000A"/>
          <w:w w:val="110"/>
          <w:lang w:eastAsia="en-US"/>
        </w:rPr>
        <w:t>L’Amministrazione</w:t>
      </w:r>
      <w:r>
        <w:rPr>
          <w:rFonts w:cs="Calibri" w:ascii="Avenir" w:hAnsi="Avenir"/>
          <w:color w:val="00000A"/>
          <w:spacing w:val="1"/>
          <w:w w:val="110"/>
          <w:lang w:eastAsia="en-US"/>
        </w:rPr>
        <w:t xml:space="preserve"> </w:t>
      </w:r>
      <w:r>
        <w:rPr>
          <w:rFonts w:cs="Calibri" w:ascii="Avenir" w:hAnsi="Avenir"/>
          <w:color w:val="00000A"/>
          <w:w w:val="110"/>
          <w:lang w:eastAsia="en-US"/>
        </w:rPr>
        <w:t>centrale</w:t>
      </w:r>
      <w:r>
        <w:rPr>
          <w:rFonts w:cs="Calibri" w:ascii="Avenir" w:hAnsi="Avenir"/>
          <w:color w:val="00000A"/>
          <w:spacing w:val="1"/>
          <w:w w:val="110"/>
          <w:lang w:eastAsia="en-US"/>
        </w:rPr>
        <w:t xml:space="preserve"> </w:t>
      </w:r>
      <w:r>
        <w:rPr>
          <w:rFonts w:cs="Calibri" w:ascii="Avenir" w:hAnsi="Avenir"/>
          <w:color w:val="00000A"/>
          <w:w w:val="110"/>
          <w:lang w:eastAsia="en-US"/>
        </w:rPr>
        <w:t>riceve</w:t>
      </w:r>
      <w:r>
        <w:rPr>
          <w:rFonts w:cs="Calibri" w:ascii="Avenir" w:hAnsi="Avenir"/>
          <w:color w:val="00000A"/>
          <w:spacing w:val="1"/>
          <w:w w:val="110"/>
          <w:lang w:eastAsia="en-US"/>
        </w:rPr>
        <w:t xml:space="preserve"> </w:t>
      </w:r>
      <w:r>
        <w:rPr>
          <w:rFonts w:cs="Calibri" w:ascii="Avenir" w:hAnsi="Avenir"/>
          <w:color w:val="00000A"/>
          <w:w w:val="110"/>
          <w:lang w:eastAsia="en-US"/>
        </w:rPr>
        <w:t>dal</w:t>
      </w:r>
      <w:r>
        <w:rPr>
          <w:rFonts w:cs="Calibri" w:ascii="Avenir" w:hAnsi="Avenir"/>
          <w:color w:val="00000A"/>
          <w:spacing w:val="1"/>
          <w:w w:val="110"/>
          <w:lang w:eastAsia="en-US"/>
        </w:rPr>
        <w:t xml:space="preserve"> </w:t>
      </w:r>
      <w:r>
        <w:rPr>
          <w:rFonts w:cs="Calibri" w:ascii="Avenir" w:hAnsi="Avenir"/>
          <w:color w:val="00000A"/>
          <w:w w:val="110"/>
          <w:lang w:eastAsia="en-US"/>
        </w:rPr>
        <w:t>sistema</w:t>
      </w:r>
      <w:r>
        <w:rPr>
          <w:rFonts w:cs="Calibri" w:ascii="Avenir" w:hAnsi="Avenir"/>
          <w:color w:val="00000A"/>
          <w:spacing w:val="1"/>
          <w:w w:val="110"/>
          <w:lang w:eastAsia="en-US"/>
        </w:rPr>
        <w:t xml:space="preserve"> l</w:t>
      </w:r>
      <w:r>
        <w:rPr>
          <w:rFonts w:cs="Calibri" w:ascii="Avenir" w:hAnsi="Avenir"/>
          <w:color w:val="00000A"/>
          <w:w w:val="110"/>
          <w:lang w:eastAsia="en-US"/>
        </w:rPr>
        <w:t>a</w:t>
      </w:r>
      <w:r>
        <w:rPr>
          <w:rFonts w:cs="Calibri" w:ascii="Avenir" w:hAnsi="Avenir"/>
          <w:color w:val="00000A"/>
          <w:spacing w:val="1"/>
          <w:w w:val="110"/>
          <w:lang w:eastAsia="en-US"/>
        </w:rPr>
        <w:t xml:space="preserve"> </w:t>
      </w:r>
      <w:r>
        <w:rPr>
          <w:rFonts w:cs="Calibri" w:ascii="Avenir" w:hAnsi="Avenir"/>
          <w:color w:val="00000A"/>
          <w:w w:val="110"/>
          <w:lang w:eastAsia="en-US"/>
        </w:rPr>
        <w:t>documentazione</w:t>
      </w:r>
      <w:r>
        <w:rPr>
          <w:rFonts w:cs="Calibri" w:ascii="Avenir" w:hAnsi="Avenir"/>
          <w:color w:val="00000A"/>
          <w:spacing w:val="1"/>
          <w:w w:val="110"/>
          <w:lang w:eastAsia="en-US"/>
        </w:rPr>
        <w:t xml:space="preserve"> </w:t>
      </w:r>
      <w:r>
        <w:rPr>
          <w:rFonts w:cs="Calibri" w:ascii="Avenir" w:hAnsi="Avenir"/>
          <w:color w:val="00000A"/>
          <w:w w:val="110"/>
          <w:lang w:eastAsia="en-US"/>
        </w:rPr>
        <w:t>relativa</w:t>
      </w:r>
      <w:r>
        <w:rPr>
          <w:rFonts w:cs="Calibri" w:ascii="Avenir" w:hAnsi="Avenir"/>
          <w:color w:val="00000A"/>
          <w:spacing w:val="1"/>
          <w:w w:val="110"/>
          <w:lang w:eastAsia="en-US"/>
        </w:rPr>
        <w:t xml:space="preserve"> </w:t>
      </w:r>
      <w:r>
        <w:rPr>
          <w:rFonts w:cs="Calibri" w:ascii="Avenir" w:hAnsi="Avenir"/>
          <w:color w:val="00000A"/>
          <w:w w:val="110"/>
          <w:lang w:eastAsia="en-US"/>
        </w:rPr>
        <w:t>alle</w:t>
      </w:r>
      <w:r>
        <w:rPr>
          <w:rFonts w:cs="Calibri" w:ascii="Avenir" w:hAnsi="Avenir"/>
          <w:color w:val="00000A"/>
          <w:spacing w:val="1"/>
          <w:w w:val="110"/>
          <w:lang w:eastAsia="en-US"/>
        </w:rPr>
        <w:t xml:space="preserve"> </w:t>
      </w:r>
      <w:r>
        <w:rPr>
          <w:rFonts w:cs="Calibri" w:ascii="Avenir" w:hAnsi="Avenir"/>
          <w:color w:val="00000A"/>
          <w:w w:val="110"/>
          <w:lang w:eastAsia="en-US"/>
        </w:rPr>
        <w:t>operazioni</w:t>
      </w:r>
      <w:r>
        <w:rPr>
          <w:rFonts w:cs="Calibri" w:ascii="Avenir" w:hAnsi="Avenir"/>
          <w:color w:val="00000A"/>
          <w:spacing w:val="1"/>
          <w:w w:val="110"/>
          <w:lang w:eastAsia="en-US"/>
        </w:rPr>
        <w:t xml:space="preserve"> </w:t>
      </w:r>
      <w:r>
        <w:rPr>
          <w:rFonts w:cs="Calibri" w:ascii="Avenir" w:hAnsi="Avenir"/>
          <w:color w:val="00000A"/>
          <w:w w:val="110"/>
          <w:lang w:eastAsia="en-US"/>
        </w:rPr>
        <w:t>svolte</w:t>
      </w:r>
      <w:r>
        <w:rPr>
          <w:rFonts w:cs="Calibri" w:ascii="Avenir" w:hAnsi="Avenir"/>
          <w:color w:val="00000A"/>
          <w:spacing w:val="1"/>
          <w:w w:val="110"/>
          <w:lang w:eastAsia="en-US"/>
        </w:rPr>
        <w:t xml:space="preserve"> </w:t>
      </w:r>
      <w:r>
        <w:rPr>
          <w:rFonts w:cs="Calibri" w:ascii="Avenir" w:hAnsi="Avenir"/>
          <w:color w:val="00000A"/>
          <w:w w:val="110"/>
          <w:lang w:eastAsia="en-US"/>
        </w:rPr>
        <w:t>da</w:t>
      </w:r>
      <w:r>
        <w:rPr>
          <w:rFonts w:cs="Calibri" w:ascii="Avenir" w:hAnsi="Avenir"/>
          <w:color w:val="00000A"/>
          <w:spacing w:val="1"/>
          <w:w w:val="110"/>
          <w:lang w:eastAsia="en-US"/>
        </w:rPr>
        <w:t xml:space="preserve"> </w:t>
      </w:r>
      <w:r>
        <w:rPr>
          <w:rFonts w:cs="Calibri" w:ascii="Avenir" w:hAnsi="Avenir"/>
          <w:color w:val="00000A"/>
          <w:w w:val="110"/>
          <w:lang w:eastAsia="en-US"/>
        </w:rPr>
        <w:t>ciascuno degli attori</w:t>
      </w:r>
      <w:r>
        <w:rPr>
          <w:rFonts w:cs="Calibri" w:ascii="Avenir" w:hAnsi="Avenir"/>
          <w:color w:val="00000A"/>
          <w:spacing w:val="1"/>
          <w:w w:val="110"/>
          <w:lang w:eastAsia="en-US"/>
        </w:rPr>
        <w:t xml:space="preserve"> </w:t>
      </w:r>
      <w:r>
        <w:rPr>
          <w:rFonts w:cs="Calibri" w:ascii="Avenir" w:hAnsi="Avenir"/>
          <w:color w:val="00000A"/>
          <w:w w:val="110"/>
          <w:lang w:eastAsia="en-US"/>
        </w:rPr>
        <w:t>sopra</w:t>
      </w:r>
      <w:r>
        <w:rPr>
          <w:rFonts w:cs="Calibri" w:ascii="Avenir" w:hAnsi="Avenir"/>
          <w:color w:val="00000A"/>
          <w:spacing w:val="1"/>
          <w:w w:val="110"/>
          <w:lang w:eastAsia="en-US"/>
        </w:rPr>
        <w:t xml:space="preserve"> </w:t>
      </w:r>
      <w:r>
        <w:rPr>
          <w:rFonts w:cs="Calibri" w:ascii="Avenir" w:hAnsi="Avenir"/>
          <w:color w:val="00000A"/>
          <w:w w:val="110"/>
          <w:lang w:eastAsia="en-US"/>
        </w:rPr>
        <w:t>citati</w:t>
      </w:r>
      <w:bookmarkEnd w:id="0"/>
      <w:r>
        <w:rPr>
          <w:rFonts w:cs="Calibri" w:ascii="Avenir" w:hAnsi="Avenir"/>
          <w:color w:val="00000A"/>
          <w:spacing w:val="1"/>
          <w:w w:val="110"/>
          <w:lang w:eastAsia="en-US"/>
        </w:rPr>
        <w:t>, validando ciascuna fase e consentendo il passaggio agli step successivi.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modern"/>
    <w:pitch w:val="fixed"/>
  </w:font>
  <w:font w:name="Times New Roman">
    <w:charset w:val="01"/>
    <w:family w:val="modern"/>
    <w:pitch w:val="fixed"/>
  </w:font>
  <w:font w:name="Calibri Light">
    <w:charset w:val="01"/>
    <w:family w:val="modern"/>
    <w:pitch w:val="fixed"/>
  </w:font>
  <w:font w:name="Cambria">
    <w:charset w:val="01"/>
    <w:family w:val="modern"/>
    <w:pitch w:val="fixed"/>
  </w:font>
  <w:font w:name="Arial">
    <w:charset w:val="01"/>
    <w:family w:val="modern"/>
    <w:pitch w:val="fixed"/>
  </w:font>
  <w:font w:name="Courier New">
    <w:charset w:val="01"/>
    <w:family w:val="modern"/>
    <w:pitch w:val="fixed"/>
  </w:font>
  <w:font w:name="Wingdings">
    <w:charset w:val="01"/>
    <w:family w:val="modern"/>
    <w:pitch w:val="fixed"/>
  </w:font>
  <w:font w:name="Symbol">
    <w:charset w:val="01"/>
    <w:family w:val="modern"/>
    <w:pitch w:val="fixed"/>
  </w:font>
  <w:font w:name="Liberation Sans">
    <w:altName w:val="Arial"/>
    <w:charset w:val="01"/>
    <w:family w:val="modern"/>
    <w:pitch w:val="fixed"/>
  </w:font>
  <w:font w:name="Avenir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8"/>
  <w:defaultTabStop w:val="720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83aef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4"/>
      <w:szCs w:val="24"/>
      <w:lang w:val="it-IT" w:eastAsia="en-US" w:bidi="ar-SA"/>
    </w:rPr>
  </w:style>
  <w:style w:type="paragraph" w:styleId="Heading1">
    <w:name w:val="Heading 1"/>
    <w:basedOn w:val="Normal"/>
    <w:link w:val="Heading1Char"/>
    <w:uiPriority w:val="99"/>
    <w:qFormat/>
    <w:rsid w:val="00e83aef"/>
    <w:pPr>
      <w:spacing w:beforeAutospacing="1" w:afterAutospacing="1"/>
      <w:outlineLvl w:val="0"/>
    </w:pPr>
    <w:rPr>
      <w:rFonts w:ascii="Times New Roman" w:hAnsi="Times New Roman"/>
      <w:b/>
      <w:bCs/>
      <w:kern w:val="2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83aef"/>
    <w:pPr>
      <w:keepNext w:val="true"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  <w:lang w:eastAsia="it-IT"/>
    </w:rPr>
  </w:style>
  <w:style w:type="paragraph" w:styleId="Heading3">
    <w:name w:val="Heading 3"/>
    <w:basedOn w:val="Normal"/>
    <w:link w:val="Heading3Char"/>
    <w:uiPriority w:val="99"/>
    <w:qFormat/>
    <w:rsid w:val="008c1dcd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e83aef"/>
    <w:rPr>
      <w:rFonts w:ascii="Times New Roman" w:hAnsi="Times New Roman" w:cs="Times New Roman"/>
      <w:b/>
      <w:kern w:val="2"/>
      <w:sz w:val="48"/>
      <w:lang w:eastAsia="en-GB"/>
    </w:rPr>
  </w:style>
  <w:style w:type="character" w:styleId="Heading2Char" w:customStyle="1">
    <w:name w:val="Heading 2 Char"/>
    <w:basedOn w:val="DefaultParagraphFont"/>
    <w:link w:val="Heading2"/>
    <w:uiPriority w:val="99"/>
    <w:semiHidden/>
    <w:qFormat/>
    <w:locked/>
    <w:rsid w:val="00e83aef"/>
    <w:rPr>
      <w:rFonts w:ascii="Calibri Light" w:hAnsi="Calibri Light" w:cs="Times New Roman"/>
      <w:color w:val="2F5496"/>
      <w:sz w:val="26"/>
    </w:rPr>
  </w:style>
  <w:style w:type="character" w:styleId="Heading3Char" w:customStyle="1">
    <w:name w:val="Heading 3 Char"/>
    <w:basedOn w:val="DefaultParagraphFont"/>
    <w:link w:val="Heading3"/>
    <w:uiPriority w:val="99"/>
    <w:semiHidden/>
    <w:qFormat/>
    <w:locked/>
    <w:rPr>
      <w:rFonts w:ascii="Cambria" w:hAnsi="Cambria" w:cs="Times New Roman"/>
      <w:b/>
      <w:bCs/>
      <w:color w:val="00000A"/>
      <w:sz w:val="26"/>
      <w:szCs w:val="26"/>
      <w:lang w:eastAsia="en-US"/>
    </w:rPr>
  </w:style>
  <w:style w:type="character" w:styleId="Emphasis">
    <w:name w:val="Emphasis"/>
    <w:basedOn w:val="DefaultParagraphFont"/>
    <w:uiPriority w:val="99"/>
    <w:qFormat/>
    <w:rsid w:val="00e83aef"/>
    <w:rPr>
      <w:rFonts w:cs="Times New Roman"/>
      <w:i/>
    </w:rPr>
  </w:style>
  <w:style w:type="character" w:styleId="BodyTextChar" w:customStyle="1">
    <w:name w:val="Body Text Char"/>
    <w:uiPriority w:val="99"/>
    <w:qFormat/>
    <w:locked/>
    <w:rsid w:val="00e83aef"/>
    <w:rPr>
      <w:rFonts w:ascii="Times New Roman" w:hAnsi="Times New Roman" w:eastAsia="SimSun" w:cs="Times New Roman"/>
      <w:kern w:val="2"/>
      <w:lang w:val="it-IT" w:eastAsia="zh-CN"/>
    </w:rPr>
  </w:style>
  <w:style w:type="character" w:styleId="BalloonTextChar" w:customStyle="1">
    <w:name w:val="Balloon Text Char"/>
    <w:link w:val="BalloonText"/>
    <w:uiPriority w:val="99"/>
    <w:semiHidden/>
    <w:qFormat/>
    <w:locked/>
    <w:rsid w:val="00e83aef"/>
    <w:rPr>
      <w:rFonts w:ascii="Times New Roman" w:hAnsi="Times New Roman" w:cs="Times New Roman"/>
      <w:sz w:val="18"/>
      <w:szCs w:val="18"/>
      <w:lang w:eastAsia="en-US"/>
    </w:rPr>
  </w:style>
  <w:style w:type="character" w:styleId="WW8Num2z0" w:customStyle="1">
    <w:name w:val="WW8Num2z0"/>
    <w:uiPriority w:val="99"/>
    <w:qFormat/>
    <w:rsid w:val="008c1dcd"/>
    <w:rPr>
      <w:rFonts w:ascii="Arial" w:hAnsi="Arial"/>
      <w:sz w:val="28"/>
    </w:rPr>
  </w:style>
  <w:style w:type="character" w:styleId="WW8Num2z1" w:customStyle="1">
    <w:name w:val="WW8Num2z1"/>
    <w:uiPriority w:val="99"/>
    <w:qFormat/>
    <w:rsid w:val="008c1dcd"/>
    <w:rPr>
      <w:rFonts w:ascii="Courier New" w:hAnsi="Courier New"/>
    </w:rPr>
  </w:style>
  <w:style w:type="character" w:styleId="WW8Num2z2" w:customStyle="1">
    <w:name w:val="WW8Num2z2"/>
    <w:uiPriority w:val="99"/>
    <w:qFormat/>
    <w:rsid w:val="008c1dcd"/>
    <w:rPr>
      <w:rFonts w:ascii="Wingdings" w:hAnsi="Wingdings"/>
    </w:rPr>
  </w:style>
  <w:style w:type="character" w:styleId="WW8Num2z3" w:customStyle="1">
    <w:name w:val="WW8Num2z3"/>
    <w:uiPriority w:val="99"/>
    <w:qFormat/>
    <w:rsid w:val="008c1dcd"/>
    <w:rPr>
      <w:rFonts w:ascii="Symbol" w:hAnsi="Symbol"/>
    </w:rPr>
  </w:style>
  <w:style w:type="character" w:styleId="NumberingSymbols" w:customStyle="1">
    <w:name w:val="Numbering Symbols"/>
    <w:uiPriority w:val="99"/>
    <w:qFormat/>
    <w:rsid w:val="008c1dcd"/>
    <w:rPr/>
  </w:style>
  <w:style w:type="character" w:styleId="BodyTextChar1" w:customStyle="1">
    <w:name w:val="Body Text Char1"/>
    <w:basedOn w:val="DefaultParagraphFont"/>
    <w:uiPriority w:val="99"/>
    <w:semiHidden/>
    <w:qFormat/>
    <w:locked/>
    <w:rPr>
      <w:rFonts w:cs="Times New Roman"/>
      <w:color w:val="00000A"/>
      <w:sz w:val="24"/>
      <w:szCs w:val="24"/>
      <w:lang w:eastAsia="en-US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qFormat/>
    <w:locked/>
    <w:rPr>
      <w:rFonts w:ascii="Times New Roman" w:hAnsi="Times New Roman" w:cs="Times New Roman"/>
      <w:color w:val="00000A"/>
      <w:sz w:val="2"/>
      <w:lang w:eastAsia="en-US"/>
    </w:rPr>
  </w:style>
  <w:style w:type="paragraph" w:styleId="Heading" w:customStyle="1">
    <w:name w:val="Heading"/>
    <w:basedOn w:val="Normal"/>
    <w:next w:val="TextBody"/>
    <w:uiPriority w:val="99"/>
    <w:qFormat/>
    <w:rsid w:val="008c1dcd"/>
    <w:pPr>
      <w:keepNext w:val="true"/>
      <w:spacing w:before="240" w:after="120"/>
    </w:pPr>
    <w:rPr>
      <w:rFonts w:ascii="Liberation Sans" w:hAnsi="Liberation Sans" w:eastAsia="SimSun" w:cs="Lucida Sans"/>
      <w:sz w:val="28"/>
      <w:szCs w:val="28"/>
    </w:rPr>
  </w:style>
  <w:style w:type="paragraph" w:styleId="TextBody">
    <w:name w:val="Body Text"/>
    <w:basedOn w:val="Normal"/>
    <w:link w:val="BodyTextChar1"/>
    <w:uiPriority w:val="99"/>
    <w:rsid w:val="00e83aef"/>
    <w:pPr>
      <w:widowControl w:val="false"/>
      <w:suppressAutoHyphens w:val="true"/>
      <w:spacing w:before="0" w:after="120"/>
    </w:pPr>
    <w:rPr>
      <w:rFonts w:ascii="Times New Roman" w:hAnsi="Times New Roman" w:eastAsia="SimSun" w:cs="Arial"/>
      <w:kern w:val="2"/>
      <w:sz w:val="20"/>
      <w:szCs w:val="20"/>
      <w:lang w:eastAsia="zh-CN" w:bidi="hi-IN"/>
    </w:rPr>
  </w:style>
  <w:style w:type="paragraph" w:styleId="List">
    <w:name w:val="List"/>
    <w:basedOn w:val="TextBody"/>
    <w:uiPriority w:val="99"/>
    <w:rsid w:val="008c1dcd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uiPriority w:val="99"/>
    <w:qFormat/>
    <w:rsid w:val="008c1dcd"/>
    <w:pPr>
      <w:suppressLineNumbers/>
    </w:pPr>
    <w:rPr>
      <w:rFonts w:cs="Lucida Sans"/>
    </w:rPr>
  </w:style>
  <w:style w:type="paragraph" w:styleId="Caption1">
    <w:name w:val="caption"/>
    <w:basedOn w:val="Normal"/>
    <w:uiPriority w:val="99"/>
    <w:qFormat/>
    <w:rsid w:val="008c1dcd"/>
    <w:pPr>
      <w:suppressLineNumbers/>
      <w:spacing w:before="120" w:after="120"/>
    </w:pPr>
    <w:rPr>
      <w:rFonts w:cs="Lucida Sans"/>
      <w:i/>
      <w:iCs/>
    </w:rPr>
  </w:style>
  <w:style w:type="paragraph" w:styleId="NormalWeb">
    <w:name w:val="Normal (Web)"/>
    <w:basedOn w:val="Normal"/>
    <w:uiPriority w:val="99"/>
    <w:qFormat/>
    <w:rsid w:val="008c1dcd"/>
    <w:pPr>
      <w:spacing w:before="280" w:after="280"/>
    </w:pPr>
    <w:rPr/>
  </w:style>
  <w:style w:type="paragraph" w:styleId="BalloonText">
    <w:name w:val="Balloon Text"/>
    <w:basedOn w:val="Normal"/>
    <w:link w:val="BalloonTextChar1"/>
    <w:uiPriority w:val="99"/>
    <w:semiHidden/>
    <w:qFormat/>
    <w:rsid w:val="00e83aef"/>
    <w:pPr/>
    <w:rPr>
      <w:rFonts w:ascii="Times New Roman" w:hAnsi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8c1dcd"/>
    <w:pPr>
      <w:ind w:left="3666" w:hanging="36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738</TotalTime>
  <Application>LibreOffice/7.4.3.2$MacOSX_AARCH64 LibreOffice_project/1048a8393ae2eeec98dff31b5c133c5f1d08b890</Application>
  <AppVersion>15.0000</AppVersion>
  <DocSecurity>0</DocSecurity>
  <Pages>1</Pages>
  <Words>224</Words>
  <Characters>1374</Characters>
  <CharactersWithSpaces>1587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2022-06-27T18:43:00Z</dcterms:created>
  <dc:creator>mh</dc:creator>
  <dc:description/>
  <dc:language>it-IT</dc:language>
  <cp:lastModifiedBy>m h</cp:lastModifiedBy>
  <cp:lastPrinted>2022-06-27T18:47:00Z</cp:lastPrinted>
  <dcterms:modified xsi:type="dcterms:W3CDTF">2023-02-22T22:20:55Z</dcterms:modified>
  <cp:revision>11</cp:revision>
  <dc:subject/>
  <dc:title>LAUREA MAGISTRALE IN TRADUZIONE SPECIALISTICA 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