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EEB95" w14:textId="77777777" w:rsidR="007F3A2D" w:rsidRPr="007F3A2D" w:rsidRDefault="007F3A2D" w:rsidP="007F3A2D">
      <w:pPr>
        <w:jc w:val="both"/>
        <w:rPr>
          <w:rFonts w:ascii="Times New Roman" w:eastAsia="Times New Roman" w:hAnsi="Times New Roman" w:cs="Times New Roman"/>
          <w:color w:val="111111"/>
          <w:kern w:val="0"/>
          <w:lang w:val="es-ES" w:eastAsia="it-IT"/>
          <w14:ligatures w14:val="none"/>
        </w:rPr>
      </w:pPr>
      <w:r w:rsidRPr="00AF6122">
        <w:rPr>
          <w:rFonts w:ascii="MarcinAntB" w:eastAsia="Times New Roman" w:hAnsi="MarcinAntB" w:cs="Times New Roman"/>
          <w:caps/>
          <w:color w:val="111111"/>
          <w:kern w:val="0"/>
          <w:lang w:val="es-ES" w:eastAsia="it-IT"/>
          <w14:ligatures w14:val="none"/>
        </w:rPr>
        <w:t>Columna</w:t>
      </w:r>
    </w:p>
    <w:p w14:paraId="6BAF0998" w14:textId="77777777" w:rsidR="007F3A2D" w:rsidRPr="007F3A2D" w:rsidRDefault="007F3A2D" w:rsidP="007F3A2D">
      <w:pPr>
        <w:jc w:val="both"/>
        <w:outlineLvl w:val="0"/>
        <w:rPr>
          <w:rFonts w:ascii="Times New Roman" w:eastAsia="Times New Roman" w:hAnsi="Times New Roman" w:cs="Times New Roman"/>
          <w:b/>
          <w:bCs/>
          <w:i/>
          <w:iCs/>
          <w:color w:val="111111"/>
          <w:kern w:val="36"/>
          <w:sz w:val="48"/>
          <w:szCs w:val="48"/>
          <w:lang w:val="es-ES" w:eastAsia="it-IT"/>
          <w14:ligatures w14:val="none"/>
        </w:rPr>
      </w:pPr>
      <w:r w:rsidRPr="007F3A2D">
        <w:rPr>
          <w:rFonts w:ascii="Times New Roman" w:eastAsia="Times New Roman" w:hAnsi="Times New Roman" w:cs="Times New Roman"/>
          <w:b/>
          <w:bCs/>
          <w:i/>
          <w:iCs/>
          <w:color w:val="111111"/>
          <w:kern w:val="36"/>
          <w:sz w:val="48"/>
          <w:szCs w:val="48"/>
          <w:lang w:val="es-ES" w:eastAsia="it-IT"/>
          <w14:ligatures w14:val="none"/>
        </w:rPr>
        <w:t>Sola y borracha</w:t>
      </w:r>
    </w:p>
    <w:p w14:paraId="350FFE8F" w14:textId="77777777" w:rsidR="007F3A2D" w:rsidRDefault="007F3A2D" w:rsidP="007F3A2D">
      <w:pPr>
        <w:jc w:val="both"/>
        <w:outlineLvl w:val="1"/>
        <w:rPr>
          <w:rFonts w:ascii="MajritTxRoman" w:eastAsia="Times New Roman" w:hAnsi="MajritTxRoman" w:cs="Times New Roman"/>
          <w:color w:val="111111"/>
          <w:kern w:val="0"/>
          <w:sz w:val="26"/>
          <w:szCs w:val="21"/>
          <w:lang w:val="es-ES" w:eastAsia="it-IT"/>
          <w14:ligatures w14:val="none"/>
        </w:rPr>
      </w:pPr>
      <w:r w:rsidRPr="007F3A2D">
        <w:rPr>
          <w:rFonts w:ascii="MajritTxRoman" w:eastAsia="Times New Roman" w:hAnsi="MajritTxRoman" w:cs="Times New Roman"/>
          <w:color w:val="111111"/>
          <w:kern w:val="0"/>
          <w:sz w:val="26"/>
          <w:szCs w:val="21"/>
          <w:lang w:val="es-ES" w:eastAsia="it-IT"/>
          <w14:ligatures w14:val="none"/>
        </w:rPr>
        <w:t>Hay víctimas que, además de haber sido sometidas a abusos terribles, no se atreven a acudir a la justicia</w:t>
      </w:r>
    </w:p>
    <w:p w14:paraId="6BC134DD" w14:textId="77777777" w:rsidR="00AF6122" w:rsidRPr="007F3A2D" w:rsidRDefault="00AF6122" w:rsidP="007F3A2D">
      <w:pPr>
        <w:jc w:val="both"/>
        <w:outlineLvl w:val="1"/>
        <w:rPr>
          <w:rFonts w:ascii="MajritTxRoman" w:eastAsia="Times New Roman" w:hAnsi="MajritTxRoman" w:cs="Times New Roman"/>
          <w:color w:val="111111"/>
          <w:kern w:val="0"/>
          <w:sz w:val="26"/>
          <w:szCs w:val="21"/>
          <w:lang w:val="es-ES" w:eastAsia="it-IT"/>
          <w14:ligatures w14:val="none"/>
        </w:rPr>
      </w:pPr>
    </w:p>
    <w:p w14:paraId="2097C61C" w14:textId="77777777" w:rsidR="00AF6122" w:rsidRPr="00AF6122" w:rsidRDefault="00AF6122" w:rsidP="00AF6122">
      <w:pPr>
        <w:shd w:val="clear" w:color="auto" w:fill="FFFFFF"/>
        <w:rPr>
          <w:color w:val="111111"/>
          <w:sz w:val="21"/>
          <w:szCs w:val="21"/>
        </w:rPr>
      </w:pPr>
      <w:hyperlink r:id="rId4" w:anchor="?rel=author_top" w:tooltip="Ver todas las noticias de Rosa Montero" w:history="1">
        <w:r w:rsidRPr="00AF6122">
          <w:rPr>
            <w:rStyle w:val="Collegamentoipertestuale"/>
            <w:b/>
            <w:bCs/>
            <w:caps/>
            <w:sz w:val="21"/>
            <w:szCs w:val="21"/>
          </w:rPr>
          <w:t>Rosa Montero</w:t>
        </w:r>
      </w:hyperlink>
    </w:p>
    <w:p w14:paraId="7997D884" w14:textId="77777777" w:rsidR="00AF6122" w:rsidRPr="00AF6122" w:rsidRDefault="00AF6122" w:rsidP="00AF6122">
      <w:pPr>
        <w:shd w:val="clear" w:color="auto" w:fill="FFFFFF"/>
        <w:rPr>
          <w:rFonts w:ascii="MarcinAntB" w:hAnsi="MarcinAntB"/>
          <w:color w:val="111111"/>
          <w:spacing w:val="2"/>
          <w:sz w:val="18"/>
          <w:szCs w:val="20"/>
        </w:rPr>
      </w:pPr>
      <w:hyperlink r:id="rId5" w:history="1">
        <w:r w:rsidRPr="00AF6122">
          <w:rPr>
            <w:rStyle w:val="Collegamentoipertestuale"/>
            <w:rFonts w:ascii="MarcinAntB" w:hAnsi="MarcinAntB"/>
            <w:spacing w:val="2"/>
            <w:sz w:val="18"/>
            <w:szCs w:val="20"/>
          </w:rPr>
          <w:t>09 MAR 2025 - 05:42 CET</w:t>
        </w:r>
      </w:hyperlink>
    </w:p>
    <w:p w14:paraId="6FF32C75" w14:textId="77777777" w:rsidR="007F3A2D" w:rsidRPr="007F3A2D" w:rsidRDefault="007F3A2D" w:rsidP="007F3A2D">
      <w:pPr>
        <w:jc w:val="both"/>
        <w:outlineLvl w:val="1"/>
        <w:rPr>
          <w:rFonts w:ascii="MajritTxRoman" w:eastAsia="Times New Roman" w:hAnsi="MajritTxRoman" w:cs="Times New Roman"/>
          <w:color w:val="111111"/>
          <w:kern w:val="0"/>
          <w:sz w:val="32"/>
          <w:szCs w:val="28"/>
          <w:lang w:val="es-ES" w:eastAsia="it-IT"/>
          <w14:ligatures w14:val="none"/>
        </w:rPr>
      </w:pPr>
    </w:p>
    <w:p w14:paraId="614B6F42" w14:textId="77777777" w:rsidR="007F3A2D" w:rsidRPr="007F3A2D" w:rsidRDefault="007F3A2D" w:rsidP="007F3A2D">
      <w:pPr>
        <w:spacing w:before="100" w:beforeAutospacing="1" w:line="360" w:lineRule="auto"/>
        <w:jc w:val="both"/>
        <w:rPr>
          <w:rFonts w:ascii="MajritTxRoman" w:eastAsia="Times New Roman" w:hAnsi="MajritTxRoman" w:cs="Times New Roman"/>
          <w:color w:val="191919"/>
          <w:kern w:val="0"/>
          <w:lang w:val="es-ES" w:eastAsia="it-IT"/>
          <w14:ligatures w14:val="none"/>
        </w:rPr>
      </w:pPr>
      <w:r w:rsidRPr="007F3A2D">
        <w:rPr>
          <w:rFonts w:ascii="MajritTxRoman" w:eastAsia="Times New Roman" w:hAnsi="MajritTxRoman" w:cs="Times New Roman"/>
          <w:color w:val="191919"/>
          <w:kern w:val="0"/>
          <w:lang w:val="es-ES" w:eastAsia="it-IT"/>
          <w14:ligatures w14:val="none"/>
        </w:rPr>
        <w:t xml:space="preserve">Leo en un reportaje de Carla </w:t>
      </w:r>
      <w:proofErr w:type="spellStart"/>
      <w:r w:rsidRPr="007F3A2D">
        <w:rPr>
          <w:rFonts w:ascii="MajritTxRoman" w:eastAsia="Times New Roman" w:hAnsi="MajritTxRoman" w:cs="Times New Roman"/>
          <w:color w:val="191919"/>
          <w:kern w:val="0"/>
          <w:lang w:val="es-ES" w:eastAsia="it-IT"/>
          <w14:ligatures w14:val="none"/>
        </w:rPr>
        <w:t>Mascia</w:t>
      </w:r>
      <w:proofErr w:type="spellEnd"/>
      <w:r w:rsidRPr="007F3A2D">
        <w:rPr>
          <w:rFonts w:ascii="MajritTxRoman" w:eastAsia="Times New Roman" w:hAnsi="MajritTxRoman" w:cs="Times New Roman"/>
          <w:color w:val="191919"/>
          <w:kern w:val="0"/>
          <w:lang w:val="es-ES" w:eastAsia="it-IT"/>
          <w14:ligatures w14:val="none"/>
        </w:rPr>
        <w:t xml:space="preserve"> en EL PAÍS el caso de la actriz francesa </w:t>
      </w:r>
      <w:proofErr w:type="spellStart"/>
      <w:r w:rsidRPr="007F3A2D">
        <w:rPr>
          <w:rFonts w:ascii="MajritTxRoman" w:eastAsia="Times New Roman" w:hAnsi="MajritTxRoman" w:cs="Times New Roman"/>
          <w:color w:val="191919"/>
          <w:kern w:val="0"/>
          <w:lang w:val="es-ES" w:eastAsia="it-IT"/>
          <w14:ligatures w14:val="none"/>
        </w:rPr>
        <w:t>Adèle</w:t>
      </w:r>
      <w:proofErr w:type="spellEnd"/>
      <w:r w:rsidRPr="007F3A2D">
        <w:rPr>
          <w:rFonts w:ascii="MajritTxRoman" w:eastAsia="Times New Roman" w:hAnsi="MajritTxRoman" w:cs="Times New Roman"/>
          <w:color w:val="191919"/>
          <w:kern w:val="0"/>
          <w:lang w:val="es-ES" w:eastAsia="it-IT"/>
          <w14:ligatures w14:val="none"/>
        </w:rPr>
        <w:t xml:space="preserve"> </w:t>
      </w:r>
      <w:proofErr w:type="spellStart"/>
      <w:r w:rsidRPr="007F3A2D">
        <w:rPr>
          <w:rFonts w:ascii="MajritTxRoman" w:eastAsia="Times New Roman" w:hAnsi="MajritTxRoman" w:cs="Times New Roman"/>
          <w:color w:val="191919"/>
          <w:kern w:val="0"/>
          <w:lang w:val="es-ES" w:eastAsia="it-IT"/>
          <w14:ligatures w14:val="none"/>
        </w:rPr>
        <w:t>Haenel</w:t>
      </w:r>
      <w:proofErr w:type="spellEnd"/>
      <w:r w:rsidRPr="007F3A2D">
        <w:rPr>
          <w:rFonts w:ascii="MajritTxRoman" w:eastAsia="Times New Roman" w:hAnsi="MajritTxRoman" w:cs="Times New Roman"/>
          <w:color w:val="191919"/>
          <w:kern w:val="0"/>
          <w:lang w:val="es-ES" w:eastAsia="it-IT"/>
          <w14:ligatures w14:val="none"/>
        </w:rPr>
        <w:t>, un juicio más a otro depredador sexual del mundo del arte y el espectáculo. Esta vez se trata de </w:t>
      </w:r>
      <w:proofErr w:type="spellStart"/>
      <w:r w:rsidRPr="007F3A2D">
        <w:rPr>
          <w:rFonts w:ascii="MajritTxRoman" w:eastAsia="Times New Roman" w:hAnsi="MajritTxRoman" w:cs="Times New Roman"/>
          <w:color w:val="191919"/>
          <w:kern w:val="0"/>
          <w:lang w:eastAsia="it-IT"/>
          <w14:ligatures w14:val="none"/>
        </w:rPr>
        <w:fldChar w:fldCharType="begin"/>
      </w:r>
      <w:r w:rsidRPr="007F3A2D">
        <w:rPr>
          <w:rFonts w:ascii="MajritTxRoman" w:eastAsia="Times New Roman" w:hAnsi="MajritTxRoman" w:cs="Times New Roman"/>
          <w:color w:val="191919"/>
          <w:kern w:val="0"/>
          <w:lang w:val="es-ES" w:eastAsia="it-IT"/>
          <w14:ligatures w14:val="none"/>
        </w:rPr>
        <w:instrText>HYPERLINK "https://elpais.com/sociedad/2020/01/14/actualidad/1579006276_763723.html" \t "_blank"</w:instrText>
      </w:r>
      <w:r w:rsidRPr="007F3A2D">
        <w:rPr>
          <w:rFonts w:ascii="MajritTxRoman" w:eastAsia="Times New Roman" w:hAnsi="MajritTxRoman" w:cs="Times New Roman"/>
          <w:color w:val="191919"/>
          <w:kern w:val="0"/>
          <w:lang w:eastAsia="it-IT"/>
          <w14:ligatures w14:val="none"/>
        </w:rPr>
      </w:r>
      <w:r w:rsidRPr="007F3A2D">
        <w:rPr>
          <w:rFonts w:ascii="MajritTxRoman" w:eastAsia="Times New Roman" w:hAnsi="MajritTxRoman" w:cs="Times New Roman"/>
          <w:color w:val="191919"/>
          <w:kern w:val="0"/>
          <w:lang w:eastAsia="it-IT"/>
          <w14:ligatures w14:val="none"/>
        </w:rPr>
        <w:fldChar w:fldCharType="separate"/>
      </w:r>
      <w:r w:rsidRPr="007F3A2D">
        <w:rPr>
          <w:rFonts w:ascii="MajritTxRoman" w:eastAsia="Times New Roman" w:hAnsi="MajritTxRoman" w:cs="Times New Roman"/>
          <w:color w:val="016CA2"/>
          <w:kern w:val="0"/>
          <w:u w:val="single"/>
          <w:lang w:val="es-ES" w:eastAsia="it-IT"/>
          <w14:ligatures w14:val="none"/>
        </w:rPr>
        <w:t>Christophe</w:t>
      </w:r>
      <w:proofErr w:type="spellEnd"/>
      <w:r w:rsidRPr="007F3A2D">
        <w:rPr>
          <w:rFonts w:ascii="MajritTxRoman" w:eastAsia="Times New Roman" w:hAnsi="MajritTxRoman" w:cs="Times New Roman"/>
          <w:color w:val="016CA2"/>
          <w:kern w:val="0"/>
          <w:u w:val="single"/>
          <w:lang w:val="es-ES" w:eastAsia="it-IT"/>
          <w14:ligatures w14:val="none"/>
        </w:rPr>
        <w:t xml:space="preserve"> </w:t>
      </w:r>
      <w:proofErr w:type="spellStart"/>
      <w:r w:rsidRPr="007F3A2D">
        <w:rPr>
          <w:rFonts w:ascii="MajritTxRoman" w:eastAsia="Times New Roman" w:hAnsi="MajritTxRoman" w:cs="Times New Roman"/>
          <w:color w:val="016CA2"/>
          <w:kern w:val="0"/>
          <w:u w:val="single"/>
          <w:lang w:val="es-ES" w:eastAsia="it-IT"/>
          <w14:ligatures w14:val="none"/>
        </w:rPr>
        <w:t>Ruggia</w:t>
      </w:r>
      <w:proofErr w:type="spellEnd"/>
      <w:r w:rsidRPr="007F3A2D">
        <w:rPr>
          <w:rFonts w:ascii="MajritTxRoman" w:eastAsia="Times New Roman" w:hAnsi="MajritTxRoman" w:cs="Times New Roman"/>
          <w:color w:val="191919"/>
          <w:kern w:val="0"/>
          <w:lang w:eastAsia="it-IT"/>
          <w14:ligatures w14:val="none"/>
        </w:rPr>
        <w:fldChar w:fldCharType="end"/>
      </w:r>
      <w:r w:rsidRPr="007F3A2D">
        <w:rPr>
          <w:rFonts w:ascii="MajritTxRoman" w:eastAsia="Times New Roman" w:hAnsi="MajritTxRoman" w:cs="Times New Roman"/>
          <w:color w:val="191919"/>
          <w:kern w:val="0"/>
          <w:lang w:val="es-ES" w:eastAsia="it-IT"/>
          <w14:ligatures w14:val="none"/>
        </w:rPr>
        <w:t>, que dirigió en 2001 a la actriz en su primera película, </w:t>
      </w:r>
      <w:r w:rsidRPr="007F3A2D">
        <w:rPr>
          <w:rFonts w:ascii="MajritTxRoman" w:eastAsia="Times New Roman" w:hAnsi="MajritTxRoman" w:cs="Times New Roman"/>
          <w:i/>
          <w:iCs/>
          <w:color w:val="191919"/>
          <w:kern w:val="0"/>
          <w:lang w:val="es-ES" w:eastAsia="it-IT"/>
          <w14:ligatures w14:val="none"/>
        </w:rPr>
        <w:t>Los diablos</w:t>
      </w:r>
      <w:r w:rsidRPr="007F3A2D">
        <w:rPr>
          <w:rFonts w:ascii="MajritTxRoman" w:eastAsia="Times New Roman" w:hAnsi="MajritTxRoman" w:cs="Times New Roman"/>
          <w:color w:val="191919"/>
          <w:kern w:val="0"/>
          <w:lang w:val="es-ES" w:eastAsia="it-IT"/>
          <w14:ligatures w14:val="none"/>
        </w:rPr>
        <w:t xml:space="preserve">. </w:t>
      </w:r>
      <w:proofErr w:type="spellStart"/>
      <w:r w:rsidRPr="007F3A2D">
        <w:rPr>
          <w:rFonts w:ascii="MajritTxRoman" w:eastAsia="Times New Roman" w:hAnsi="MajritTxRoman" w:cs="Times New Roman"/>
          <w:color w:val="191919"/>
          <w:kern w:val="0"/>
          <w:lang w:val="es-ES" w:eastAsia="it-IT"/>
          <w14:ligatures w14:val="none"/>
        </w:rPr>
        <w:t>Adèle</w:t>
      </w:r>
      <w:proofErr w:type="spellEnd"/>
      <w:r w:rsidRPr="007F3A2D">
        <w:rPr>
          <w:rFonts w:ascii="MajritTxRoman" w:eastAsia="Times New Roman" w:hAnsi="MajritTxRoman" w:cs="Times New Roman"/>
          <w:color w:val="191919"/>
          <w:kern w:val="0"/>
          <w:lang w:val="es-ES" w:eastAsia="it-IT"/>
          <w14:ligatures w14:val="none"/>
        </w:rPr>
        <w:t xml:space="preserve"> tenía 12 años y </w:t>
      </w:r>
      <w:proofErr w:type="spellStart"/>
      <w:r w:rsidRPr="007F3A2D">
        <w:rPr>
          <w:rFonts w:ascii="MajritTxRoman" w:eastAsia="Times New Roman" w:hAnsi="MajritTxRoman" w:cs="Times New Roman"/>
          <w:color w:val="191919"/>
          <w:kern w:val="0"/>
          <w:lang w:val="es-ES" w:eastAsia="it-IT"/>
          <w14:ligatures w14:val="none"/>
        </w:rPr>
        <w:t>Christophe</w:t>
      </w:r>
      <w:proofErr w:type="spellEnd"/>
      <w:r w:rsidRPr="007F3A2D">
        <w:rPr>
          <w:rFonts w:ascii="MajritTxRoman" w:eastAsia="Times New Roman" w:hAnsi="MajritTxRoman" w:cs="Times New Roman"/>
          <w:color w:val="191919"/>
          <w:kern w:val="0"/>
          <w:lang w:val="es-ES" w:eastAsia="it-IT"/>
          <w14:ligatures w14:val="none"/>
        </w:rPr>
        <w:t xml:space="preserve"> 36; las agresiones sexuales empezaron en el rodaje y continuaron dos años más, hasta los 14 de la niña, con la excusa de ayudarla a formarse como actriz. Durante el juicio, esa piltrafa de hombre se ha intentado hacer pasar por un generoso Pigmalión (“dicen que nos han creado, pero lo que han hecho es destruirnos”, declaró estremecedoramente </w:t>
      </w:r>
      <w:proofErr w:type="spellStart"/>
      <w:r w:rsidRPr="007F3A2D">
        <w:rPr>
          <w:rFonts w:ascii="MajritTxRoman" w:eastAsia="Times New Roman" w:hAnsi="MajritTxRoman" w:cs="Times New Roman"/>
          <w:color w:val="191919"/>
          <w:kern w:val="0"/>
          <w:lang w:val="es-ES" w:eastAsia="it-IT"/>
          <w14:ligatures w14:val="none"/>
        </w:rPr>
        <w:t>Haenel</w:t>
      </w:r>
      <w:proofErr w:type="spellEnd"/>
      <w:r w:rsidRPr="007F3A2D">
        <w:rPr>
          <w:rFonts w:ascii="MajritTxRoman" w:eastAsia="Times New Roman" w:hAnsi="MajritTxRoman" w:cs="Times New Roman"/>
          <w:color w:val="191919"/>
          <w:kern w:val="0"/>
          <w:lang w:val="es-ES" w:eastAsia="it-IT"/>
          <w14:ligatures w14:val="none"/>
        </w:rPr>
        <w:t xml:space="preserve"> en una entrevista) y, para justificar la hipersexualización a la que sometió a la niña en el filme (al parecer las imágenes son turbadoras), alegó que aquella </w:t>
      </w:r>
      <w:proofErr w:type="spellStart"/>
      <w:r w:rsidRPr="007F3A2D">
        <w:rPr>
          <w:rFonts w:ascii="MajritTxRoman" w:eastAsia="Times New Roman" w:hAnsi="MajritTxRoman" w:cs="Times New Roman"/>
          <w:color w:val="191919"/>
          <w:kern w:val="0"/>
          <w:lang w:val="es-ES" w:eastAsia="it-IT"/>
          <w14:ligatures w14:val="none"/>
        </w:rPr>
        <w:t>Adèle</w:t>
      </w:r>
      <w:proofErr w:type="spellEnd"/>
      <w:r w:rsidRPr="007F3A2D">
        <w:rPr>
          <w:rFonts w:ascii="MajritTxRoman" w:eastAsia="Times New Roman" w:hAnsi="MajritTxRoman" w:cs="Times New Roman"/>
          <w:color w:val="191919"/>
          <w:kern w:val="0"/>
          <w:lang w:val="es-ES" w:eastAsia="it-IT"/>
          <w14:ligatures w14:val="none"/>
        </w:rPr>
        <w:t xml:space="preserve"> tenía “una sensualidad desbordante” y la “</w:t>
      </w:r>
      <w:hyperlink r:id="rId6" w:tgtFrame="_blank" w:history="1">
        <w:r w:rsidRPr="007F3A2D">
          <w:rPr>
            <w:rFonts w:ascii="MajritTxRoman" w:eastAsia="Times New Roman" w:hAnsi="MajritTxRoman" w:cs="Times New Roman"/>
            <w:color w:val="016CA2"/>
            <w:kern w:val="0"/>
            <w:u w:val="single"/>
            <w:lang w:val="es-ES" w:eastAsia="it-IT"/>
            <w14:ligatures w14:val="none"/>
          </w:rPr>
          <w:t>mirada de una actriz porno</w:t>
        </w:r>
      </w:hyperlink>
      <w:r w:rsidRPr="007F3A2D">
        <w:rPr>
          <w:rFonts w:ascii="MajritTxRoman" w:eastAsia="Times New Roman" w:hAnsi="MajritTxRoman" w:cs="Times New Roman"/>
          <w:color w:val="191919"/>
          <w:kern w:val="0"/>
          <w:lang w:val="es-ES" w:eastAsia="it-IT"/>
          <w14:ligatures w14:val="none"/>
        </w:rPr>
        <w:t xml:space="preserve">”. Vamos, que estuvo a nada de decir que esa cría de 12 años era una puta y que le pervirtió, una típica fantasía exculpatoria de los pederastas (y de los machistas). No le sirvió de nada, menos mal. A principios de febrero, </w:t>
      </w:r>
      <w:proofErr w:type="spellStart"/>
      <w:r w:rsidRPr="007F3A2D">
        <w:rPr>
          <w:rFonts w:ascii="MajritTxRoman" w:eastAsia="Times New Roman" w:hAnsi="MajritTxRoman" w:cs="Times New Roman"/>
          <w:color w:val="191919"/>
          <w:kern w:val="0"/>
          <w:lang w:val="es-ES" w:eastAsia="it-IT"/>
          <w14:ligatures w14:val="none"/>
        </w:rPr>
        <w:t>Ruggia</w:t>
      </w:r>
      <w:proofErr w:type="spellEnd"/>
      <w:r w:rsidRPr="007F3A2D">
        <w:rPr>
          <w:rFonts w:ascii="MajritTxRoman" w:eastAsia="Times New Roman" w:hAnsi="MajritTxRoman" w:cs="Times New Roman"/>
          <w:color w:val="191919"/>
          <w:kern w:val="0"/>
          <w:lang w:val="es-ES" w:eastAsia="it-IT"/>
          <w14:ligatures w14:val="none"/>
        </w:rPr>
        <w:t xml:space="preserve"> fue condenado a cuatro años de cárcel por lo que le hizo a la pequeña </w:t>
      </w:r>
      <w:proofErr w:type="spellStart"/>
      <w:r w:rsidRPr="007F3A2D">
        <w:rPr>
          <w:rFonts w:ascii="MajritTxRoman" w:eastAsia="Times New Roman" w:hAnsi="MajritTxRoman" w:cs="Times New Roman"/>
          <w:color w:val="191919"/>
          <w:kern w:val="0"/>
          <w:lang w:val="es-ES" w:eastAsia="it-IT"/>
          <w14:ligatures w14:val="none"/>
        </w:rPr>
        <w:t>Adèle</w:t>
      </w:r>
      <w:proofErr w:type="spellEnd"/>
      <w:r w:rsidRPr="007F3A2D">
        <w:rPr>
          <w:rFonts w:ascii="MajritTxRoman" w:eastAsia="Times New Roman" w:hAnsi="MajritTxRoman" w:cs="Times New Roman"/>
          <w:color w:val="191919"/>
          <w:kern w:val="0"/>
          <w:lang w:val="es-ES" w:eastAsia="it-IT"/>
          <w14:ligatures w14:val="none"/>
        </w:rPr>
        <w:t xml:space="preserve">. Poco me parece, pero vale. Que sepan todos esos monstruos (qué paisaje subterráneo tan dantesco están dibujando los abusos que van emergiendo) que se ha acabado la barra </w:t>
      </w:r>
      <w:proofErr w:type="spellStart"/>
      <w:proofErr w:type="gramStart"/>
      <w:r w:rsidRPr="007F3A2D">
        <w:rPr>
          <w:rFonts w:ascii="MajritTxRoman" w:eastAsia="Times New Roman" w:hAnsi="MajritTxRoman" w:cs="Times New Roman"/>
          <w:color w:val="191919"/>
          <w:kern w:val="0"/>
          <w:lang w:val="es-ES" w:eastAsia="it-IT"/>
          <w14:ligatures w14:val="none"/>
        </w:rPr>
        <w:t>libre.Pero</w:t>
      </w:r>
      <w:proofErr w:type="spellEnd"/>
      <w:proofErr w:type="gramEnd"/>
      <w:r w:rsidRPr="007F3A2D">
        <w:rPr>
          <w:rFonts w:ascii="MajritTxRoman" w:eastAsia="Times New Roman" w:hAnsi="MajritTxRoman" w:cs="Times New Roman"/>
          <w:color w:val="191919"/>
          <w:kern w:val="0"/>
          <w:lang w:val="es-ES" w:eastAsia="it-IT"/>
          <w14:ligatures w14:val="none"/>
        </w:rPr>
        <w:t xml:space="preserve"> no era de esto de lo que quería hablar, sino de otra cosa que recoge el reportaje de </w:t>
      </w:r>
      <w:proofErr w:type="spellStart"/>
      <w:r w:rsidRPr="007F3A2D">
        <w:rPr>
          <w:rFonts w:ascii="MajritTxRoman" w:eastAsia="Times New Roman" w:hAnsi="MajritTxRoman" w:cs="Times New Roman"/>
          <w:color w:val="191919"/>
          <w:kern w:val="0"/>
          <w:lang w:val="es-ES" w:eastAsia="it-IT"/>
          <w14:ligatures w14:val="none"/>
        </w:rPr>
        <w:t>Mascia</w:t>
      </w:r>
      <w:proofErr w:type="spellEnd"/>
      <w:r w:rsidRPr="007F3A2D">
        <w:rPr>
          <w:rFonts w:ascii="MajritTxRoman" w:eastAsia="Times New Roman" w:hAnsi="MajritTxRoman" w:cs="Times New Roman"/>
          <w:color w:val="191919"/>
          <w:kern w:val="0"/>
          <w:lang w:val="es-ES" w:eastAsia="it-IT"/>
          <w14:ligatures w14:val="none"/>
        </w:rPr>
        <w:t xml:space="preserve">. </w:t>
      </w:r>
      <w:proofErr w:type="spellStart"/>
      <w:r w:rsidRPr="007F3A2D">
        <w:rPr>
          <w:rFonts w:ascii="MajritTxRoman" w:eastAsia="Times New Roman" w:hAnsi="MajritTxRoman" w:cs="Times New Roman"/>
          <w:color w:val="191919"/>
          <w:kern w:val="0"/>
          <w:lang w:val="es-ES" w:eastAsia="it-IT"/>
          <w14:ligatures w14:val="none"/>
        </w:rPr>
        <w:t>Adèle</w:t>
      </w:r>
      <w:proofErr w:type="spellEnd"/>
      <w:r w:rsidRPr="007F3A2D">
        <w:rPr>
          <w:rFonts w:ascii="MajritTxRoman" w:eastAsia="Times New Roman" w:hAnsi="MajritTxRoman" w:cs="Times New Roman"/>
          <w:color w:val="191919"/>
          <w:kern w:val="0"/>
          <w:lang w:val="es-ES" w:eastAsia="it-IT"/>
          <w14:ligatures w14:val="none"/>
        </w:rPr>
        <w:t xml:space="preserve">, que lleva años retirada del cine asqueada por la permisividad de la industria ante los crímenes sexuales, denunció a </w:t>
      </w:r>
      <w:proofErr w:type="spellStart"/>
      <w:r w:rsidRPr="007F3A2D">
        <w:rPr>
          <w:rFonts w:ascii="MajritTxRoman" w:eastAsia="Times New Roman" w:hAnsi="MajritTxRoman" w:cs="Times New Roman"/>
          <w:color w:val="191919"/>
          <w:kern w:val="0"/>
          <w:lang w:val="es-ES" w:eastAsia="it-IT"/>
          <w14:ligatures w14:val="none"/>
        </w:rPr>
        <w:t>Ruggia</w:t>
      </w:r>
      <w:proofErr w:type="spellEnd"/>
      <w:r w:rsidRPr="007F3A2D">
        <w:rPr>
          <w:rFonts w:ascii="MajritTxRoman" w:eastAsia="Times New Roman" w:hAnsi="MajritTxRoman" w:cs="Times New Roman"/>
          <w:color w:val="191919"/>
          <w:kern w:val="0"/>
          <w:lang w:val="es-ES" w:eastAsia="it-IT"/>
          <w14:ligatures w14:val="none"/>
        </w:rPr>
        <w:t xml:space="preserve"> en 2019, poco </w:t>
      </w:r>
      <w:hyperlink r:id="rId7" w:tgtFrame="_blank" w:history="1">
        <w:r w:rsidRPr="007F3A2D">
          <w:rPr>
            <w:rFonts w:ascii="MajritTxRoman" w:eastAsia="Times New Roman" w:hAnsi="MajritTxRoman" w:cs="Times New Roman"/>
            <w:color w:val="016CA2"/>
            <w:kern w:val="0"/>
            <w:u w:val="single"/>
            <w:lang w:val="es-ES" w:eastAsia="it-IT"/>
            <w14:ligatures w14:val="none"/>
          </w:rPr>
          <w:t>después del </w:t>
        </w:r>
        <w:r w:rsidRPr="007F3A2D">
          <w:rPr>
            <w:rFonts w:ascii="MajritTxRoman" w:eastAsia="Times New Roman" w:hAnsi="MajritTxRoman" w:cs="Times New Roman"/>
            <w:i/>
            <w:iCs/>
            <w:color w:val="016CA2"/>
            <w:kern w:val="0"/>
            <w:u w:val="single"/>
            <w:lang w:val="es-ES" w:eastAsia="it-IT"/>
            <w14:ligatures w14:val="none"/>
          </w:rPr>
          <w:t>caso Weinstein</w:t>
        </w:r>
      </w:hyperlink>
      <w:r w:rsidRPr="007F3A2D">
        <w:rPr>
          <w:rFonts w:ascii="MajritTxRoman" w:eastAsia="Times New Roman" w:hAnsi="MajritTxRoman" w:cs="Times New Roman"/>
          <w:color w:val="191919"/>
          <w:kern w:val="0"/>
          <w:lang w:val="es-ES" w:eastAsia="it-IT"/>
          <w14:ligatures w14:val="none"/>
        </w:rPr>
        <w:t>, y lo hizo con una entrevista a un diario. No quería acudir a la justicia porque temía la violencia institucional que, por desgracia, sigue siendo tan habitual contra quienes denuncian asaltos sexuales. Y esto sí que me parece importante. Hay una clase de víctimas que, además de haber sido sometidas a abusos terribles, no se atreven a acudir a la justicia porque saben que, de hacerlo, es muy posible que sean abusadas una vez más, esta vez a plena luz y ante todo el mundo. ¿Exagero? No sé, echen una ojeadita al comportamiento del magistrado Adolfo Carretero en </w:t>
      </w:r>
      <w:hyperlink r:id="rId8" w:tgtFrame="_blank" w:history="1">
        <w:r w:rsidRPr="007F3A2D">
          <w:rPr>
            <w:rFonts w:ascii="MajritTxRoman" w:eastAsia="Times New Roman" w:hAnsi="MajritTxRoman" w:cs="Times New Roman"/>
            <w:color w:val="016CA2"/>
            <w:kern w:val="0"/>
            <w:u w:val="single"/>
            <w:lang w:val="es-ES" w:eastAsia="it-IT"/>
            <w14:ligatures w14:val="none"/>
          </w:rPr>
          <w:t>el juicio contra Errejón</w:t>
        </w:r>
      </w:hyperlink>
      <w:r w:rsidRPr="007F3A2D">
        <w:rPr>
          <w:rFonts w:ascii="MajritTxRoman" w:eastAsia="Times New Roman" w:hAnsi="MajritTxRoman" w:cs="Times New Roman"/>
          <w:color w:val="191919"/>
          <w:kern w:val="0"/>
          <w:lang w:val="es-ES" w:eastAsia="it-IT"/>
          <w14:ligatures w14:val="none"/>
        </w:rPr>
        <w:t>. Su interrogatorio a la denunciante,</w:t>
      </w:r>
      <w:hyperlink r:id="rId9" w:tgtFrame="_blank" w:history="1">
        <w:r w:rsidRPr="007F3A2D">
          <w:rPr>
            <w:rFonts w:ascii="MajritTxRoman" w:eastAsia="Times New Roman" w:hAnsi="MajritTxRoman" w:cs="Times New Roman"/>
            <w:color w:val="016CA2"/>
            <w:kern w:val="0"/>
            <w:u w:val="single"/>
            <w:lang w:val="es-ES" w:eastAsia="it-IT"/>
            <w14:ligatures w14:val="none"/>
          </w:rPr>
          <w:t xml:space="preserve"> la actriz Elisa </w:t>
        </w:r>
        <w:proofErr w:type="spellStart"/>
        <w:r w:rsidRPr="007F3A2D">
          <w:rPr>
            <w:rFonts w:ascii="MajritTxRoman" w:eastAsia="Times New Roman" w:hAnsi="MajritTxRoman" w:cs="Times New Roman"/>
            <w:color w:val="016CA2"/>
            <w:kern w:val="0"/>
            <w:u w:val="single"/>
            <w:lang w:val="es-ES" w:eastAsia="it-IT"/>
            <w14:ligatures w14:val="none"/>
          </w:rPr>
          <w:t>Mouliaá</w:t>
        </w:r>
        <w:proofErr w:type="spellEnd"/>
        <w:r w:rsidRPr="007F3A2D">
          <w:rPr>
            <w:rFonts w:ascii="MajritTxRoman" w:eastAsia="Times New Roman" w:hAnsi="MajritTxRoman" w:cs="Times New Roman"/>
            <w:color w:val="016CA2"/>
            <w:kern w:val="0"/>
            <w:u w:val="single"/>
            <w:lang w:val="es-ES" w:eastAsia="it-IT"/>
            <w14:ligatures w14:val="none"/>
          </w:rPr>
          <w:t>, fue indescriptible</w:t>
        </w:r>
      </w:hyperlink>
      <w:r w:rsidRPr="007F3A2D">
        <w:rPr>
          <w:rFonts w:ascii="MajritTxRoman" w:eastAsia="Times New Roman" w:hAnsi="MajritTxRoman" w:cs="Times New Roman"/>
          <w:color w:val="191919"/>
          <w:kern w:val="0"/>
          <w:lang w:val="es-ES" w:eastAsia="it-IT"/>
          <w14:ligatures w14:val="none"/>
        </w:rPr>
        <w:t xml:space="preserve">. Tan escandaloso, en fin, que el CGPJ abrió una investigación, de la que no se ha vuelto a saber nada, al menos mientras escribo esto. Tampoco ha acabado aún el juicio, pero para mi tesis da lo mismo si </w:t>
      </w:r>
      <w:proofErr w:type="spellStart"/>
      <w:r w:rsidRPr="007F3A2D">
        <w:rPr>
          <w:rFonts w:ascii="MajritTxRoman" w:eastAsia="Times New Roman" w:hAnsi="MajritTxRoman" w:cs="Times New Roman"/>
          <w:color w:val="191919"/>
          <w:kern w:val="0"/>
          <w:lang w:val="es-ES" w:eastAsia="it-IT"/>
          <w14:ligatures w14:val="none"/>
        </w:rPr>
        <w:lastRenderedPageBreak/>
        <w:t>Mouliaá</w:t>
      </w:r>
      <w:proofErr w:type="spellEnd"/>
      <w:r w:rsidRPr="007F3A2D">
        <w:rPr>
          <w:rFonts w:ascii="MajritTxRoman" w:eastAsia="Times New Roman" w:hAnsi="MajritTxRoman" w:cs="Times New Roman"/>
          <w:color w:val="191919"/>
          <w:kern w:val="0"/>
          <w:lang w:val="es-ES" w:eastAsia="it-IT"/>
          <w14:ligatures w14:val="none"/>
        </w:rPr>
        <w:t xml:space="preserve"> gana el caso o no. De entrada, la actitud del magistrado deja claro que, si se te pasa por la cabeza denunciar un abuso sexual, te pueden atizar de lo lindo. La hostilidad de Carretero ha sido muy criticada por otros togados: “Es un resumen de todo lo que no se debe hacer por parte de los jueces. Incluso habría que ponerlo en la Escuela Judicial para explicar todas las cosas que se deberían evitar”, </w:t>
      </w:r>
      <w:hyperlink r:id="rId10" w:tgtFrame="_blank" w:history="1">
        <w:r w:rsidRPr="007F3A2D">
          <w:rPr>
            <w:rFonts w:ascii="MajritTxRoman" w:eastAsia="Times New Roman" w:hAnsi="MajritTxRoman" w:cs="Times New Roman"/>
            <w:color w:val="016CA2"/>
            <w:kern w:val="0"/>
            <w:u w:val="single"/>
            <w:lang w:val="es-ES" w:eastAsia="it-IT"/>
            <w14:ligatures w14:val="none"/>
          </w:rPr>
          <w:t xml:space="preserve">declaró a </w:t>
        </w:r>
        <w:proofErr w:type="spellStart"/>
        <w:r w:rsidRPr="007F3A2D">
          <w:rPr>
            <w:rFonts w:ascii="MajritTxRoman" w:eastAsia="Times New Roman" w:hAnsi="MajritTxRoman" w:cs="Times New Roman"/>
            <w:color w:val="016CA2"/>
            <w:kern w:val="0"/>
            <w:u w:val="single"/>
            <w:lang w:val="es-ES" w:eastAsia="it-IT"/>
            <w14:ligatures w14:val="none"/>
          </w:rPr>
          <w:t>Deia</w:t>
        </w:r>
        <w:proofErr w:type="spellEnd"/>
      </w:hyperlink>
      <w:r w:rsidRPr="007F3A2D">
        <w:rPr>
          <w:rFonts w:ascii="MajritTxRoman" w:eastAsia="Times New Roman" w:hAnsi="MajritTxRoman" w:cs="Times New Roman"/>
          <w:color w:val="191919"/>
          <w:kern w:val="0"/>
          <w:lang w:val="es-ES" w:eastAsia="it-IT"/>
          <w14:ligatures w14:val="none"/>
        </w:rPr>
        <w:t xml:space="preserve">, por ejemplo, el magistrado de la Audiencia Provincial de Gipuzkoa Jorge Juan Hoyos. Y es que, por fortuna, no todos los jueces parecen pertenecer al Pleistoceno. Ha sido paradigmático el caso del beso de Rubiales. Sí, yo creo que tenía que haber sido condenado por coacciones, pero de lo que estamos hablando es del trato que se le dio a la denunciante, y Hermoso fue respetada y escuchada. Como cualquier otro denunciante de cualquier otro </w:t>
      </w:r>
      <w:proofErr w:type="spellStart"/>
      <w:proofErr w:type="gramStart"/>
      <w:r w:rsidRPr="007F3A2D">
        <w:rPr>
          <w:rFonts w:ascii="MajritTxRoman" w:eastAsia="Times New Roman" w:hAnsi="MajritTxRoman" w:cs="Times New Roman"/>
          <w:color w:val="191919"/>
          <w:kern w:val="0"/>
          <w:lang w:val="es-ES" w:eastAsia="it-IT"/>
          <w14:ligatures w14:val="none"/>
        </w:rPr>
        <w:t>delito.El</w:t>
      </w:r>
      <w:proofErr w:type="spellEnd"/>
      <w:proofErr w:type="gramEnd"/>
      <w:r w:rsidRPr="007F3A2D">
        <w:rPr>
          <w:rFonts w:ascii="MajritTxRoman" w:eastAsia="Times New Roman" w:hAnsi="MajritTxRoman" w:cs="Times New Roman"/>
          <w:color w:val="191919"/>
          <w:kern w:val="0"/>
          <w:lang w:val="es-ES" w:eastAsia="it-IT"/>
          <w14:ligatures w14:val="none"/>
        </w:rPr>
        <w:t xml:space="preserve"> problema se agrava porque a menudo los medios de comunicación y las redes también revictimizan y agreden a quien denuncia. Esto sucede por </w:t>
      </w:r>
      <w:hyperlink r:id="rId11" w:tgtFrame="_blank" w:history="1">
        <w:r w:rsidRPr="007F3A2D">
          <w:rPr>
            <w:rFonts w:ascii="MajritTxRoman" w:eastAsia="Times New Roman" w:hAnsi="MajritTxRoman" w:cs="Times New Roman"/>
            <w:color w:val="016CA2"/>
            <w:kern w:val="0"/>
            <w:u w:val="single"/>
            <w:lang w:val="es-ES" w:eastAsia="it-IT"/>
            <w14:ligatures w14:val="none"/>
          </w:rPr>
          <w:t>el prejuicio de la </w:t>
        </w:r>
        <w:r w:rsidRPr="007F3A2D">
          <w:rPr>
            <w:rFonts w:ascii="MajritTxRoman" w:eastAsia="Times New Roman" w:hAnsi="MajritTxRoman" w:cs="Times New Roman"/>
            <w:i/>
            <w:iCs/>
            <w:color w:val="016CA2"/>
            <w:kern w:val="0"/>
            <w:u w:val="single"/>
            <w:lang w:val="es-ES" w:eastAsia="it-IT"/>
            <w14:ligatures w14:val="none"/>
          </w:rPr>
          <w:t>víctima ideal</w:t>
        </w:r>
        <w:r w:rsidRPr="007F3A2D">
          <w:rPr>
            <w:rFonts w:ascii="MajritTxRoman" w:eastAsia="Times New Roman" w:hAnsi="MajritTxRoman" w:cs="Times New Roman"/>
            <w:color w:val="016CA2"/>
            <w:kern w:val="0"/>
            <w:u w:val="single"/>
            <w:lang w:val="es-ES" w:eastAsia="it-IT"/>
            <w14:ligatures w14:val="none"/>
          </w:rPr>
          <w:t>,</w:t>
        </w:r>
      </w:hyperlink>
      <w:r w:rsidRPr="007F3A2D">
        <w:rPr>
          <w:rFonts w:ascii="MajritTxRoman" w:eastAsia="Times New Roman" w:hAnsi="MajritTxRoman" w:cs="Times New Roman"/>
          <w:color w:val="191919"/>
          <w:kern w:val="0"/>
          <w:lang w:val="es-ES" w:eastAsia="it-IT"/>
          <w14:ligatures w14:val="none"/>
        </w:rPr>
        <w:t xml:space="preserve"> un concepto acuñado por el criminólogo </w:t>
      </w:r>
      <w:proofErr w:type="spellStart"/>
      <w:r w:rsidRPr="007F3A2D">
        <w:rPr>
          <w:rFonts w:ascii="MajritTxRoman" w:eastAsia="Times New Roman" w:hAnsi="MajritTxRoman" w:cs="Times New Roman"/>
          <w:color w:val="191919"/>
          <w:kern w:val="0"/>
          <w:lang w:val="es-ES" w:eastAsia="it-IT"/>
          <w14:ligatures w14:val="none"/>
        </w:rPr>
        <w:t>Nils</w:t>
      </w:r>
      <w:proofErr w:type="spellEnd"/>
      <w:r w:rsidRPr="007F3A2D">
        <w:rPr>
          <w:rFonts w:ascii="MajritTxRoman" w:eastAsia="Times New Roman" w:hAnsi="MajritTxRoman" w:cs="Times New Roman"/>
          <w:color w:val="191919"/>
          <w:kern w:val="0"/>
          <w:lang w:val="es-ES" w:eastAsia="it-IT"/>
          <w14:ligatures w14:val="none"/>
        </w:rPr>
        <w:t xml:space="preserve"> Christie. Para que la víctima sea vista como legítima, tiene que reunir ciertos atributos: debe ser débil, inocente, estar realizando una actividad respetable en el momento del delito, no ser culpable de encontrarse en el lugar de los hechos. Estos estereotipos, multiplicados en el caso de las mujeres, echan por tierra la más elemental noción de la justicia y terminan convirtiendo en culpables a las víctimas. Como corean las participantes en las manifestaciones feministas, “sola y borracha quiero llegar a casa”. Lo que quiere decir que, aun en el caso de que no seas perfecta y metas la pata, tienes todo el derecho a no ser violada ni asesinada, así como a regresar a casa con la misma tranquilidad con la que lo hacen los hombres solos y borrachos. Hay que</w:t>
      </w:r>
      <w:hyperlink r:id="rId12" w:tgtFrame="_blank" w:history="1">
        <w:r w:rsidRPr="007F3A2D">
          <w:rPr>
            <w:rFonts w:ascii="MajritTxRoman" w:eastAsia="Times New Roman" w:hAnsi="MajritTxRoman" w:cs="Times New Roman"/>
            <w:color w:val="016CA2"/>
            <w:kern w:val="0"/>
            <w:u w:val="single"/>
            <w:lang w:val="es-ES" w:eastAsia="it-IT"/>
            <w14:ligatures w14:val="none"/>
          </w:rPr>
          <w:t> limpiar la mirada de estos rancios</w:t>
        </w:r>
      </w:hyperlink>
      <w:r w:rsidRPr="007F3A2D">
        <w:rPr>
          <w:rFonts w:ascii="MajritTxRoman" w:eastAsia="Times New Roman" w:hAnsi="MajritTxRoman" w:cs="Times New Roman"/>
          <w:color w:val="191919"/>
          <w:kern w:val="0"/>
          <w:lang w:val="es-ES" w:eastAsia="it-IT"/>
          <w14:ligatures w14:val="none"/>
        </w:rPr>
        <w:t> y peligrosos sesgos.</w:t>
      </w:r>
    </w:p>
    <w:p w14:paraId="58A6099F" w14:textId="77777777" w:rsidR="008E2FE0" w:rsidRPr="007F3A2D" w:rsidRDefault="008E2FE0" w:rsidP="007F3A2D">
      <w:pPr>
        <w:spacing w:line="360" w:lineRule="auto"/>
        <w:jc w:val="both"/>
        <w:rPr>
          <w:lang w:val="es-ES"/>
        </w:rPr>
      </w:pPr>
    </w:p>
    <w:sectPr w:rsidR="008E2FE0" w:rsidRPr="007F3A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arcinAntB">
    <w:altName w:val="Cambria"/>
    <w:panose1 w:val="020B0604020202020204"/>
    <w:charset w:val="00"/>
    <w:family w:val="roman"/>
    <w:notTrueType/>
    <w:pitch w:val="default"/>
  </w:font>
  <w:font w:name="MajritTxRoman">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2D"/>
    <w:rsid w:val="00004DD0"/>
    <w:rsid w:val="00654824"/>
    <w:rsid w:val="007E2D92"/>
    <w:rsid w:val="007F3A2D"/>
    <w:rsid w:val="008E2FE0"/>
    <w:rsid w:val="00AF61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BFB8B2D"/>
  <w15:chartTrackingRefBased/>
  <w15:docId w15:val="{C4F03A3E-B461-D044-9C1F-6477DCDB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F3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7F3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F3A2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F3A2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F3A2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F3A2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F3A2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F3A2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F3A2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3A2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7F3A2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F3A2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F3A2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F3A2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F3A2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F3A2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F3A2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F3A2D"/>
    <w:rPr>
      <w:rFonts w:eastAsiaTheme="majorEastAsia" w:cstheme="majorBidi"/>
      <w:color w:val="272727" w:themeColor="text1" w:themeTint="D8"/>
    </w:rPr>
  </w:style>
  <w:style w:type="paragraph" w:styleId="Titolo">
    <w:name w:val="Title"/>
    <w:basedOn w:val="Normale"/>
    <w:next w:val="Normale"/>
    <w:link w:val="TitoloCarattere"/>
    <w:uiPriority w:val="10"/>
    <w:qFormat/>
    <w:rsid w:val="007F3A2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F3A2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F3A2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F3A2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F3A2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F3A2D"/>
    <w:rPr>
      <w:i/>
      <w:iCs/>
      <w:color w:val="404040" w:themeColor="text1" w:themeTint="BF"/>
    </w:rPr>
  </w:style>
  <w:style w:type="paragraph" w:styleId="Paragrafoelenco">
    <w:name w:val="List Paragraph"/>
    <w:basedOn w:val="Normale"/>
    <w:uiPriority w:val="34"/>
    <w:qFormat/>
    <w:rsid w:val="007F3A2D"/>
    <w:pPr>
      <w:ind w:left="720"/>
      <w:contextualSpacing/>
    </w:pPr>
  </w:style>
  <w:style w:type="character" w:styleId="Enfasiintensa">
    <w:name w:val="Intense Emphasis"/>
    <w:basedOn w:val="Carpredefinitoparagrafo"/>
    <w:uiPriority w:val="21"/>
    <w:qFormat/>
    <w:rsid w:val="007F3A2D"/>
    <w:rPr>
      <w:i/>
      <w:iCs/>
      <w:color w:val="0F4761" w:themeColor="accent1" w:themeShade="BF"/>
    </w:rPr>
  </w:style>
  <w:style w:type="paragraph" w:styleId="Citazioneintensa">
    <w:name w:val="Intense Quote"/>
    <w:basedOn w:val="Normale"/>
    <w:next w:val="Normale"/>
    <w:link w:val="CitazioneintensaCarattere"/>
    <w:uiPriority w:val="30"/>
    <w:qFormat/>
    <w:rsid w:val="007F3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F3A2D"/>
    <w:rPr>
      <w:i/>
      <w:iCs/>
      <w:color w:val="0F4761" w:themeColor="accent1" w:themeShade="BF"/>
    </w:rPr>
  </w:style>
  <w:style w:type="character" w:styleId="Riferimentointenso">
    <w:name w:val="Intense Reference"/>
    <w:basedOn w:val="Carpredefinitoparagrafo"/>
    <w:uiPriority w:val="32"/>
    <w:qFormat/>
    <w:rsid w:val="007F3A2D"/>
    <w:rPr>
      <w:b/>
      <w:bCs/>
      <w:smallCaps/>
      <w:color w:val="0F4761" w:themeColor="accent1" w:themeShade="BF"/>
      <w:spacing w:val="5"/>
    </w:rPr>
  </w:style>
  <w:style w:type="character" w:styleId="Collegamentoipertestuale">
    <w:name w:val="Hyperlink"/>
    <w:basedOn w:val="Carpredefinitoparagrafo"/>
    <w:uiPriority w:val="99"/>
    <w:semiHidden/>
    <w:unhideWhenUsed/>
    <w:rsid w:val="007F3A2D"/>
    <w:rPr>
      <w:color w:val="0000FF"/>
      <w:u w:val="single"/>
    </w:rPr>
  </w:style>
  <w:style w:type="character" w:customStyle="1" w:styleId="aktptip">
    <w:name w:val="a_k_tp_tip"/>
    <w:basedOn w:val="Carpredefinitoparagrafo"/>
    <w:rsid w:val="007F3A2D"/>
  </w:style>
  <w:style w:type="character" w:customStyle="1" w:styleId="amm">
    <w:name w:val="a_m_m"/>
    <w:basedOn w:val="Carpredefinitoparagrafo"/>
    <w:rsid w:val="007F3A2D"/>
  </w:style>
  <w:style w:type="character" w:customStyle="1" w:styleId="sr">
    <w:name w:val="_sr"/>
    <w:basedOn w:val="Carpredefinitoparagrafo"/>
    <w:rsid w:val="007F3A2D"/>
  </w:style>
  <w:style w:type="character" w:customStyle="1" w:styleId="disqus-comment-count">
    <w:name w:val="disqus-comment-count"/>
    <w:basedOn w:val="Carpredefinitoparagrafo"/>
    <w:rsid w:val="007F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80862">
      <w:bodyDiv w:val="1"/>
      <w:marLeft w:val="0"/>
      <w:marRight w:val="0"/>
      <w:marTop w:val="0"/>
      <w:marBottom w:val="0"/>
      <w:divBdr>
        <w:top w:val="none" w:sz="0" w:space="0" w:color="auto"/>
        <w:left w:val="none" w:sz="0" w:space="0" w:color="auto"/>
        <w:bottom w:val="none" w:sz="0" w:space="0" w:color="auto"/>
        <w:right w:val="none" w:sz="0" w:space="0" w:color="auto"/>
      </w:divBdr>
      <w:divsChild>
        <w:div w:id="1736852592">
          <w:marLeft w:val="0"/>
          <w:marRight w:val="0"/>
          <w:marTop w:val="0"/>
          <w:marBottom w:val="0"/>
          <w:divBdr>
            <w:top w:val="none" w:sz="0" w:space="0" w:color="auto"/>
            <w:left w:val="none" w:sz="0" w:space="0" w:color="auto"/>
            <w:bottom w:val="single" w:sz="6" w:space="0" w:color="4A4A4A"/>
            <w:right w:val="none" w:sz="0" w:space="0" w:color="auto"/>
          </w:divBdr>
        </w:div>
      </w:divsChild>
    </w:div>
    <w:div w:id="880097815">
      <w:bodyDiv w:val="1"/>
      <w:marLeft w:val="0"/>
      <w:marRight w:val="0"/>
      <w:marTop w:val="0"/>
      <w:marBottom w:val="0"/>
      <w:divBdr>
        <w:top w:val="none" w:sz="0" w:space="0" w:color="auto"/>
        <w:left w:val="none" w:sz="0" w:space="0" w:color="auto"/>
        <w:bottom w:val="none" w:sz="0" w:space="0" w:color="auto"/>
        <w:right w:val="none" w:sz="0" w:space="0" w:color="auto"/>
      </w:divBdr>
      <w:divsChild>
        <w:div w:id="1758942150">
          <w:marLeft w:val="0"/>
          <w:marRight w:val="0"/>
          <w:marTop w:val="0"/>
          <w:marBottom w:val="0"/>
          <w:divBdr>
            <w:top w:val="none" w:sz="0" w:space="0" w:color="auto"/>
            <w:left w:val="none" w:sz="0" w:space="0" w:color="auto"/>
            <w:bottom w:val="none" w:sz="0" w:space="0" w:color="auto"/>
            <w:right w:val="none" w:sz="0" w:space="0" w:color="auto"/>
          </w:divBdr>
          <w:divsChild>
            <w:div w:id="512450679">
              <w:marLeft w:val="0"/>
              <w:marRight w:val="0"/>
              <w:marTop w:val="0"/>
              <w:marBottom w:val="0"/>
              <w:divBdr>
                <w:top w:val="none" w:sz="0" w:space="0" w:color="auto"/>
                <w:left w:val="none" w:sz="0" w:space="0" w:color="auto"/>
                <w:bottom w:val="none" w:sz="0" w:space="0" w:color="auto"/>
                <w:right w:val="none" w:sz="0" w:space="0" w:color="auto"/>
              </w:divBdr>
              <w:divsChild>
                <w:div w:id="18567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49898">
          <w:marLeft w:val="0"/>
          <w:marRight w:val="0"/>
          <w:marTop w:val="0"/>
          <w:marBottom w:val="0"/>
          <w:divBdr>
            <w:top w:val="none" w:sz="0" w:space="0" w:color="auto"/>
            <w:left w:val="none" w:sz="0" w:space="0" w:color="auto"/>
            <w:bottom w:val="none" w:sz="0" w:space="0" w:color="auto"/>
            <w:right w:val="none" w:sz="0" w:space="0" w:color="auto"/>
          </w:divBdr>
        </w:div>
        <w:div w:id="2076851571">
          <w:marLeft w:val="0"/>
          <w:marRight w:val="0"/>
          <w:marTop w:val="0"/>
          <w:marBottom w:val="0"/>
          <w:divBdr>
            <w:top w:val="none" w:sz="0" w:space="0" w:color="auto"/>
            <w:left w:val="none" w:sz="0" w:space="0" w:color="auto"/>
            <w:bottom w:val="none" w:sz="0" w:space="0" w:color="auto"/>
            <w:right w:val="none" w:sz="0" w:space="0" w:color="auto"/>
          </w:divBdr>
          <w:divsChild>
            <w:div w:id="329336259">
              <w:marLeft w:val="0"/>
              <w:marRight w:val="0"/>
              <w:marTop w:val="0"/>
              <w:marBottom w:val="0"/>
              <w:divBdr>
                <w:top w:val="none" w:sz="0" w:space="0" w:color="auto"/>
                <w:left w:val="none" w:sz="0" w:space="0" w:color="auto"/>
                <w:bottom w:val="none" w:sz="0" w:space="0" w:color="auto"/>
                <w:right w:val="none" w:sz="0" w:space="0" w:color="auto"/>
              </w:divBdr>
            </w:div>
            <w:div w:id="2002156486">
              <w:marLeft w:val="0"/>
              <w:marRight w:val="0"/>
              <w:marTop w:val="0"/>
              <w:marBottom w:val="0"/>
              <w:divBdr>
                <w:top w:val="none" w:sz="0" w:space="0" w:color="auto"/>
                <w:left w:val="none" w:sz="0" w:space="0" w:color="auto"/>
                <w:bottom w:val="single" w:sz="6" w:space="0" w:color="4A4A4A"/>
                <w:right w:val="none" w:sz="0" w:space="0" w:color="auto"/>
              </w:divBdr>
            </w:div>
            <w:div w:id="1216309195">
              <w:marLeft w:val="0"/>
              <w:marRight w:val="0"/>
              <w:marTop w:val="0"/>
              <w:marBottom w:val="0"/>
              <w:divBdr>
                <w:top w:val="none" w:sz="0" w:space="0" w:color="auto"/>
                <w:left w:val="none" w:sz="0" w:space="0" w:color="auto"/>
                <w:bottom w:val="none" w:sz="0" w:space="0" w:color="auto"/>
                <w:right w:val="none" w:sz="0" w:space="0" w:color="auto"/>
              </w:divBdr>
              <w:divsChild>
                <w:div w:id="55202930">
                  <w:marLeft w:val="0"/>
                  <w:marRight w:val="0"/>
                  <w:marTop w:val="0"/>
                  <w:marBottom w:val="0"/>
                  <w:divBdr>
                    <w:top w:val="none" w:sz="0" w:space="0" w:color="auto"/>
                    <w:left w:val="none" w:sz="0" w:space="0" w:color="auto"/>
                    <w:bottom w:val="none" w:sz="0" w:space="0" w:color="auto"/>
                    <w:right w:val="none" w:sz="0" w:space="0" w:color="auto"/>
                  </w:divBdr>
                </w:div>
                <w:div w:id="963345087">
                  <w:marLeft w:val="0"/>
                  <w:marRight w:val="0"/>
                  <w:marTop w:val="0"/>
                  <w:marBottom w:val="0"/>
                  <w:divBdr>
                    <w:top w:val="none" w:sz="0" w:space="0" w:color="auto"/>
                    <w:left w:val="none" w:sz="0" w:space="0" w:color="auto"/>
                    <w:bottom w:val="none" w:sz="0" w:space="0" w:color="auto"/>
                    <w:right w:val="none" w:sz="0" w:space="0" w:color="auto"/>
                  </w:divBdr>
                </w:div>
                <w:div w:id="365637236">
                  <w:marLeft w:val="0"/>
                  <w:marRight w:val="0"/>
                  <w:marTop w:val="0"/>
                  <w:marBottom w:val="0"/>
                  <w:divBdr>
                    <w:top w:val="none" w:sz="0" w:space="0" w:color="auto"/>
                    <w:left w:val="none" w:sz="0" w:space="0" w:color="auto"/>
                    <w:bottom w:val="none" w:sz="0" w:space="0" w:color="auto"/>
                    <w:right w:val="none" w:sz="0" w:space="0" w:color="auto"/>
                  </w:divBdr>
                </w:div>
                <w:div w:id="894193626">
                  <w:marLeft w:val="0"/>
                  <w:marRight w:val="0"/>
                  <w:marTop w:val="0"/>
                  <w:marBottom w:val="0"/>
                  <w:divBdr>
                    <w:top w:val="none" w:sz="0" w:space="0" w:color="auto"/>
                    <w:left w:val="none" w:sz="0" w:space="0" w:color="auto"/>
                    <w:bottom w:val="none" w:sz="0" w:space="0" w:color="auto"/>
                    <w:right w:val="none" w:sz="0" w:space="0" w:color="auto"/>
                  </w:divBdr>
                </w:div>
                <w:div w:id="14043740">
                  <w:marLeft w:val="0"/>
                  <w:marRight w:val="0"/>
                  <w:marTop w:val="0"/>
                  <w:marBottom w:val="0"/>
                  <w:divBdr>
                    <w:top w:val="none" w:sz="0" w:space="0" w:color="auto"/>
                    <w:left w:val="none" w:sz="0" w:space="0" w:color="auto"/>
                    <w:bottom w:val="none" w:sz="0" w:space="0" w:color="auto"/>
                    <w:right w:val="none" w:sz="0" w:space="0" w:color="auto"/>
                  </w:divBdr>
                </w:div>
                <w:div w:id="1213690336">
                  <w:marLeft w:val="0"/>
                  <w:marRight w:val="0"/>
                  <w:marTop w:val="0"/>
                  <w:marBottom w:val="0"/>
                  <w:divBdr>
                    <w:top w:val="none" w:sz="0" w:space="0" w:color="auto"/>
                    <w:left w:val="none" w:sz="0" w:space="0" w:color="auto"/>
                    <w:bottom w:val="none" w:sz="0" w:space="0" w:color="auto"/>
                    <w:right w:val="none" w:sz="0" w:space="0" w:color="auto"/>
                  </w:divBdr>
                </w:div>
                <w:div w:id="10164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noticias/caso-errej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lpais.com/noticias/harvey-weinstein/" TargetMode="External"/><Relationship Id="rId12" Type="http://schemas.openxmlformats.org/officeDocument/2006/relationships/hyperlink" Target="https://elpais.com/opinion/2025-02-21/callate-la-boca-un-grito-desesperado-contra-los-abusos-a-menores-en-el-cine-franc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pais.com/opinion/2025-02-21/callate-la-boca-un-grito-desesperado-contra-los-abusos-a-menores-en-el-cine-frances.html" TargetMode="External"/><Relationship Id="rId11" Type="http://schemas.openxmlformats.org/officeDocument/2006/relationships/hyperlink" Target="https://elpais.com/sociedad/2024-10-29/por-que-no-hay-que-culpar-a-la-agredida-de-no-salir-corriendo-ante-la-violencia-sexual-el-mito-de-la-victima-ideal.html" TargetMode="External"/><Relationship Id="rId5" Type="http://schemas.openxmlformats.org/officeDocument/2006/relationships/hyperlink" Target="https://elpais.com/hemeroteca/2025-03-09/" TargetMode="External"/><Relationship Id="rId10" Type="http://schemas.openxmlformats.org/officeDocument/2006/relationships/hyperlink" Target="https://www.deia.eus/bizkaia/2025/01/26/caso-errejon-resumen-debe-juez-9200926.html" TargetMode="External"/><Relationship Id="rId4" Type="http://schemas.openxmlformats.org/officeDocument/2006/relationships/hyperlink" Target="https://elpais.com/autor/rosa-montero/" TargetMode="External"/><Relationship Id="rId9" Type="http://schemas.openxmlformats.org/officeDocument/2006/relationships/hyperlink" Target="https://elpais.com/sociedad/2025-01-21/el-juez-carretero-contra-mouilaa.html"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Luque</dc:creator>
  <cp:keywords/>
  <dc:description/>
  <cp:lastModifiedBy>Rocío Luque</cp:lastModifiedBy>
  <cp:revision>2</cp:revision>
  <dcterms:created xsi:type="dcterms:W3CDTF">2025-03-10T13:15:00Z</dcterms:created>
  <dcterms:modified xsi:type="dcterms:W3CDTF">2025-03-10T13:20:00Z</dcterms:modified>
</cp:coreProperties>
</file>