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65E9" w14:textId="77777777" w:rsidR="006E2BF9" w:rsidRPr="006E2BF9" w:rsidRDefault="006E2BF9" w:rsidP="006E2BF9">
      <w:pPr>
        <w:shd w:val="clear" w:color="auto" w:fill="FFFFFF"/>
        <w:ind w:right="-46"/>
        <w:rPr>
          <w:rFonts w:ascii="Avenir Next LT Pro" w:hAnsi="Avenir Next LT Pro"/>
          <w:w w:val="110"/>
          <w:sz w:val="20"/>
          <w:szCs w:val="20"/>
        </w:rPr>
      </w:pPr>
      <w:bookmarkStart w:id="0" w:name="__DdeLink__220_2392575292"/>
    </w:p>
    <w:p w14:paraId="06680A85" w14:textId="38DD87D3" w:rsidR="006E2BF9" w:rsidRDefault="00000000" w:rsidP="006E2BF9">
      <w:pPr>
        <w:shd w:val="clear" w:color="auto" w:fill="FFFFFF"/>
        <w:ind w:right="-46"/>
        <w:rPr>
          <w:rFonts w:ascii="Avenir Next LT Pro" w:hAnsi="Avenir Next LT Pro"/>
          <w:w w:val="110"/>
          <w:sz w:val="28"/>
          <w:szCs w:val="28"/>
          <w:lang w:val="en-GB"/>
        </w:rPr>
      </w:pPr>
      <w:r w:rsidRPr="006E2BF9">
        <w:rPr>
          <w:rFonts w:ascii="Avenir Next LT Pro" w:hAnsi="Avenir Next LT Pro"/>
          <w:w w:val="110"/>
          <w:sz w:val="28"/>
          <w:szCs w:val="28"/>
        </w:rPr>
        <w:t>Norme e procedure per lo svolgimento degli esami tecnici</w:t>
      </w:r>
      <w:r w:rsidR="006E2BF9" w:rsidRPr="006E2BF9">
        <w:rPr>
          <w:rFonts w:ascii="Avenir Next LT Pro" w:hAnsi="Avenir Next LT Pro"/>
          <w:w w:val="110"/>
          <w:sz w:val="28"/>
          <w:szCs w:val="28"/>
        </w:rPr>
        <w:t xml:space="preserve"> - </w:t>
      </w:r>
      <w:r w:rsidR="006E2BF9" w:rsidRPr="006E2BF9">
        <w:rPr>
          <w:rFonts w:ascii="Avenir Next LT Pro" w:hAnsi="Avenir Next LT Pro"/>
          <w:w w:val="110"/>
          <w:sz w:val="28"/>
          <w:szCs w:val="28"/>
          <w:lang w:val="en-GB"/>
        </w:rPr>
        <w:t>Guide Translation</w:t>
      </w:r>
      <w:r w:rsidR="00721D07">
        <w:rPr>
          <w:rFonts w:ascii="Avenir Next LT Pro" w:hAnsi="Avenir Next LT Pro"/>
          <w:w w:val="110"/>
          <w:sz w:val="28"/>
          <w:szCs w:val="28"/>
          <w:lang w:val="en-GB"/>
        </w:rPr>
        <w:t xml:space="preserve"> (Part 2)</w:t>
      </w:r>
    </w:p>
    <w:p w14:paraId="127B066E" w14:textId="77777777" w:rsidR="00721D07" w:rsidRPr="006E2BF9" w:rsidRDefault="00721D07" w:rsidP="006E2BF9">
      <w:pPr>
        <w:shd w:val="clear" w:color="auto" w:fill="FFFFFF"/>
        <w:ind w:right="-46"/>
        <w:rPr>
          <w:rFonts w:ascii="Avenir Next LT Pro" w:hAnsi="Avenir Next LT Pro"/>
          <w:sz w:val="28"/>
          <w:szCs w:val="28"/>
          <w:lang w:val="en-GB"/>
        </w:rPr>
      </w:pPr>
    </w:p>
    <w:p w14:paraId="29F0380C" w14:textId="77777777" w:rsidR="005F7C50" w:rsidRPr="006E2BF9" w:rsidRDefault="00000000">
      <w:pPr>
        <w:pStyle w:val="Corpotesto"/>
        <w:numPr>
          <w:ilvl w:val="0"/>
          <w:numId w:val="2"/>
        </w:numPr>
        <w:spacing w:after="0"/>
        <w:ind w:right="-46"/>
        <w:jc w:val="both"/>
        <w:rPr>
          <w:rFonts w:ascii="Avenir Next LT Pro" w:hAnsi="Avenir Next LT Pro"/>
        </w:rPr>
      </w:pPr>
      <w:r w:rsidRPr="006E2BF9">
        <w:rPr>
          <w:rFonts w:ascii="Avenir Next LT Pro" w:hAnsi="Avenir Next LT Pro"/>
          <w:w w:val="115"/>
        </w:rPr>
        <w:t>I Referenti di Corso realizzano</w:t>
      </w:r>
      <w:r w:rsidRPr="006E2BF9">
        <w:rPr>
          <w:rFonts w:ascii="Avenir Next LT Pro" w:hAnsi="Avenir Next LT Pro"/>
          <w:spacing w:val="1"/>
          <w:w w:val="115"/>
        </w:rPr>
        <w:t xml:space="preserve"> </w:t>
      </w:r>
      <w:r w:rsidRPr="006E2BF9">
        <w:rPr>
          <w:rFonts w:ascii="Avenir Next LT Pro" w:hAnsi="Avenir Next LT Pro"/>
          <w:w w:val="115"/>
        </w:rPr>
        <w:t>online</w:t>
      </w:r>
      <w:r w:rsidRPr="006E2BF9">
        <w:rPr>
          <w:rFonts w:ascii="Avenir Next LT Pro" w:hAnsi="Avenir Next LT Pro"/>
          <w:spacing w:val="1"/>
          <w:w w:val="115"/>
        </w:rPr>
        <w:t xml:space="preserve"> </w:t>
      </w:r>
      <w:r w:rsidRPr="006E2BF9">
        <w:rPr>
          <w:rFonts w:ascii="Avenir Next LT Pro" w:hAnsi="Avenir Next LT Pro"/>
          <w:w w:val="115"/>
        </w:rPr>
        <w:t>tutte</w:t>
      </w:r>
      <w:r w:rsidRPr="006E2BF9">
        <w:rPr>
          <w:rFonts w:ascii="Avenir Next LT Pro" w:hAnsi="Avenir Next LT Pro"/>
          <w:spacing w:val="1"/>
          <w:w w:val="115"/>
        </w:rPr>
        <w:t xml:space="preserve"> </w:t>
      </w:r>
      <w:r w:rsidRPr="006E2BF9">
        <w:rPr>
          <w:rFonts w:ascii="Avenir Next LT Pro" w:hAnsi="Avenir Next LT Pro"/>
          <w:w w:val="115"/>
        </w:rPr>
        <w:t>le</w:t>
      </w:r>
      <w:r w:rsidRPr="006E2BF9">
        <w:rPr>
          <w:rFonts w:ascii="Avenir Next LT Pro" w:hAnsi="Avenir Next LT Pro"/>
          <w:spacing w:val="1"/>
          <w:w w:val="115"/>
        </w:rPr>
        <w:t xml:space="preserve"> </w:t>
      </w:r>
      <w:r w:rsidRPr="006E2BF9">
        <w:rPr>
          <w:rFonts w:ascii="Avenir Next LT Pro" w:hAnsi="Avenir Next LT Pro"/>
          <w:w w:val="115"/>
        </w:rPr>
        <w:t>operazioni</w:t>
      </w:r>
      <w:r w:rsidRPr="006E2BF9">
        <w:rPr>
          <w:rFonts w:ascii="Avenir Next LT Pro" w:hAnsi="Avenir Next LT Pro"/>
          <w:spacing w:val="1"/>
          <w:w w:val="115"/>
        </w:rPr>
        <w:t xml:space="preserve"> preparatorie </w:t>
      </w:r>
      <w:r w:rsidRPr="006E2BF9">
        <w:rPr>
          <w:rFonts w:ascii="Avenir Next LT Pro" w:hAnsi="Avenir Next LT Pro"/>
          <w:w w:val="115"/>
        </w:rPr>
        <w:t>di</w:t>
      </w:r>
      <w:r w:rsidRPr="006E2BF9">
        <w:rPr>
          <w:rFonts w:ascii="Avenir Next LT Pro" w:hAnsi="Avenir Next LT Pro"/>
          <w:spacing w:val="1"/>
          <w:w w:val="115"/>
        </w:rPr>
        <w:t xml:space="preserve"> </w:t>
      </w:r>
      <w:r w:rsidRPr="006E2BF9">
        <w:rPr>
          <w:rFonts w:ascii="Avenir Next LT Pro" w:hAnsi="Avenir Next LT Pro"/>
          <w:w w:val="115"/>
        </w:rPr>
        <w:t>loro</w:t>
      </w:r>
      <w:r w:rsidRPr="006E2BF9">
        <w:rPr>
          <w:rFonts w:ascii="Avenir Next LT Pro" w:hAnsi="Avenir Next LT Pro"/>
          <w:spacing w:val="1"/>
          <w:w w:val="115"/>
        </w:rPr>
        <w:t xml:space="preserve"> </w:t>
      </w:r>
      <w:r w:rsidRPr="006E2BF9">
        <w:rPr>
          <w:rFonts w:ascii="Avenir Next LT Pro" w:hAnsi="Avenir Next LT Pro"/>
          <w:w w:val="115"/>
        </w:rPr>
        <w:t>competenza:</w:t>
      </w:r>
      <w:r w:rsidRPr="006E2BF9">
        <w:rPr>
          <w:rFonts w:ascii="Avenir Next LT Pro" w:hAnsi="Avenir Next LT Pro"/>
          <w:spacing w:val="1"/>
          <w:w w:val="115"/>
        </w:rPr>
        <w:t xml:space="preserve"> </w:t>
      </w:r>
      <w:r w:rsidRPr="006E2BF9">
        <w:rPr>
          <w:rFonts w:ascii="Avenir Next LT Pro" w:hAnsi="Avenir Next LT Pro"/>
          <w:w w:val="115"/>
        </w:rPr>
        <w:t>proposta</w:t>
      </w:r>
      <w:r w:rsidRPr="006E2BF9">
        <w:rPr>
          <w:rFonts w:ascii="Avenir Next LT Pro" w:hAnsi="Avenir Next LT Pro"/>
          <w:spacing w:val="1"/>
          <w:w w:val="115"/>
        </w:rPr>
        <w:t xml:space="preserve"> </w:t>
      </w:r>
      <w:r w:rsidRPr="006E2BF9">
        <w:rPr>
          <w:rFonts w:ascii="Avenir Next LT Pro" w:hAnsi="Avenir Next LT Pro"/>
          <w:w w:val="115"/>
        </w:rPr>
        <w:t>del</w:t>
      </w:r>
      <w:r w:rsidRPr="006E2BF9">
        <w:rPr>
          <w:rFonts w:ascii="Avenir Next LT Pro" w:hAnsi="Avenir Next LT Pro"/>
          <w:spacing w:val="1"/>
          <w:w w:val="115"/>
        </w:rPr>
        <w:t xml:space="preserve"> </w:t>
      </w:r>
      <w:r w:rsidRPr="006E2BF9">
        <w:rPr>
          <w:rFonts w:ascii="Avenir Next LT Pro" w:hAnsi="Avenir Next LT Pro"/>
          <w:w w:val="115"/>
        </w:rPr>
        <w:t>calendario</w:t>
      </w:r>
      <w:r w:rsidRPr="006E2BF9">
        <w:rPr>
          <w:rFonts w:ascii="Avenir Next LT Pro" w:hAnsi="Avenir Next LT Pro"/>
          <w:spacing w:val="1"/>
          <w:w w:val="115"/>
        </w:rPr>
        <w:t xml:space="preserve"> </w:t>
      </w:r>
      <w:r w:rsidRPr="006E2BF9">
        <w:rPr>
          <w:rFonts w:ascii="Avenir Next LT Pro" w:hAnsi="Avenir Next LT Pro"/>
          <w:w w:val="115"/>
        </w:rPr>
        <w:t>d’esame;</w:t>
      </w:r>
      <w:r w:rsidRPr="006E2BF9">
        <w:rPr>
          <w:rFonts w:ascii="Avenir Next LT Pro" w:hAnsi="Avenir Next LT Pro"/>
          <w:spacing w:val="1"/>
          <w:w w:val="115"/>
        </w:rPr>
        <w:t xml:space="preserve"> scelta</w:t>
      </w:r>
      <w:r w:rsidRPr="006E2BF9">
        <w:rPr>
          <w:rFonts w:ascii="Avenir Next LT Pro" w:hAnsi="Avenir Next LT Pro"/>
          <w:w w:val="115"/>
        </w:rPr>
        <w:t xml:space="preserve"> della rosa di</w:t>
      </w:r>
      <w:r w:rsidRPr="006E2BF9">
        <w:rPr>
          <w:rFonts w:ascii="Avenir Next LT Pro" w:hAnsi="Avenir Next LT Pro"/>
          <w:spacing w:val="1"/>
          <w:w w:val="115"/>
        </w:rPr>
        <w:t xml:space="preserve"> tre </w:t>
      </w:r>
      <w:r w:rsidRPr="006E2BF9">
        <w:rPr>
          <w:rFonts w:ascii="Avenir Next LT Pro" w:hAnsi="Avenir Next LT Pro"/>
          <w:w w:val="115"/>
        </w:rPr>
        <w:t>candidati alla presidenza delle commissioni; inserimento dei</w:t>
      </w:r>
      <w:r w:rsidRPr="006E2BF9">
        <w:rPr>
          <w:rFonts w:ascii="Avenir Next LT Pro" w:hAnsi="Avenir Next LT Pro"/>
          <w:spacing w:val="1"/>
          <w:w w:val="115"/>
        </w:rPr>
        <w:t xml:space="preserve"> </w:t>
      </w:r>
      <w:r w:rsidRPr="006E2BF9">
        <w:rPr>
          <w:rFonts w:ascii="Avenir Next LT Pro" w:hAnsi="Avenir Next LT Pro"/>
          <w:w w:val="115"/>
        </w:rPr>
        <w:t>dati</w:t>
      </w:r>
      <w:r w:rsidRPr="006E2BF9">
        <w:rPr>
          <w:rFonts w:ascii="Avenir Next LT Pro" w:hAnsi="Avenir Next LT Pro"/>
          <w:spacing w:val="10"/>
          <w:w w:val="115"/>
        </w:rPr>
        <w:t xml:space="preserve"> </w:t>
      </w:r>
      <w:r w:rsidRPr="006E2BF9">
        <w:rPr>
          <w:rFonts w:ascii="Avenir Next LT Pro" w:hAnsi="Avenir Next LT Pro"/>
          <w:w w:val="115"/>
        </w:rPr>
        <w:t>degli</w:t>
      </w:r>
      <w:r w:rsidRPr="006E2BF9">
        <w:rPr>
          <w:rFonts w:ascii="Avenir Next LT Pro" w:hAnsi="Avenir Next LT Pro"/>
          <w:spacing w:val="12"/>
          <w:w w:val="115"/>
        </w:rPr>
        <w:t xml:space="preserve"> </w:t>
      </w:r>
      <w:r w:rsidRPr="006E2BF9">
        <w:rPr>
          <w:rFonts w:ascii="Avenir Next LT Pro" w:hAnsi="Avenir Next LT Pro"/>
          <w:w w:val="115"/>
        </w:rPr>
        <w:t>allievi</w:t>
      </w:r>
      <w:r w:rsidRPr="006E2BF9">
        <w:rPr>
          <w:rFonts w:ascii="Avenir Next LT Pro" w:hAnsi="Avenir Next LT Pro"/>
          <w:spacing w:val="11"/>
          <w:w w:val="115"/>
        </w:rPr>
        <w:t xml:space="preserve"> </w:t>
      </w:r>
      <w:r w:rsidRPr="006E2BF9">
        <w:rPr>
          <w:rFonts w:ascii="Avenir Next LT Pro" w:hAnsi="Avenir Next LT Pro"/>
          <w:w w:val="115"/>
        </w:rPr>
        <w:t>ammessi</w:t>
      </w:r>
      <w:r w:rsidRPr="006E2BF9">
        <w:rPr>
          <w:rFonts w:ascii="Avenir Next LT Pro" w:hAnsi="Avenir Next LT Pro"/>
          <w:spacing w:val="13"/>
          <w:w w:val="115"/>
        </w:rPr>
        <w:t xml:space="preserve"> </w:t>
      </w:r>
      <w:r w:rsidRPr="006E2BF9">
        <w:rPr>
          <w:rFonts w:ascii="Avenir Next LT Pro" w:hAnsi="Avenir Next LT Pro"/>
          <w:w w:val="115"/>
        </w:rPr>
        <w:t>a</w:t>
      </w:r>
      <w:r w:rsidRPr="006E2BF9">
        <w:rPr>
          <w:rFonts w:ascii="Avenir Next LT Pro" w:hAnsi="Avenir Next LT Pro"/>
          <w:spacing w:val="11"/>
          <w:w w:val="115"/>
        </w:rPr>
        <w:t xml:space="preserve"> </w:t>
      </w:r>
      <w:r w:rsidRPr="006E2BF9">
        <w:rPr>
          <w:rFonts w:ascii="Avenir Next LT Pro" w:hAnsi="Avenir Next LT Pro"/>
          <w:w w:val="115"/>
        </w:rPr>
        <w:t>sostenere</w:t>
      </w:r>
      <w:r w:rsidRPr="006E2BF9">
        <w:rPr>
          <w:rFonts w:ascii="Avenir Next LT Pro" w:hAnsi="Avenir Next LT Pro"/>
          <w:spacing w:val="11"/>
          <w:w w:val="115"/>
        </w:rPr>
        <w:t xml:space="preserve"> </w:t>
      </w:r>
      <w:r w:rsidRPr="006E2BF9">
        <w:rPr>
          <w:rFonts w:ascii="Avenir Next LT Pro" w:hAnsi="Avenir Next LT Pro"/>
          <w:w w:val="115"/>
        </w:rPr>
        <w:t>gli</w:t>
      </w:r>
      <w:r w:rsidRPr="006E2BF9">
        <w:rPr>
          <w:rFonts w:ascii="Avenir Next LT Pro" w:hAnsi="Avenir Next LT Pro"/>
          <w:spacing w:val="11"/>
          <w:w w:val="115"/>
        </w:rPr>
        <w:t xml:space="preserve"> </w:t>
      </w:r>
      <w:r w:rsidRPr="006E2BF9">
        <w:rPr>
          <w:rFonts w:ascii="Avenir Next LT Pro" w:hAnsi="Avenir Next LT Pro"/>
          <w:w w:val="115"/>
        </w:rPr>
        <w:t>esami.</w:t>
      </w:r>
    </w:p>
    <w:p w14:paraId="7FA2EC83" w14:textId="77777777" w:rsidR="005F7C50" w:rsidRPr="006E2BF9" w:rsidRDefault="00000000">
      <w:pPr>
        <w:pStyle w:val="Corpotesto"/>
        <w:numPr>
          <w:ilvl w:val="0"/>
          <w:numId w:val="2"/>
        </w:numPr>
        <w:spacing w:after="0"/>
        <w:ind w:right="-46"/>
        <w:jc w:val="both"/>
        <w:rPr>
          <w:rFonts w:ascii="Avenir Next LT Pro" w:hAnsi="Avenir Next LT Pro"/>
        </w:rPr>
      </w:pPr>
      <w:r w:rsidRPr="006E2BF9">
        <w:rPr>
          <w:rFonts w:ascii="Avenir Next LT Pro" w:hAnsi="Avenir Next LT Pro"/>
          <w:w w:val="115"/>
        </w:rPr>
        <w:t>I</w:t>
      </w:r>
      <w:r w:rsidRPr="006E2BF9">
        <w:rPr>
          <w:rFonts w:ascii="Avenir Next LT Pro" w:hAnsi="Avenir Next LT Pro"/>
          <w:spacing w:val="1"/>
          <w:w w:val="115"/>
        </w:rPr>
        <w:t xml:space="preserve"> D</w:t>
      </w:r>
      <w:r w:rsidRPr="006E2BF9">
        <w:rPr>
          <w:rFonts w:ascii="Avenir Next LT Pro" w:hAnsi="Avenir Next LT Pro"/>
          <w:w w:val="115"/>
        </w:rPr>
        <w:t>irigenti</w:t>
      </w:r>
      <w:r w:rsidRPr="006E2BF9">
        <w:rPr>
          <w:rFonts w:ascii="Avenir Next LT Pro" w:hAnsi="Avenir Next LT Pro"/>
          <w:spacing w:val="1"/>
          <w:w w:val="115"/>
        </w:rPr>
        <w:t xml:space="preserve"> </w:t>
      </w:r>
      <w:r w:rsidRPr="006E2BF9">
        <w:rPr>
          <w:rFonts w:ascii="Avenir Next LT Pro" w:hAnsi="Avenir Next LT Pro"/>
          <w:w w:val="115"/>
        </w:rPr>
        <w:t>Scolastici</w:t>
      </w:r>
      <w:r w:rsidRPr="006E2BF9">
        <w:rPr>
          <w:rFonts w:ascii="Avenir Next LT Pro" w:hAnsi="Avenir Next LT Pro"/>
          <w:spacing w:val="1"/>
          <w:w w:val="115"/>
        </w:rPr>
        <w:t xml:space="preserve"> sono responsabili </w:t>
      </w:r>
      <w:r w:rsidRPr="006E2BF9">
        <w:rPr>
          <w:rFonts w:ascii="Avenir Next LT Pro" w:hAnsi="Avenir Next LT Pro"/>
          <w:w w:val="115"/>
        </w:rPr>
        <w:t>per</w:t>
      </w:r>
      <w:r w:rsidRPr="006E2BF9">
        <w:rPr>
          <w:rFonts w:ascii="Avenir Next LT Pro" w:hAnsi="Avenir Next LT Pro"/>
          <w:spacing w:val="1"/>
          <w:w w:val="115"/>
        </w:rPr>
        <w:t xml:space="preserve"> </w:t>
      </w:r>
      <w:r w:rsidRPr="006E2BF9">
        <w:rPr>
          <w:rFonts w:ascii="Avenir Next LT Pro" w:hAnsi="Avenir Next LT Pro"/>
          <w:w w:val="115"/>
        </w:rPr>
        <w:t>l’emanazione</w:t>
      </w:r>
      <w:r w:rsidRPr="006E2BF9">
        <w:rPr>
          <w:rFonts w:ascii="Avenir Next LT Pro" w:hAnsi="Avenir Next LT Pro"/>
          <w:spacing w:val="1"/>
          <w:w w:val="115"/>
        </w:rPr>
        <w:t xml:space="preserve"> </w:t>
      </w:r>
      <w:r w:rsidRPr="006E2BF9">
        <w:rPr>
          <w:rFonts w:ascii="Avenir Next LT Pro" w:hAnsi="Avenir Next LT Pro"/>
          <w:w w:val="115"/>
        </w:rPr>
        <w:t>del</w:t>
      </w:r>
      <w:r w:rsidRPr="006E2BF9">
        <w:rPr>
          <w:rFonts w:ascii="Avenir Next LT Pro" w:hAnsi="Avenir Next LT Pro"/>
          <w:spacing w:val="1"/>
          <w:w w:val="115"/>
        </w:rPr>
        <w:t xml:space="preserve"> d</w:t>
      </w:r>
      <w:r w:rsidRPr="006E2BF9">
        <w:rPr>
          <w:rFonts w:ascii="Avenir Next LT Pro" w:hAnsi="Avenir Next LT Pro"/>
          <w:w w:val="115"/>
        </w:rPr>
        <w:t>ecreto</w:t>
      </w:r>
      <w:r w:rsidRPr="006E2BF9">
        <w:rPr>
          <w:rFonts w:ascii="Avenir Next LT Pro" w:hAnsi="Avenir Next LT Pro"/>
          <w:spacing w:val="1"/>
          <w:w w:val="115"/>
        </w:rPr>
        <w:t xml:space="preserve"> </w:t>
      </w:r>
      <w:r w:rsidRPr="006E2BF9">
        <w:rPr>
          <w:rFonts w:ascii="Avenir Next LT Pro" w:hAnsi="Avenir Next LT Pro"/>
          <w:w w:val="115"/>
        </w:rPr>
        <w:t>di</w:t>
      </w:r>
      <w:r w:rsidRPr="006E2BF9">
        <w:rPr>
          <w:rFonts w:ascii="Avenir Next LT Pro" w:hAnsi="Avenir Next LT Pro"/>
          <w:spacing w:val="1"/>
          <w:w w:val="115"/>
        </w:rPr>
        <w:t xml:space="preserve"> </w:t>
      </w:r>
      <w:r w:rsidRPr="006E2BF9">
        <w:rPr>
          <w:rFonts w:ascii="Avenir Next LT Pro" w:hAnsi="Avenir Next LT Pro"/>
          <w:w w:val="115"/>
        </w:rPr>
        <w:t>costituzione</w:t>
      </w:r>
      <w:r w:rsidRPr="006E2BF9">
        <w:rPr>
          <w:rFonts w:ascii="Avenir Next LT Pro" w:hAnsi="Avenir Next LT Pro"/>
          <w:spacing w:val="1"/>
          <w:w w:val="115"/>
        </w:rPr>
        <w:t xml:space="preserve"> </w:t>
      </w:r>
      <w:r w:rsidRPr="006E2BF9">
        <w:rPr>
          <w:rFonts w:ascii="Avenir Next LT Pro" w:hAnsi="Avenir Next LT Pro"/>
          <w:w w:val="115"/>
        </w:rPr>
        <w:t>della</w:t>
      </w:r>
      <w:r w:rsidRPr="006E2BF9">
        <w:rPr>
          <w:rFonts w:ascii="Avenir Next LT Pro" w:hAnsi="Avenir Next LT Pro"/>
          <w:spacing w:val="1"/>
          <w:w w:val="115"/>
        </w:rPr>
        <w:t xml:space="preserve"> c</w:t>
      </w:r>
      <w:r w:rsidRPr="006E2BF9">
        <w:rPr>
          <w:rFonts w:ascii="Avenir Next LT Pro" w:hAnsi="Avenir Next LT Pro"/>
          <w:w w:val="115"/>
        </w:rPr>
        <w:t>ommissione.</w:t>
      </w:r>
    </w:p>
    <w:p w14:paraId="28585AB9" w14:textId="77777777" w:rsidR="005F7C50" w:rsidRPr="006E2BF9" w:rsidRDefault="00000000">
      <w:pPr>
        <w:pStyle w:val="Corpotesto"/>
        <w:numPr>
          <w:ilvl w:val="0"/>
          <w:numId w:val="2"/>
        </w:numPr>
        <w:spacing w:after="0"/>
        <w:ind w:right="-46"/>
        <w:jc w:val="both"/>
        <w:rPr>
          <w:rFonts w:ascii="Avenir Next LT Pro" w:hAnsi="Avenir Next LT Pro"/>
        </w:rPr>
      </w:pPr>
      <w:r w:rsidRPr="006E2BF9">
        <w:rPr>
          <w:rFonts w:ascii="Avenir Next LT Pro" w:hAnsi="Avenir Next LT Pro"/>
          <w:w w:val="115"/>
        </w:rPr>
        <w:t>In sede di esame, i Presidenti, designati dal Ministero, introducono gli esiti delle tre prove</w:t>
      </w:r>
      <w:r w:rsidRPr="006E2BF9">
        <w:rPr>
          <w:rFonts w:ascii="Avenir Next LT Pro" w:hAnsi="Avenir Next LT Pro"/>
          <w:spacing w:val="1"/>
          <w:w w:val="115"/>
        </w:rPr>
        <w:t xml:space="preserve"> </w:t>
      </w:r>
      <w:r w:rsidRPr="006E2BF9">
        <w:rPr>
          <w:rFonts w:ascii="Avenir Next LT Pro" w:hAnsi="Avenir Next LT Pro"/>
          <w:w w:val="115"/>
        </w:rPr>
        <w:t>man mano che la commissione procede con le correzioni. Queste devono</w:t>
      </w:r>
      <w:r w:rsidRPr="006E2BF9">
        <w:rPr>
          <w:rFonts w:ascii="Avenir Next LT Pro" w:hAnsi="Avenir Next LT Pro"/>
          <w:spacing w:val="19"/>
          <w:w w:val="115"/>
        </w:rPr>
        <w:t xml:space="preserve"> </w:t>
      </w:r>
      <w:r w:rsidRPr="006E2BF9">
        <w:rPr>
          <w:rFonts w:ascii="Avenir Next LT Pro" w:hAnsi="Avenir Next LT Pro"/>
          <w:w w:val="115"/>
        </w:rPr>
        <w:t>avvenire</w:t>
      </w:r>
      <w:r w:rsidRPr="006E2BF9">
        <w:rPr>
          <w:rFonts w:ascii="Avenir Next LT Pro" w:hAnsi="Avenir Next LT Pro"/>
          <w:spacing w:val="21"/>
          <w:w w:val="115"/>
        </w:rPr>
        <w:t xml:space="preserve"> </w:t>
      </w:r>
      <w:r w:rsidRPr="006E2BF9">
        <w:rPr>
          <w:rFonts w:ascii="Avenir Next LT Pro" w:hAnsi="Avenir Next LT Pro"/>
          <w:w w:val="115"/>
        </w:rPr>
        <w:t>al</w:t>
      </w:r>
      <w:r w:rsidRPr="006E2BF9">
        <w:rPr>
          <w:rFonts w:ascii="Avenir Next LT Pro" w:hAnsi="Avenir Next LT Pro"/>
          <w:spacing w:val="18"/>
          <w:w w:val="115"/>
        </w:rPr>
        <w:t xml:space="preserve"> </w:t>
      </w:r>
      <w:r w:rsidRPr="006E2BF9">
        <w:rPr>
          <w:rFonts w:ascii="Avenir Next LT Pro" w:hAnsi="Avenir Next LT Pro"/>
          <w:w w:val="115"/>
        </w:rPr>
        <w:t>termine</w:t>
      </w:r>
      <w:r w:rsidRPr="006E2BF9">
        <w:rPr>
          <w:rFonts w:ascii="Avenir Next LT Pro" w:hAnsi="Avenir Next LT Pro"/>
          <w:spacing w:val="19"/>
          <w:w w:val="115"/>
        </w:rPr>
        <w:t xml:space="preserve"> </w:t>
      </w:r>
      <w:r w:rsidRPr="006E2BF9">
        <w:rPr>
          <w:rFonts w:ascii="Avenir Next LT Pro" w:hAnsi="Avenir Next LT Pro"/>
          <w:w w:val="115"/>
        </w:rPr>
        <w:t>di</w:t>
      </w:r>
      <w:r w:rsidRPr="006E2BF9">
        <w:rPr>
          <w:rFonts w:ascii="Avenir Next LT Pro" w:hAnsi="Avenir Next LT Pro"/>
          <w:spacing w:val="19"/>
          <w:w w:val="115"/>
        </w:rPr>
        <w:t xml:space="preserve"> </w:t>
      </w:r>
      <w:r w:rsidRPr="006E2BF9">
        <w:rPr>
          <w:rFonts w:ascii="Avenir Next LT Pro" w:hAnsi="Avenir Next LT Pro"/>
          <w:w w:val="115"/>
        </w:rPr>
        <w:t>ciascuna</w:t>
      </w:r>
      <w:r w:rsidRPr="006E2BF9">
        <w:rPr>
          <w:rFonts w:ascii="Avenir Next LT Pro" w:hAnsi="Avenir Next LT Pro"/>
          <w:spacing w:val="18"/>
          <w:w w:val="115"/>
        </w:rPr>
        <w:t xml:space="preserve"> </w:t>
      </w:r>
      <w:r w:rsidRPr="006E2BF9">
        <w:rPr>
          <w:rFonts w:ascii="Avenir Next LT Pro" w:hAnsi="Avenir Next LT Pro"/>
          <w:w w:val="115"/>
        </w:rPr>
        <w:t>prova,</w:t>
      </w:r>
      <w:r w:rsidRPr="006E2BF9">
        <w:rPr>
          <w:rFonts w:ascii="Avenir Next LT Pro" w:hAnsi="Avenir Next LT Pro"/>
          <w:spacing w:val="19"/>
          <w:w w:val="115"/>
        </w:rPr>
        <w:t xml:space="preserve"> </w:t>
      </w:r>
      <w:r w:rsidRPr="006E2BF9">
        <w:rPr>
          <w:rFonts w:ascii="Avenir Next LT Pro" w:hAnsi="Avenir Next LT Pro"/>
          <w:w w:val="115"/>
        </w:rPr>
        <w:t>per</w:t>
      </w:r>
      <w:r w:rsidRPr="006E2BF9">
        <w:rPr>
          <w:rFonts w:ascii="Avenir Next LT Pro" w:hAnsi="Avenir Next LT Pro"/>
          <w:spacing w:val="19"/>
          <w:w w:val="115"/>
        </w:rPr>
        <w:t xml:space="preserve"> </w:t>
      </w:r>
      <w:r w:rsidRPr="006E2BF9">
        <w:rPr>
          <w:rFonts w:ascii="Avenir Next LT Pro" w:hAnsi="Avenir Next LT Pro"/>
          <w:w w:val="115"/>
        </w:rPr>
        <w:t>consentire</w:t>
      </w:r>
      <w:r w:rsidRPr="006E2BF9">
        <w:rPr>
          <w:rFonts w:ascii="Avenir Next LT Pro" w:hAnsi="Avenir Next LT Pro"/>
          <w:spacing w:val="18"/>
          <w:w w:val="115"/>
        </w:rPr>
        <w:t xml:space="preserve"> </w:t>
      </w:r>
      <w:r w:rsidRPr="006E2BF9">
        <w:rPr>
          <w:rFonts w:ascii="Avenir Next LT Pro" w:hAnsi="Avenir Next LT Pro"/>
          <w:w w:val="115"/>
        </w:rPr>
        <w:t>al</w:t>
      </w:r>
      <w:r w:rsidRPr="006E2BF9">
        <w:rPr>
          <w:rFonts w:ascii="Avenir Next LT Pro" w:hAnsi="Avenir Next LT Pro"/>
          <w:spacing w:val="19"/>
          <w:w w:val="115"/>
        </w:rPr>
        <w:t xml:space="preserve"> </w:t>
      </w:r>
      <w:r w:rsidRPr="006E2BF9">
        <w:rPr>
          <w:rFonts w:ascii="Avenir Next LT Pro" w:hAnsi="Avenir Next LT Pro"/>
          <w:w w:val="115"/>
        </w:rPr>
        <w:t>sistema</w:t>
      </w:r>
      <w:r w:rsidRPr="006E2BF9">
        <w:rPr>
          <w:rFonts w:ascii="Avenir Next LT Pro" w:hAnsi="Avenir Next LT Pro"/>
          <w:spacing w:val="-49"/>
          <w:w w:val="115"/>
        </w:rPr>
        <w:t xml:space="preserve"> </w:t>
      </w:r>
      <w:r w:rsidRPr="006E2BF9">
        <w:rPr>
          <w:rFonts w:ascii="Avenir Next LT Pro" w:hAnsi="Avenir Next LT Pro"/>
          <w:w w:val="115"/>
        </w:rPr>
        <w:t>di applicare gli eventuali sbarramenti</w:t>
      </w:r>
      <w:r w:rsidRPr="006E2BF9">
        <w:rPr>
          <w:rFonts w:ascii="Avenir Next LT Pro" w:hAnsi="Avenir Next LT Pro"/>
          <w:spacing w:val="1"/>
          <w:w w:val="115"/>
        </w:rPr>
        <w:t xml:space="preserve"> </w:t>
      </w:r>
      <w:r w:rsidRPr="006E2BF9">
        <w:rPr>
          <w:rFonts w:ascii="Avenir Next LT Pro" w:hAnsi="Avenir Next LT Pro"/>
          <w:w w:val="115"/>
        </w:rPr>
        <w:t>previsti dalla normativa vigente. Per</w:t>
      </w:r>
      <w:r w:rsidRPr="006E2BF9">
        <w:rPr>
          <w:rFonts w:ascii="Avenir Next LT Pro" w:hAnsi="Avenir Next LT Pro"/>
          <w:spacing w:val="1"/>
          <w:w w:val="115"/>
        </w:rPr>
        <w:t xml:space="preserve"> </w:t>
      </w:r>
      <w:r w:rsidRPr="006E2BF9">
        <w:rPr>
          <w:rFonts w:ascii="Avenir Next LT Pro" w:hAnsi="Avenir Next LT Pro"/>
          <w:w w:val="115"/>
        </w:rPr>
        <w:t>ciascun</w:t>
      </w:r>
      <w:r w:rsidRPr="006E2BF9">
        <w:rPr>
          <w:rFonts w:ascii="Avenir Next LT Pro" w:hAnsi="Avenir Next LT Pro"/>
          <w:spacing w:val="1"/>
          <w:w w:val="115"/>
        </w:rPr>
        <w:t xml:space="preserve"> </w:t>
      </w:r>
      <w:r w:rsidRPr="006E2BF9">
        <w:rPr>
          <w:rFonts w:ascii="Avenir Next LT Pro" w:hAnsi="Avenir Next LT Pro"/>
          <w:w w:val="115"/>
        </w:rPr>
        <w:t>candidato, i presidenti</w:t>
      </w:r>
      <w:r w:rsidRPr="006E2BF9">
        <w:rPr>
          <w:rFonts w:ascii="Avenir Next LT Pro" w:hAnsi="Avenir Next LT Pro"/>
          <w:spacing w:val="1"/>
          <w:w w:val="115"/>
        </w:rPr>
        <w:t xml:space="preserve"> </w:t>
      </w:r>
      <w:r w:rsidRPr="006E2BF9">
        <w:rPr>
          <w:rFonts w:ascii="Avenir Next LT Pro" w:hAnsi="Avenir Next LT Pro"/>
          <w:w w:val="115"/>
        </w:rPr>
        <w:t>inseriscono</w:t>
      </w:r>
      <w:r w:rsidRPr="006E2BF9">
        <w:rPr>
          <w:rFonts w:ascii="Avenir Next LT Pro" w:hAnsi="Avenir Next LT Pro"/>
          <w:spacing w:val="1"/>
          <w:w w:val="115"/>
        </w:rPr>
        <w:t xml:space="preserve"> </w:t>
      </w:r>
      <w:r w:rsidRPr="006E2BF9">
        <w:rPr>
          <w:rFonts w:ascii="Avenir Next LT Pro" w:hAnsi="Avenir Next LT Pro"/>
          <w:w w:val="115"/>
        </w:rPr>
        <w:t>nel</w:t>
      </w:r>
      <w:r w:rsidRPr="006E2BF9">
        <w:rPr>
          <w:rFonts w:ascii="Avenir Next LT Pro" w:hAnsi="Avenir Next LT Pro"/>
          <w:spacing w:val="1"/>
          <w:w w:val="115"/>
        </w:rPr>
        <w:t xml:space="preserve"> </w:t>
      </w:r>
      <w:r w:rsidRPr="006E2BF9">
        <w:rPr>
          <w:rFonts w:ascii="Avenir Next LT Pro" w:hAnsi="Avenir Next LT Pro"/>
          <w:w w:val="115"/>
        </w:rPr>
        <w:t>sistema</w:t>
      </w:r>
      <w:r w:rsidRPr="006E2BF9">
        <w:rPr>
          <w:rFonts w:ascii="Avenir Next LT Pro" w:hAnsi="Avenir Next LT Pro"/>
          <w:spacing w:val="1"/>
          <w:w w:val="115"/>
        </w:rPr>
        <w:t xml:space="preserve"> </w:t>
      </w:r>
      <w:r w:rsidRPr="006E2BF9">
        <w:rPr>
          <w:rFonts w:ascii="Avenir Next LT Pro" w:hAnsi="Avenir Next LT Pro"/>
          <w:w w:val="115"/>
        </w:rPr>
        <w:t>anche</w:t>
      </w:r>
      <w:r w:rsidRPr="006E2BF9">
        <w:rPr>
          <w:rFonts w:ascii="Avenir Next LT Pro" w:hAnsi="Avenir Next LT Pro"/>
          <w:spacing w:val="1"/>
          <w:w w:val="115"/>
        </w:rPr>
        <w:t xml:space="preserve"> </w:t>
      </w:r>
      <w:r w:rsidRPr="006E2BF9">
        <w:rPr>
          <w:rFonts w:ascii="Avenir Next LT Pro" w:hAnsi="Avenir Next LT Pro"/>
          <w:w w:val="115"/>
        </w:rPr>
        <w:t>l’eventuale lode, nel rispetto delle norme contenute</w:t>
      </w:r>
      <w:r w:rsidRPr="006E2BF9">
        <w:rPr>
          <w:rFonts w:ascii="Avenir Next LT Pro" w:hAnsi="Avenir Next LT Pro"/>
          <w:spacing w:val="1"/>
          <w:w w:val="115"/>
        </w:rPr>
        <w:t xml:space="preserve"> </w:t>
      </w:r>
      <w:r w:rsidRPr="006E2BF9">
        <w:rPr>
          <w:rFonts w:ascii="Avenir Next LT Pro" w:hAnsi="Avenir Next LT Pro"/>
          <w:w w:val="115"/>
        </w:rPr>
        <w:t>nelle</w:t>
      </w:r>
      <w:r w:rsidRPr="006E2BF9">
        <w:rPr>
          <w:rFonts w:ascii="Avenir Next LT Pro" w:hAnsi="Avenir Next LT Pro"/>
          <w:spacing w:val="11"/>
          <w:w w:val="115"/>
        </w:rPr>
        <w:t xml:space="preserve"> </w:t>
      </w:r>
      <w:r w:rsidRPr="006E2BF9">
        <w:rPr>
          <w:rFonts w:ascii="Avenir Next LT Pro" w:hAnsi="Avenir Next LT Pro"/>
          <w:w w:val="115"/>
        </w:rPr>
        <w:t>disposizioni</w:t>
      </w:r>
      <w:r w:rsidRPr="006E2BF9">
        <w:rPr>
          <w:rFonts w:ascii="Avenir Next LT Pro" w:hAnsi="Avenir Next LT Pro"/>
          <w:spacing w:val="13"/>
          <w:w w:val="115"/>
        </w:rPr>
        <w:t xml:space="preserve"> </w:t>
      </w:r>
      <w:r w:rsidRPr="006E2BF9">
        <w:rPr>
          <w:rFonts w:ascii="Avenir Next LT Pro" w:hAnsi="Avenir Next LT Pro"/>
          <w:w w:val="115"/>
        </w:rPr>
        <w:t>di</w:t>
      </w:r>
      <w:r w:rsidRPr="006E2BF9">
        <w:rPr>
          <w:rFonts w:ascii="Avenir Next LT Pro" w:hAnsi="Avenir Next LT Pro"/>
          <w:spacing w:val="11"/>
          <w:w w:val="115"/>
        </w:rPr>
        <w:t xml:space="preserve"> </w:t>
      </w:r>
      <w:r w:rsidRPr="006E2BF9">
        <w:rPr>
          <w:rFonts w:ascii="Avenir Next LT Pro" w:hAnsi="Avenir Next LT Pro"/>
          <w:w w:val="115"/>
        </w:rPr>
        <w:t>legge.</w:t>
      </w:r>
    </w:p>
    <w:p w14:paraId="609D2BDE" w14:textId="77777777" w:rsidR="005F7C50" w:rsidRPr="006E2BF9" w:rsidRDefault="00000000">
      <w:pPr>
        <w:pStyle w:val="Corpotesto"/>
        <w:numPr>
          <w:ilvl w:val="0"/>
          <w:numId w:val="2"/>
        </w:numPr>
        <w:spacing w:after="0"/>
        <w:ind w:right="-46"/>
        <w:jc w:val="both"/>
        <w:rPr>
          <w:rFonts w:ascii="Avenir Next LT Pro" w:hAnsi="Avenir Next LT Pro"/>
        </w:rPr>
      </w:pPr>
      <w:r w:rsidRPr="006E2BF9">
        <w:rPr>
          <w:rFonts w:ascii="Avenir Next LT Pro" w:hAnsi="Avenir Next LT Pro" w:cs="Calibri"/>
          <w:w w:val="110"/>
          <w:lang w:eastAsia="en-US"/>
        </w:rPr>
        <w:t>L’Amministrazione</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centrale</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riceve</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dal</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sistema</w:t>
      </w:r>
      <w:r w:rsidRPr="006E2BF9">
        <w:rPr>
          <w:rFonts w:ascii="Avenir Next LT Pro" w:hAnsi="Avenir Next LT Pro" w:cs="Calibri"/>
          <w:spacing w:val="1"/>
          <w:w w:val="110"/>
          <w:lang w:eastAsia="en-US"/>
        </w:rPr>
        <w:t xml:space="preserve"> l</w:t>
      </w:r>
      <w:r w:rsidRPr="006E2BF9">
        <w:rPr>
          <w:rFonts w:ascii="Avenir Next LT Pro" w:hAnsi="Avenir Next LT Pro" w:cs="Calibri"/>
          <w:w w:val="110"/>
          <w:lang w:eastAsia="en-US"/>
        </w:rPr>
        <w:t>a</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documentazione</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relativa</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alle</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operazioni</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svolte</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da</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ciascuno degli attori</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sopra</w:t>
      </w:r>
      <w:r w:rsidRPr="006E2BF9">
        <w:rPr>
          <w:rFonts w:ascii="Avenir Next LT Pro" w:hAnsi="Avenir Next LT Pro" w:cs="Calibri"/>
          <w:spacing w:val="1"/>
          <w:w w:val="110"/>
          <w:lang w:eastAsia="en-US"/>
        </w:rPr>
        <w:t xml:space="preserve"> </w:t>
      </w:r>
      <w:r w:rsidRPr="006E2BF9">
        <w:rPr>
          <w:rFonts w:ascii="Avenir Next LT Pro" w:hAnsi="Avenir Next LT Pro" w:cs="Calibri"/>
          <w:w w:val="110"/>
          <w:lang w:eastAsia="en-US"/>
        </w:rPr>
        <w:t>citati</w:t>
      </w:r>
      <w:bookmarkEnd w:id="0"/>
      <w:r w:rsidRPr="006E2BF9">
        <w:rPr>
          <w:rFonts w:ascii="Avenir Next LT Pro" w:hAnsi="Avenir Next LT Pro" w:cs="Calibri"/>
          <w:spacing w:val="1"/>
          <w:w w:val="110"/>
          <w:lang w:eastAsia="en-US"/>
        </w:rPr>
        <w:t>, validando ciascuna fase e consentendo il passaggio agli step successivi.</w:t>
      </w:r>
    </w:p>
    <w:p w14:paraId="2BF35B34" w14:textId="77777777" w:rsidR="005F7C50" w:rsidRDefault="005F7C50">
      <w:pPr>
        <w:pStyle w:val="Corpotesto"/>
        <w:tabs>
          <w:tab w:val="left" w:pos="7295"/>
        </w:tabs>
        <w:spacing w:after="0"/>
        <w:ind w:right="-46"/>
        <w:jc w:val="both"/>
        <w:rPr>
          <w:rFonts w:ascii="Avenir Next LT Pro" w:hAnsi="Avenir Next LT Pro"/>
          <w:w w:val="115"/>
          <w:lang w:val="en-GB"/>
        </w:rPr>
      </w:pPr>
    </w:p>
    <w:p w14:paraId="18C30E5B" w14:textId="77777777" w:rsidR="00721D07" w:rsidRPr="006E2BF9" w:rsidRDefault="00721D07">
      <w:pPr>
        <w:pStyle w:val="Corpotesto"/>
        <w:tabs>
          <w:tab w:val="left" w:pos="7295"/>
        </w:tabs>
        <w:spacing w:after="0"/>
        <w:ind w:right="-46"/>
        <w:jc w:val="both"/>
        <w:rPr>
          <w:rFonts w:ascii="Avenir Next LT Pro" w:hAnsi="Avenir Next LT Pro"/>
          <w:w w:val="115"/>
          <w:lang w:val="en-GB"/>
        </w:rPr>
      </w:pPr>
    </w:p>
    <w:p w14:paraId="31FE947C" w14:textId="57D68CAB" w:rsidR="005F7C50" w:rsidRPr="006E2BF9" w:rsidRDefault="00000000">
      <w:pPr>
        <w:pStyle w:val="Corpotesto"/>
        <w:numPr>
          <w:ilvl w:val="0"/>
          <w:numId w:val="3"/>
        </w:numPr>
        <w:tabs>
          <w:tab w:val="left" w:pos="7295"/>
        </w:tabs>
        <w:spacing w:after="0"/>
        <w:ind w:right="-46"/>
        <w:jc w:val="both"/>
        <w:rPr>
          <w:rFonts w:ascii="Avenir Next LT Pro" w:hAnsi="Avenir Next LT Pro"/>
        </w:rPr>
      </w:pPr>
      <w:r w:rsidRPr="006E2BF9">
        <w:rPr>
          <w:rFonts w:ascii="Avenir Next LT Pro" w:hAnsi="Avenir Next LT Pro"/>
          <w:w w:val="115"/>
          <w:lang w:val="en-GB"/>
        </w:rPr>
        <w:t xml:space="preserve">Course Managers </w:t>
      </w:r>
      <w:r w:rsidR="006E2BF9">
        <w:rPr>
          <w:rFonts w:ascii="Avenir Next LT Pro" w:hAnsi="Avenir Next LT Pro"/>
          <w:w w:val="115"/>
          <w:lang w:val="en-GB"/>
        </w:rPr>
        <w:t>complete</w:t>
      </w:r>
      <w:r w:rsidRPr="006E2BF9">
        <w:rPr>
          <w:rFonts w:ascii="Avenir Next LT Pro" w:hAnsi="Avenir Next LT Pro"/>
          <w:w w:val="115"/>
          <w:lang w:val="en-GB"/>
        </w:rPr>
        <w:t xml:space="preserve"> online all preparatory work for which they are responsible: drafting the examination timetable, choosing the group of three candidates for the role of president of the commissions, uploading the details of candidates registered for the examinations.</w:t>
      </w:r>
    </w:p>
    <w:p w14:paraId="0E93348A" w14:textId="5E9330F2" w:rsidR="005F7C50" w:rsidRPr="006E2BF9" w:rsidRDefault="00000000">
      <w:pPr>
        <w:pStyle w:val="Corpotesto"/>
        <w:numPr>
          <w:ilvl w:val="0"/>
          <w:numId w:val="3"/>
        </w:numPr>
        <w:tabs>
          <w:tab w:val="left" w:pos="7295"/>
        </w:tabs>
        <w:spacing w:after="0"/>
        <w:ind w:right="-46"/>
        <w:jc w:val="both"/>
        <w:rPr>
          <w:rFonts w:ascii="Avenir Next LT Pro" w:hAnsi="Avenir Next LT Pro"/>
        </w:rPr>
      </w:pPr>
      <w:r w:rsidRPr="006E2BF9">
        <w:rPr>
          <w:rFonts w:ascii="Avenir Next LT Pro" w:hAnsi="Avenir Next LT Pro"/>
          <w:w w:val="115"/>
          <w:lang w:val="en-GB"/>
        </w:rPr>
        <w:t xml:space="preserve">School Heads are responsible for the publication of the decree </w:t>
      </w:r>
      <w:r w:rsidR="006E2BF9">
        <w:rPr>
          <w:rFonts w:ascii="Avenir Next LT Pro" w:hAnsi="Avenir Next LT Pro"/>
          <w:w w:val="115"/>
          <w:lang w:val="en-GB"/>
        </w:rPr>
        <w:t>to appoint</w:t>
      </w:r>
      <w:r w:rsidRPr="006E2BF9">
        <w:rPr>
          <w:rFonts w:ascii="Avenir Next LT Pro" w:hAnsi="Avenir Next LT Pro"/>
          <w:w w:val="115"/>
          <w:lang w:val="en-GB"/>
        </w:rPr>
        <w:t xml:space="preserve"> the commission.</w:t>
      </w:r>
    </w:p>
    <w:p w14:paraId="40533D4B" w14:textId="77777777" w:rsidR="005F7C50" w:rsidRPr="006E2BF9" w:rsidRDefault="00000000">
      <w:pPr>
        <w:pStyle w:val="Corpotesto"/>
        <w:numPr>
          <w:ilvl w:val="0"/>
          <w:numId w:val="3"/>
        </w:numPr>
        <w:tabs>
          <w:tab w:val="left" w:pos="7295"/>
          <w:tab w:val="left" w:pos="8881"/>
        </w:tabs>
        <w:spacing w:after="0"/>
        <w:ind w:right="-46"/>
        <w:jc w:val="both"/>
        <w:rPr>
          <w:rFonts w:ascii="Avenir Next LT Pro" w:hAnsi="Avenir Next LT Pro"/>
        </w:rPr>
      </w:pPr>
      <w:r w:rsidRPr="006E2BF9">
        <w:rPr>
          <w:rFonts w:ascii="Avenir Next LT Pro" w:hAnsi="Avenir Next LT Pro"/>
          <w:w w:val="115"/>
          <w:lang w:val="en-GB"/>
        </w:rPr>
        <w:t>In the examination centre, the Presidents, appointed by the Ministry, upload the results of the three examinations as the commission completes the marking. This must occur at the end of each examination to allow the system to apply any cut-offs specified in the current regulations. For each candidate, the Presidents also upload any merit points in accordance with the regulations specified in the legal provisions.</w:t>
      </w:r>
    </w:p>
    <w:p w14:paraId="7C76767E" w14:textId="549A8819" w:rsidR="005F7C50" w:rsidRDefault="00000000" w:rsidP="006E2BF9">
      <w:pPr>
        <w:pStyle w:val="Corpotesto"/>
        <w:numPr>
          <w:ilvl w:val="0"/>
          <w:numId w:val="3"/>
        </w:numPr>
        <w:tabs>
          <w:tab w:val="left" w:pos="7295"/>
        </w:tabs>
        <w:spacing w:after="0"/>
        <w:ind w:right="-46"/>
        <w:jc w:val="both"/>
      </w:pPr>
      <w:r w:rsidRPr="006E2BF9">
        <w:rPr>
          <w:rFonts w:ascii="Avenir Next LT Pro" w:hAnsi="Avenir Next LT Pro"/>
          <w:w w:val="115"/>
          <w:lang w:val="en-GB"/>
        </w:rPr>
        <w:t xml:space="preserve">The </w:t>
      </w:r>
      <w:r w:rsidR="006E2BF9" w:rsidRPr="006E2BF9">
        <w:rPr>
          <w:rFonts w:ascii="Avenir Next LT Pro" w:hAnsi="Avenir Next LT Pro"/>
          <w:w w:val="115"/>
          <w:lang w:val="en-GB"/>
        </w:rPr>
        <w:t xml:space="preserve">system </w:t>
      </w:r>
      <w:r w:rsidR="006E2BF9">
        <w:rPr>
          <w:rFonts w:ascii="Avenir Next LT Pro" w:hAnsi="Avenir Next LT Pro"/>
          <w:w w:val="115"/>
          <w:lang w:val="en-GB"/>
        </w:rPr>
        <w:t>will send to c</w:t>
      </w:r>
      <w:r w:rsidRPr="006E2BF9">
        <w:rPr>
          <w:rFonts w:ascii="Avenir Next LT Pro" w:hAnsi="Avenir Next LT Pro"/>
          <w:w w:val="115"/>
          <w:lang w:val="en-GB"/>
        </w:rPr>
        <w:t xml:space="preserve">entral </w:t>
      </w:r>
      <w:r w:rsidR="006E2BF9">
        <w:rPr>
          <w:rFonts w:ascii="Avenir Next LT Pro" w:hAnsi="Avenir Next LT Pro"/>
          <w:w w:val="115"/>
          <w:lang w:val="en-GB"/>
        </w:rPr>
        <w:t>a</w:t>
      </w:r>
      <w:r w:rsidRPr="006E2BF9">
        <w:rPr>
          <w:rFonts w:ascii="Avenir Next LT Pro" w:hAnsi="Avenir Next LT Pro"/>
          <w:w w:val="115"/>
          <w:lang w:val="en-GB"/>
        </w:rPr>
        <w:t>dministration documentation regarding the operations undertaken by each on the above figures, check each stage and authorise continuation to the subsequent steps.</w:t>
      </w:r>
    </w:p>
    <w:sectPr w:rsidR="005F7C50">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B3727"/>
    <w:multiLevelType w:val="multilevel"/>
    <w:tmpl w:val="38F8F7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64693A"/>
    <w:multiLevelType w:val="multilevel"/>
    <w:tmpl w:val="57DACEDC"/>
    <w:lvl w:ilvl="0">
      <w:start w:val="1"/>
      <w:numFmt w:val="decimal"/>
      <w:lvlText w:val="%1."/>
      <w:lvlJc w:val="left"/>
      <w:pPr>
        <w:tabs>
          <w:tab w:val="num" w:pos="720"/>
        </w:tabs>
        <w:ind w:left="720" w:hanging="360"/>
      </w:pPr>
      <w:rPr>
        <w:rFonts w:ascii="Calibri" w:hAnsi="Calibri"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63743350"/>
    <w:multiLevelType w:val="multilevel"/>
    <w:tmpl w:val="7DE668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itolo3"/>
      <w:suff w:val="nothing"/>
      <w:lvlText w:val=""/>
      <w:lvlJc w:val="left"/>
      <w:pPr>
        <w:ind w:left="0" w:firstLine="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88048130">
    <w:abstractNumId w:val="2"/>
  </w:num>
  <w:num w:numId="2" w16cid:durableId="840924990">
    <w:abstractNumId w:val="1"/>
  </w:num>
  <w:num w:numId="3" w16cid:durableId="179563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7C50"/>
    <w:rsid w:val="0058007C"/>
    <w:rsid w:val="005F7C50"/>
    <w:rsid w:val="006E2BF9"/>
    <w:rsid w:val="00721D07"/>
    <w:rsid w:val="00812A1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D3AF"/>
  <w15:docId w15:val="{F21ED740-DABD-444E-B9E4-D38DC44B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3AEF"/>
    <w:rPr>
      <w:color w:val="00000A"/>
      <w:sz w:val="24"/>
      <w:szCs w:val="24"/>
      <w:lang w:eastAsia="en-US"/>
    </w:rPr>
  </w:style>
  <w:style w:type="paragraph" w:styleId="Titolo1">
    <w:name w:val="heading 1"/>
    <w:basedOn w:val="Normale"/>
    <w:link w:val="Titolo1Carattere"/>
    <w:uiPriority w:val="99"/>
    <w:qFormat/>
    <w:rsid w:val="00E83AEF"/>
    <w:pPr>
      <w:spacing w:beforeAutospacing="1" w:afterAutospacing="1"/>
      <w:outlineLvl w:val="0"/>
    </w:pPr>
    <w:rPr>
      <w:rFonts w:ascii="Times New Roman" w:hAnsi="Times New Roman"/>
      <w:b/>
      <w:bCs/>
      <w:kern w:val="2"/>
      <w:sz w:val="48"/>
      <w:szCs w:val="48"/>
      <w:lang w:eastAsia="en-GB"/>
    </w:rPr>
  </w:style>
  <w:style w:type="paragraph" w:styleId="Titolo2">
    <w:name w:val="heading 2"/>
    <w:basedOn w:val="Normale"/>
    <w:next w:val="Normale"/>
    <w:link w:val="Titolo2Carattere"/>
    <w:uiPriority w:val="99"/>
    <w:qFormat/>
    <w:rsid w:val="00E83AEF"/>
    <w:pPr>
      <w:keepNext/>
      <w:keepLines/>
      <w:spacing w:before="40"/>
      <w:outlineLvl w:val="1"/>
    </w:pPr>
    <w:rPr>
      <w:rFonts w:ascii="Calibri Light" w:hAnsi="Calibri Light"/>
      <w:color w:val="2F5496"/>
      <w:sz w:val="26"/>
      <w:szCs w:val="26"/>
      <w:lang w:eastAsia="it-IT"/>
    </w:rPr>
  </w:style>
  <w:style w:type="paragraph" w:styleId="Titolo3">
    <w:name w:val="heading 3"/>
    <w:basedOn w:val="Normale"/>
    <w:link w:val="Titolo3Carattere"/>
    <w:uiPriority w:val="99"/>
    <w:qFormat/>
    <w:rsid w:val="008C1DCD"/>
    <w:pPr>
      <w:numPr>
        <w:ilvl w:val="2"/>
        <w:numId w:val="1"/>
      </w:numPr>
      <w:spacing w:before="280" w:after="280"/>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E83AEF"/>
    <w:rPr>
      <w:rFonts w:ascii="Times New Roman" w:hAnsi="Times New Roman" w:cs="Times New Roman"/>
      <w:b/>
      <w:kern w:val="2"/>
      <w:sz w:val="48"/>
      <w:lang w:eastAsia="en-GB"/>
    </w:rPr>
  </w:style>
  <w:style w:type="character" w:customStyle="1" w:styleId="Titolo2Carattere">
    <w:name w:val="Titolo 2 Carattere"/>
    <w:basedOn w:val="Carpredefinitoparagrafo"/>
    <w:link w:val="Titolo2"/>
    <w:uiPriority w:val="99"/>
    <w:semiHidden/>
    <w:qFormat/>
    <w:locked/>
    <w:rsid w:val="00E83AEF"/>
    <w:rPr>
      <w:rFonts w:ascii="Calibri Light" w:hAnsi="Calibri Light" w:cs="Times New Roman"/>
      <w:color w:val="2F5496"/>
      <w:sz w:val="26"/>
    </w:rPr>
  </w:style>
  <w:style w:type="character" w:customStyle="1" w:styleId="Titolo3Carattere">
    <w:name w:val="Titolo 3 Carattere"/>
    <w:basedOn w:val="Carpredefinitoparagrafo"/>
    <w:link w:val="Titolo3"/>
    <w:uiPriority w:val="99"/>
    <w:semiHidden/>
    <w:qFormat/>
    <w:locked/>
    <w:rPr>
      <w:rFonts w:ascii="Cambria" w:hAnsi="Cambria" w:cs="Times New Roman"/>
      <w:b/>
      <w:bCs/>
      <w:color w:val="00000A"/>
      <w:sz w:val="26"/>
      <w:szCs w:val="26"/>
      <w:lang w:eastAsia="en-US"/>
    </w:rPr>
  </w:style>
  <w:style w:type="character" w:styleId="Enfasicorsivo">
    <w:name w:val="Emphasis"/>
    <w:basedOn w:val="Carpredefinitoparagrafo"/>
    <w:uiPriority w:val="99"/>
    <w:qFormat/>
    <w:rsid w:val="00E83AEF"/>
    <w:rPr>
      <w:rFonts w:cs="Times New Roman"/>
      <w:i/>
    </w:rPr>
  </w:style>
  <w:style w:type="character" w:customStyle="1" w:styleId="BodyTextChar">
    <w:name w:val="Body Text Char"/>
    <w:uiPriority w:val="99"/>
    <w:qFormat/>
    <w:locked/>
    <w:rsid w:val="00E83AEF"/>
    <w:rPr>
      <w:rFonts w:ascii="Times New Roman" w:eastAsia="SimSun" w:hAnsi="Times New Roman" w:cs="Times New Roman"/>
      <w:kern w:val="2"/>
      <w:lang w:val="it-IT" w:eastAsia="zh-CN"/>
    </w:rPr>
  </w:style>
  <w:style w:type="character" w:customStyle="1" w:styleId="BalloonTextChar">
    <w:name w:val="Balloon Text Char"/>
    <w:uiPriority w:val="99"/>
    <w:semiHidden/>
    <w:qFormat/>
    <w:locked/>
    <w:rsid w:val="00E83AEF"/>
    <w:rPr>
      <w:rFonts w:ascii="Times New Roman" w:hAnsi="Times New Roman" w:cs="Times New Roman"/>
      <w:sz w:val="18"/>
      <w:szCs w:val="18"/>
      <w:lang w:eastAsia="en-US"/>
    </w:rPr>
  </w:style>
  <w:style w:type="character" w:customStyle="1" w:styleId="WW8Num2z0">
    <w:name w:val="WW8Num2z0"/>
    <w:uiPriority w:val="99"/>
    <w:qFormat/>
    <w:rsid w:val="008C1DCD"/>
    <w:rPr>
      <w:rFonts w:ascii="Arial" w:hAnsi="Arial"/>
      <w:sz w:val="28"/>
    </w:rPr>
  </w:style>
  <w:style w:type="character" w:customStyle="1" w:styleId="WW8Num2z1">
    <w:name w:val="WW8Num2z1"/>
    <w:uiPriority w:val="99"/>
    <w:qFormat/>
    <w:rsid w:val="008C1DCD"/>
    <w:rPr>
      <w:rFonts w:ascii="Courier New" w:hAnsi="Courier New"/>
    </w:rPr>
  </w:style>
  <w:style w:type="character" w:customStyle="1" w:styleId="WW8Num2z2">
    <w:name w:val="WW8Num2z2"/>
    <w:uiPriority w:val="99"/>
    <w:qFormat/>
    <w:rsid w:val="008C1DCD"/>
    <w:rPr>
      <w:rFonts w:ascii="Wingdings" w:hAnsi="Wingdings"/>
    </w:rPr>
  </w:style>
  <w:style w:type="character" w:customStyle="1" w:styleId="WW8Num2z3">
    <w:name w:val="WW8Num2z3"/>
    <w:uiPriority w:val="99"/>
    <w:qFormat/>
    <w:rsid w:val="008C1DCD"/>
    <w:rPr>
      <w:rFonts w:ascii="Symbol" w:hAnsi="Symbol"/>
    </w:rPr>
  </w:style>
  <w:style w:type="character" w:customStyle="1" w:styleId="ListLabel13">
    <w:name w:val="ListLabel 13"/>
    <w:uiPriority w:val="99"/>
    <w:qFormat/>
    <w:rsid w:val="008C1DCD"/>
    <w:rPr>
      <w:rFonts w:ascii="Times New Roman" w:hAnsi="Times New Roman"/>
      <w:spacing w:val="0"/>
      <w:w w:val="99"/>
      <w:sz w:val="20"/>
    </w:rPr>
  </w:style>
  <w:style w:type="character" w:customStyle="1" w:styleId="ListLabel14">
    <w:name w:val="ListLabel 14"/>
    <w:uiPriority w:val="99"/>
    <w:qFormat/>
    <w:rsid w:val="008C1DCD"/>
  </w:style>
  <w:style w:type="character" w:customStyle="1" w:styleId="ListLabel15">
    <w:name w:val="ListLabel 15"/>
    <w:uiPriority w:val="99"/>
    <w:qFormat/>
    <w:rsid w:val="008C1DCD"/>
  </w:style>
  <w:style w:type="character" w:customStyle="1" w:styleId="ListLabel16">
    <w:name w:val="ListLabel 16"/>
    <w:uiPriority w:val="99"/>
    <w:qFormat/>
    <w:rsid w:val="008C1DCD"/>
  </w:style>
  <w:style w:type="character" w:customStyle="1" w:styleId="ListLabel17">
    <w:name w:val="ListLabel 17"/>
    <w:uiPriority w:val="99"/>
    <w:qFormat/>
    <w:rsid w:val="008C1DCD"/>
  </w:style>
  <w:style w:type="character" w:customStyle="1" w:styleId="ListLabel18">
    <w:name w:val="ListLabel 18"/>
    <w:uiPriority w:val="99"/>
    <w:qFormat/>
    <w:rsid w:val="008C1DCD"/>
  </w:style>
  <w:style w:type="character" w:customStyle="1" w:styleId="ListLabel19">
    <w:name w:val="ListLabel 19"/>
    <w:uiPriority w:val="99"/>
    <w:qFormat/>
    <w:rsid w:val="008C1DCD"/>
  </w:style>
  <w:style w:type="character" w:customStyle="1" w:styleId="ListLabel20">
    <w:name w:val="ListLabel 20"/>
    <w:uiPriority w:val="99"/>
    <w:qFormat/>
    <w:rsid w:val="008C1DCD"/>
  </w:style>
  <w:style w:type="character" w:customStyle="1" w:styleId="ListLabel21">
    <w:name w:val="ListLabel 21"/>
    <w:uiPriority w:val="99"/>
    <w:qFormat/>
    <w:rsid w:val="008C1DCD"/>
  </w:style>
  <w:style w:type="character" w:customStyle="1" w:styleId="NumberingSymbols">
    <w:name w:val="Numbering Symbols"/>
    <w:uiPriority w:val="99"/>
    <w:qFormat/>
    <w:rsid w:val="008C1DCD"/>
  </w:style>
  <w:style w:type="character" w:customStyle="1" w:styleId="CorpotestoCarattere">
    <w:name w:val="Corpo testo Carattere"/>
    <w:basedOn w:val="Carpredefinitoparagrafo"/>
    <w:link w:val="Corpotesto"/>
    <w:uiPriority w:val="99"/>
    <w:semiHidden/>
    <w:qFormat/>
    <w:locked/>
    <w:rPr>
      <w:rFonts w:cs="Times New Roman"/>
      <w:color w:val="00000A"/>
      <w:sz w:val="24"/>
      <w:szCs w:val="24"/>
      <w:lang w:eastAsia="en-US"/>
    </w:rPr>
  </w:style>
  <w:style w:type="character" w:customStyle="1" w:styleId="TestofumettoCarattere">
    <w:name w:val="Testo fumetto Carattere"/>
    <w:basedOn w:val="Carpredefinitoparagrafo"/>
    <w:link w:val="Testofumetto"/>
    <w:uiPriority w:val="99"/>
    <w:semiHidden/>
    <w:qFormat/>
    <w:locked/>
    <w:rPr>
      <w:rFonts w:ascii="Times New Roman" w:hAnsi="Times New Roman" w:cs="Times New Roman"/>
      <w:color w:val="00000A"/>
      <w:sz w:val="2"/>
      <w:lang w:eastAsia="en-US"/>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Calibri" w:hAnsi="Calibri"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Calibri" w:hAnsi="Calibri"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ascii="Calibri" w:hAnsi="Calibri"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ascii="Calibri" w:hAnsi="Calibri"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paragraph" w:customStyle="1" w:styleId="Heading">
    <w:name w:val="Heading"/>
    <w:basedOn w:val="Normale"/>
    <w:next w:val="Corpotesto"/>
    <w:uiPriority w:val="99"/>
    <w:qFormat/>
    <w:rsid w:val="008C1DCD"/>
    <w:pPr>
      <w:keepNext/>
      <w:spacing w:before="240" w:after="120"/>
    </w:pPr>
    <w:rPr>
      <w:rFonts w:ascii="Liberation Sans" w:eastAsia="SimSun" w:hAnsi="Liberation Sans" w:cs="Lucida Sans"/>
      <w:sz w:val="28"/>
      <w:szCs w:val="28"/>
    </w:rPr>
  </w:style>
  <w:style w:type="paragraph" w:styleId="Corpotesto">
    <w:name w:val="Body Text"/>
    <w:basedOn w:val="Normale"/>
    <w:link w:val="CorpotestoCarattere"/>
    <w:uiPriority w:val="99"/>
    <w:rsid w:val="00E83AEF"/>
    <w:pPr>
      <w:widowControl w:val="0"/>
      <w:suppressAutoHyphens/>
      <w:spacing w:after="120"/>
    </w:pPr>
    <w:rPr>
      <w:rFonts w:ascii="Times New Roman" w:eastAsia="SimSun" w:hAnsi="Times New Roman" w:cs="Arial"/>
      <w:kern w:val="2"/>
      <w:sz w:val="20"/>
      <w:szCs w:val="20"/>
      <w:lang w:eastAsia="zh-CN" w:bidi="hi-IN"/>
    </w:rPr>
  </w:style>
  <w:style w:type="paragraph" w:styleId="Elenco">
    <w:name w:val="List"/>
    <w:basedOn w:val="Corpotesto"/>
    <w:uiPriority w:val="99"/>
    <w:rsid w:val="008C1DCD"/>
    <w:rPr>
      <w:rFonts w:cs="Lucida Sans"/>
    </w:rPr>
  </w:style>
  <w:style w:type="paragraph" w:styleId="Didascalia">
    <w:name w:val="caption"/>
    <w:basedOn w:val="Normale"/>
    <w:uiPriority w:val="99"/>
    <w:qFormat/>
    <w:rsid w:val="008C1DCD"/>
    <w:pPr>
      <w:suppressLineNumbers/>
      <w:spacing w:before="120" w:after="120"/>
    </w:pPr>
    <w:rPr>
      <w:rFonts w:cs="Lucida Sans"/>
      <w:i/>
      <w:iCs/>
    </w:rPr>
  </w:style>
  <w:style w:type="paragraph" w:customStyle="1" w:styleId="Index">
    <w:name w:val="Index"/>
    <w:basedOn w:val="Normale"/>
    <w:uiPriority w:val="99"/>
    <w:qFormat/>
    <w:rsid w:val="008C1DCD"/>
    <w:pPr>
      <w:suppressLineNumbers/>
    </w:pPr>
    <w:rPr>
      <w:rFonts w:cs="Lucida Sans"/>
    </w:rPr>
  </w:style>
  <w:style w:type="paragraph" w:styleId="NormaleWeb">
    <w:name w:val="Normal (Web)"/>
    <w:basedOn w:val="Normale"/>
    <w:uiPriority w:val="99"/>
    <w:qFormat/>
    <w:rsid w:val="008C1DCD"/>
    <w:pPr>
      <w:spacing w:before="280" w:after="280"/>
    </w:pPr>
  </w:style>
  <w:style w:type="paragraph" w:styleId="Testofumetto">
    <w:name w:val="Balloon Text"/>
    <w:basedOn w:val="Normale"/>
    <w:link w:val="TestofumettoCarattere"/>
    <w:uiPriority w:val="99"/>
    <w:semiHidden/>
    <w:qFormat/>
    <w:rsid w:val="00E83AEF"/>
    <w:rPr>
      <w:rFonts w:ascii="Times New Roman" w:hAnsi="Times New Roman"/>
      <w:sz w:val="18"/>
      <w:szCs w:val="18"/>
    </w:rPr>
  </w:style>
  <w:style w:type="paragraph" w:styleId="Paragrafoelenco">
    <w:name w:val="List Paragraph"/>
    <w:basedOn w:val="Normale"/>
    <w:uiPriority w:val="99"/>
    <w:qFormat/>
    <w:rsid w:val="008C1DCD"/>
    <w:pPr>
      <w:ind w:left="366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LAUREA MAGISTRALE IN TRADUZIONE SPECIALISTICA E</dc:title>
  <dc:subject/>
  <dc:creator>mh</dc:creator>
  <dc:description/>
  <cp:lastModifiedBy>HAMMERSLEY MICHAEL JOHN</cp:lastModifiedBy>
  <cp:revision>2</cp:revision>
  <cp:lastPrinted>2022-06-27T18:47:00Z</cp:lastPrinted>
  <dcterms:created xsi:type="dcterms:W3CDTF">2025-03-18T09:56:00Z</dcterms:created>
  <dcterms:modified xsi:type="dcterms:W3CDTF">2025-03-18T09:56:00Z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