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4D4B" w14:textId="77777777" w:rsidR="001632D6" w:rsidRDefault="00393B95">
      <w:pPr>
        <w:rPr>
          <w:rFonts w:cs="Times New Roman"/>
          <w:color w:val="000000" w:themeColor="text1"/>
          <w:lang w:val="en-US"/>
        </w:rPr>
      </w:pPr>
      <w:r w:rsidRPr="00393B95">
        <w:rPr>
          <w:rFonts w:cs="Times New Roman"/>
          <w:lang w:val="en-US"/>
        </w:rPr>
        <w:t>In/</w:t>
      </w:r>
      <w:r w:rsidRPr="00B41060">
        <w:rPr>
          <w:rFonts w:cs="Times New Roman"/>
          <w:color w:val="FF0000"/>
          <w:lang w:val="en-US"/>
        </w:rPr>
        <w:t xml:space="preserve">in the case of </w:t>
      </w:r>
      <w:r w:rsidRPr="00393B95">
        <w:rPr>
          <w:rFonts w:cs="Times New Roman"/>
          <w:lang w:val="en-US"/>
        </w:rPr>
        <w:t xml:space="preserve">more </w:t>
      </w:r>
      <w:r w:rsidRPr="00B41060">
        <w:rPr>
          <w:rFonts w:cs="Times New Roman"/>
          <w:color w:val="FF0000"/>
          <w:lang w:val="en-US"/>
        </w:rPr>
        <w:t>complex</w:t>
      </w:r>
      <w:r w:rsidRPr="00393B95">
        <w:rPr>
          <w:rFonts w:cs="Times New Roman"/>
          <w:lang w:val="en-US"/>
        </w:rPr>
        <w:t>/complicated emergencies</w:t>
      </w:r>
      <w:r>
        <w:rPr>
          <w:rFonts w:cs="Times New Roman"/>
          <w:lang w:val="en-US"/>
        </w:rPr>
        <w:t xml:space="preserve">, </w:t>
      </w:r>
      <w:r w:rsidR="00C84DB4">
        <w:rPr>
          <w:rFonts w:cs="Times New Roman"/>
          <w:lang w:val="en-US"/>
        </w:rPr>
        <w:t>it may/might/could be necessary</w:t>
      </w:r>
      <w:r w:rsidR="001A3CBB">
        <w:rPr>
          <w:rFonts w:cs="Times New Roman"/>
          <w:lang w:val="en-US"/>
        </w:rPr>
        <w:t xml:space="preserve"> to</w:t>
      </w:r>
      <w:r w:rsidR="00B41060" w:rsidRPr="00B41060">
        <w:rPr>
          <w:rFonts w:cs="Times New Roman"/>
          <w:lang w:val="en-US"/>
        </w:rPr>
        <w:t xml:space="preserve"> </w:t>
      </w:r>
      <w:r w:rsidR="00B41060">
        <w:rPr>
          <w:rFonts w:cs="Times New Roman"/>
          <w:lang w:val="en-US"/>
        </w:rPr>
        <w:t>include on the table a reference to</w:t>
      </w:r>
      <w:r w:rsidR="001632D6">
        <w:rPr>
          <w:rFonts w:cs="Times New Roman"/>
          <w:lang w:val="en-US"/>
        </w:rPr>
        <w:t>…</w:t>
      </w:r>
      <w:r w:rsidR="00C84DB4">
        <w:rPr>
          <w:rFonts w:cs="Times New Roman"/>
          <w:lang w:val="en-US"/>
        </w:rPr>
        <w:t xml:space="preserve"> </w:t>
      </w:r>
      <w:r w:rsidR="00C84DB4" w:rsidRPr="001A3CBB">
        <w:rPr>
          <w:rFonts w:cs="Times New Roman"/>
          <w:color w:val="000000" w:themeColor="text1"/>
          <w:lang w:val="en-US"/>
        </w:rPr>
        <w:t>/ you might/may need to</w:t>
      </w:r>
      <w:r w:rsidR="001A3CBB">
        <w:rPr>
          <w:rFonts w:cs="Times New Roman"/>
          <w:color w:val="000000" w:themeColor="text1"/>
          <w:lang w:val="en-US"/>
        </w:rPr>
        <w:t xml:space="preserve"> </w:t>
      </w:r>
      <w:r w:rsidR="001A3CBB">
        <w:rPr>
          <w:rFonts w:cs="Times New Roman"/>
          <w:lang w:val="en-US"/>
        </w:rPr>
        <w:t>include on the table a reference to</w:t>
      </w:r>
      <w:r w:rsidR="001632D6">
        <w:rPr>
          <w:rFonts w:cs="Times New Roman"/>
          <w:lang w:val="en-US"/>
        </w:rPr>
        <w:t>…</w:t>
      </w:r>
      <w:r w:rsidR="001A3CBB">
        <w:rPr>
          <w:rFonts w:cs="Times New Roman"/>
          <w:lang w:val="en-US"/>
        </w:rPr>
        <w:t xml:space="preserve"> </w:t>
      </w:r>
      <w:r w:rsidR="001A3CBB">
        <w:rPr>
          <w:rFonts w:cs="Times New Roman"/>
          <w:color w:val="000000" w:themeColor="text1"/>
          <w:lang w:val="en-US"/>
        </w:rPr>
        <w:t>/</w:t>
      </w:r>
      <w:r w:rsidR="001A3CBB" w:rsidRPr="001A3CBB">
        <w:rPr>
          <w:rFonts w:cs="Times New Roman"/>
          <w:color w:val="000000" w:themeColor="text1"/>
          <w:lang w:val="en-US"/>
        </w:rPr>
        <w:t xml:space="preserve"> </w:t>
      </w:r>
      <w:r w:rsidR="001A3CBB" w:rsidRPr="00B41060">
        <w:rPr>
          <w:rFonts w:cs="Times New Roman"/>
          <w:color w:val="FF0000"/>
          <w:lang w:val="en-US"/>
        </w:rPr>
        <w:t xml:space="preserve">the table/form should/will refer to </w:t>
      </w:r>
      <w:r w:rsidR="001A3CBB">
        <w:rPr>
          <w:rFonts w:cs="Times New Roman"/>
          <w:lang w:val="en-US"/>
        </w:rPr>
        <w:t>additional/further “specific procedures” such as advice/indications/instructions to secure</w:t>
      </w:r>
      <w:r w:rsidR="001632D6">
        <w:rPr>
          <w:rFonts w:cs="Times New Roman"/>
          <w:lang w:val="en-US"/>
        </w:rPr>
        <w:t xml:space="preserve"> </w:t>
      </w:r>
      <w:r w:rsidR="001632D6" w:rsidRPr="00B41060">
        <w:rPr>
          <w:rFonts w:cs="Times New Roman"/>
          <w:color w:val="FF0000"/>
          <w:lang w:val="en-US"/>
        </w:rPr>
        <w:t xml:space="preserve">plant </w:t>
      </w:r>
      <w:r w:rsidR="001632D6" w:rsidRPr="001632D6">
        <w:rPr>
          <w:rFonts w:cs="Times New Roman"/>
          <w:color w:val="FF0000"/>
          <w:lang w:val="en-US"/>
        </w:rPr>
        <w:t>processes</w:t>
      </w:r>
      <w:r w:rsidR="001632D6" w:rsidRPr="001632D6">
        <w:rPr>
          <w:rFonts w:cs="Times New Roman"/>
          <w:color w:val="FF0000"/>
          <w:lang w:val="en-US"/>
        </w:rPr>
        <w:t>/</w:t>
      </w:r>
      <w:r w:rsidR="0080383F" w:rsidRPr="001632D6">
        <w:rPr>
          <w:rFonts w:cs="Times New Roman"/>
          <w:color w:val="FF0000"/>
          <w:lang w:val="en-US"/>
        </w:rPr>
        <w:t xml:space="preserve">processing </w:t>
      </w:r>
      <w:r w:rsidR="0080383F" w:rsidRPr="00B41060">
        <w:rPr>
          <w:rFonts w:cs="Times New Roman"/>
          <w:color w:val="FF0000"/>
          <w:lang w:val="en-US"/>
        </w:rPr>
        <w:t>plant</w:t>
      </w:r>
      <w:r w:rsidR="0080383F" w:rsidRPr="0080383F">
        <w:rPr>
          <w:rFonts w:cs="Times New Roman"/>
          <w:color w:val="000000" w:themeColor="text1"/>
          <w:lang w:val="en-US"/>
        </w:rPr>
        <w:t>/</w:t>
      </w:r>
      <w:r w:rsidR="0080383F">
        <w:rPr>
          <w:rFonts w:cs="Times New Roman"/>
          <w:lang w:val="en-US"/>
        </w:rPr>
        <w:t>machinery/</w:t>
      </w:r>
      <w:r w:rsidR="0080383F" w:rsidRPr="00B41060">
        <w:rPr>
          <w:rFonts w:cs="Times New Roman"/>
          <w:color w:val="FF0000"/>
          <w:lang w:val="en-US"/>
        </w:rPr>
        <w:t xml:space="preserve">facility </w:t>
      </w:r>
      <w:r w:rsidR="00D451F5" w:rsidRPr="00D451F5">
        <w:rPr>
          <w:rFonts w:cs="Times New Roman"/>
          <w:color w:val="000000" w:themeColor="text1"/>
          <w:lang w:val="en-US"/>
        </w:rPr>
        <w:t xml:space="preserve">/securing plant </w:t>
      </w:r>
      <w:r w:rsidR="00D451F5">
        <w:rPr>
          <w:rFonts w:cs="Times New Roman"/>
          <w:color w:val="000000" w:themeColor="text1"/>
          <w:lang w:val="en-US"/>
        </w:rPr>
        <w:t xml:space="preserve">processes or activate/disable specific/given machines/machinery and equipment. You can </w:t>
      </w:r>
      <w:r w:rsidR="00B41060" w:rsidRPr="00B41060">
        <w:rPr>
          <w:rFonts w:cs="Times New Roman"/>
          <w:color w:val="FF0000"/>
          <w:lang w:val="en-US"/>
        </w:rPr>
        <w:t>extract</w:t>
      </w:r>
      <w:r w:rsidR="00B41060">
        <w:rPr>
          <w:rFonts w:cs="Times New Roman"/>
          <w:color w:val="000000" w:themeColor="text1"/>
          <w:lang w:val="en-US"/>
        </w:rPr>
        <w:t>/identify detailed procedures from the crucial</w:t>
      </w:r>
      <w:r w:rsidR="006963B1">
        <w:rPr>
          <w:rFonts w:cs="Times New Roman"/>
          <w:color w:val="000000" w:themeColor="text1"/>
          <w:lang w:val="en-US"/>
        </w:rPr>
        <w:t>/fundamental</w:t>
      </w:r>
      <w:r w:rsidR="00B41060">
        <w:rPr>
          <w:rFonts w:cs="Times New Roman"/>
          <w:color w:val="000000" w:themeColor="text1"/>
          <w:lang w:val="en-US"/>
        </w:rPr>
        <w:t xml:space="preserve"> maneuvers/operations/</w:t>
      </w:r>
      <w:r w:rsidR="00B41060" w:rsidRPr="00B41060">
        <w:rPr>
          <w:rFonts w:cs="Times New Roman"/>
          <w:color w:val="FF0000"/>
          <w:lang w:val="en-US"/>
        </w:rPr>
        <w:t>actions</w:t>
      </w:r>
      <w:r w:rsidR="00B41060">
        <w:rPr>
          <w:rFonts w:cs="Times New Roman"/>
          <w:color w:val="000000" w:themeColor="text1"/>
          <w:lang w:val="en-US"/>
        </w:rPr>
        <w:t xml:space="preserve"> to begin to stabilize</w:t>
      </w:r>
      <w:r w:rsidR="00B41060" w:rsidRPr="00B41060">
        <w:rPr>
          <w:rFonts w:cs="Times New Roman"/>
          <w:color w:val="000000" w:themeColor="text1"/>
          <w:lang w:val="en-US"/>
        </w:rPr>
        <w:t xml:space="preserve"> </w:t>
      </w:r>
      <w:r w:rsidR="00B41060">
        <w:rPr>
          <w:rFonts w:cs="Times New Roman"/>
          <w:color w:val="000000" w:themeColor="text1"/>
          <w:lang w:val="en-US"/>
        </w:rPr>
        <w:t xml:space="preserve">the problem </w:t>
      </w:r>
      <w:r w:rsidR="00B41060" w:rsidRPr="00B41060">
        <w:rPr>
          <w:rFonts w:cs="Times New Roman"/>
          <w:color w:val="FF0000"/>
          <w:lang w:val="en-US"/>
        </w:rPr>
        <w:t>/</w:t>
      </w:r>
      <w:r w:rsidR="00B41060" w:rsidRPr="00B41060">
        <w:rPr>
          <w:rFonts w:cs="Times New Roman"/>
          <w:color w:val="FF0000"/>
          <w:u w:val="single"/>
          <w:lang w:val="en-US"/>
        </w:rPr>
        <w:t>bring</w:t>
      </w:r>
      <w:r w:rsidR="00B41060" w:rsidRPr="00B41060">
        <w:rPr>
          <w:rFonts w:cs="Times New Roman"/>
          <w:color w:val="FF0000"/>
          <w:lang w:val="en-US"/>
        </w:rPr>
        <w:t xml:space="preserve"> the problem under control</w:t>
      </w:r>
      <w:r w:rsidR="00B41060">
        <w:rPr>
          <w:rFonts w:cs="Times New Roman"/>
          <w:color w:val="000000" w:themeColor="text1"/>
          <w:lang w:val="en-US"/>
        </w:rPr>
        <w:t>.</w:t>
      </w:r>
    </w:p>
    <w:p w14:paraId="375D7034" w14:textId="7CAA0C43" w:rsidR="00B41060" w:rsidRPr="006963B1" w:rsidRDefault="006963B1">
      <w:pPr>
        <w:rPr>
          <w:rFonts w:cs="Times New Roman"/>
          <w:color w:val="000000" w:themeColor="text1"/>
          <w:lang w:val="en-US"/>
        </w:rPr>
      </w:pPr>
      <w:r>
        <w:rPr>
          <w:rFonts w:cs="Times New Roman"/>
          <w:color w:val="000000" w:themeColor="text1"/>
          <w:lang w:val="en-US"/>
        </w:rPr>
        <w:t>/ Detailed/specific procedures will provide the fundamental maneuvers/</w:t>
      </w:r>
      <w:r w:rsidRPr="006963B1">
        <w:rPr>
          <w:rFonts w:cs="Times New Roman"/>
          <w:color w:val="000000" w:themeColor="text1"/>
          <w:lang w:val="en-US"/>
        </w:rPr>
        <w:t>operations/actions to begin to stabilize the problem /bring the problem under control.</w:t>
      </w:r>
    </w:p>
    <w:p w14:paraId="5F82B2A7" w14:textId="34CA6ABA" w:rsidR="004616E8" w:rsidRPr="00393B95" w:rsidRDefault="006963B1">
      <w:pPr>
        <w:rPr>
          <w:rFonts w:cs="Times New Roman"/>
          <w:lang w:val="en-US"/>
        </w:rPr>
      </w:pPr>
      <w:r>
        <w:rPr>
          <w:rFonts w:cs="Times New Roman"/>
          <w:color w:val="FF0000"/>
          <w:lang w:val="en-US"/>
        </w:rPr>
        <w:t>I</w:t>
      </w:r>
      <w:r w:rsidRPr="006963B1">
        <w:rPr>
          <w:rFonts w:cs="Times New Roman"/>
          <w:color w:val="FF0000"/>
          <w:lang w:val="en-US"/>
        </w:rPr>
        <w:t>n any case</w:t>
      </w:r>
      <w:r w:rsidRPr="008B5A19">
        <w:rPr>
          <w:rFonts w:cs="Times New Roman"/>
          <w:color w:val="000000" w:themeColor="text1"/>
          <w:lang w:val="en-US"/>
        </w:rPr>
        <w:t>/nevertheless/</w:t>
      </w:r>
      <w:r>
        <w:rPr>
          <w:rFonts w:cs="Times New Roman"/>
          <w:lang w:val="en-US"/>
        </w:rPr>
        <w:t>however, training/practical training is the “</w:t>
      </w:r>
      <w:r w:rsidR="00192FD2" w:rsidRPr="00192FD2">
        <w:rPr>
          <w:rFonts w:cs="Times New Roman"/>
          <w:color w:val="FF0000"/>
          <w:lang w:val="en-US"/>
        </w:rPr>
        <w:t>glue</w:t>
      </w:r>
      <w:r w:rsidR="00192FD2">
        <w:rPr>
          <w:rFonts w:cs="Times New Roman"/>
          <w:lang w:val="en-US"/>
        </w:rPr>
        <w:t xml:space="preserve">/key element/fundamental aspect” that holds together this complex system to manage emergencies. /complex emergency </w:t>
      </w:r>
      <w:r w:rsidR="004616E8">
        <w:rPr>
          <w:rFonts w:cs="Times New Roman"/>
          <w:lang w:val="en-US"/>
        </w:rPr>
        <w:t xml:space="preserve">system </w:t>
      </w:r>
      <w:r w:rsidR="00192FD2">
        <w:rPr>
          <w:rFonts w:cs="Times New Roman"/>
          <w:lang w:val="en-US"/>
        </w:rPr>
        <w:t>management.</w:t>
      </w:r>
      <w:r w:rsidR="001632D6">
        <w:rPr>
          <w:rFonts w:cs="Times New Roman"/>
          <w:lang w:val="en-US"/>
        </w:rPr>
        <w:t xml:space="preserve"> </w:t>
      </w:r>
      <w:r w:rsidR="004616E8">
        <w:rPr>
          <w:rFonts w:cs="Times New Roman"/>
          <w:lang w:val="en-US"/>
        </w:rPr>
        <w:t>Without updates/</w:t>
      </w:r>
      <w:r w:rsidR="004616E8" w:rsidRPr="004616E8">
        <w:rPr>
          <w:rFonts w:cs="Times New Roman"/>
          <w:color w:val="FF0000"/>
          <w:lang w:val="en-US"/>
        </w:rPr>
        <w:t>CPD</w:t>
      </w:r>
      <w:r w:rsidR="004616E8">
        <w:rPr>
          <w:rFonts w:cs="Times New Roman"/>
          <w:lang w:val="en-US"/>
        </w:rPr>
        <w:t xml:space="preserve">/ additional/further/continual training and </w:t>
      </w:r>
      <w:r w:rsidR="004616E8" w:rsidRPr="004616E8">
        <w:rPr>
          <w:rFonts w:cs="Times New Roman"/>
          <w:color w:val="FF0000"/>
          <w:lang w:val="en-US"/>
        </w:rPr>
        <w:t>regular</w:t>
      </w:r>
      <w:r w:rsidR="004616E8">
        <w:rPr>
          <w:rFonts w:cs="Times New Roman"/>
          <w:lang w:val="en-US"/>
        </w:rPr>
        <w:t>/actual/</w:t>
      </w:r>
      <w:r w:rsidR="004616E8" w:rsidRPr="004616E8">
        <w:rPr>
          <w:rFonts w:cs="Times New Roman"/>
          <w:color w:val="000000" w:themeColor="text1"/>
          <w:lang w:val="en-US"/>
        </w:rPr>
        <w:t xml:space="preserve">real life practical </w:t>
      </w:r>
      <w:r w:rsidR="004616E8">
        <w:rPr>
          <w:rFonts w:cs="Times New Roman"/>
          <w:lang w:val="en-US"/>
        </w:rPr>
        <w:t>testing/emergency drills, even the simplest plan and the</w:t>
      </w:r>
      <w:r w:rsidR="0077425F">
        <w:rPr>
          <w:rFonts w:cs="Times New Roman"/>
          <w:lang w:val="en-US"/>
        </w:rPr>
        <w:t xml:space="preserve"> best/most organized procedures will never be completely effective. /will never work as indented. /will never be effective enough.</w:t>
      </w:r>
    </w:p>
    <w:sectPr w:rsidR="004616E8" w:rsidRPr="00393B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95"/>
    <w:rsid w:val="001632D6"/>
    <w:rsid w:val="00192FD2"/>
    <w:rsid w:val="001A3CBB"/>
    <w:rsid w:val="0036098D"/>
    <w:rsid w:val="00393B95"/>
    <w:rsid w:val="004616E8"/>
    <w:rsid w:val="006963B1"/>
    <w:rsid w:val="0077425F"/>
    <w:rsid w:val="0080383F"/>
    <w:rsid w:val="008B5A19"/>
    <w:rsid w:val="00B41060"/>
    <w:rsid w:val="00C84DB4"/>
    <w:rsid w:val="00D4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5379C1"/>
  <w15:chartTrackingRefBased/>
  <w15:docId w15:val="{320AB318-938B-3449-817F-069DE2C3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93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3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3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3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3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3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3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3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3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3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3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3B9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3B9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3B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3B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3B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3B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3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3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3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3B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3B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3B9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3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3B9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3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CHIARA [SL1101282]</dc:creator>
  <cp:keywords/>
  <dc:description/>
  <cp:lastModifiedBy>SANNA CHIARA [SL1101282]</cp:lastModifiedBy>
  <cp:revision>5</cp:revision>
  <dcterms:created xsi:type="dcterms:W3CDTF">2025-03-11T10:13:00Z</dcterms:created>
  <dcterms:modified xsi:type="dcterms:W3CDTF">2025-03-11T13:26:00Z</dcterms:modified>
</cp:coreProperties>
</file>