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7D" w:rsidRDefault="00BE5A36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  <w:r>
        <w:rPr>
          <w:rFonts w:ascii="Segoe UI" w:eastAsia="Segoe UI" w:hAnsi="Segoe UI" w:cs="Segoe UI"/>
          <w:b/>
          <w:sz w:val="24"/>
          <w:shd w:val="clear" w:color="auto" w:fill="FFFFFF"/>
        </w:rPr>
        <w:t xml:space="preserve">   CIA3 </w:t>
      </w:r>
      <w:proofErr w:type="spellStart"/>
      <w:r>
        <w:rPr>
          <w:rFonts w:ascii="Segoe UI" w:eastAsia="Segoe UI" w:hAnsi="Segoe UI" w:cs="Segoe UI"/>
          <w:b/>
          <w:sz w:val="24"/>
          <w:shd w:val="clear" w:color="auto" w:fill="FFFFFF"/>
        </w:rPr>
        <w:t>Moodle</w:t>
      </w:r>
      <w:proofErr w:type="spellEnd"/>
      <w:r>
        <w:rPr>
          <w:rFonts w:ascii="Segoe UI" w:eastAsia="Segoe UI" w:hAnsi="Segoe UI" w:cs="Segoe UI"/>
          <w:b/>
          <w:sz w:val="24"/>
          <w:shd w:val="clear" w:color="auto" w:fill="FFFFFF"/>
        </w:rPr>
        <w:t xml:space="preserve"> - </w:t>
      </w:r>
      <w:proofErr w:type="spellStart"/>
      <w:r>
        <w:rPr>
          <w:rFonts w:ascii="Segoe UI" w:eastAsia="Segoe UI" w:hAnsi="Segoe UI" w:cs="Segoe UI"/>
          <w:b/>
          <w:sz w:val="24"/>
          <w:shd w:val="clear" w:color="auto" w:fill="FFFFFF"/>
        </w:rPr>
        <w:t>L’implicite</w:t>
      </w:r>
      <w:proofErr w:type="spellEnd"/>
      <w:r>
        <w:rPr>
          <w:rFonts w:ascii="Segoe UI" w:eastAsia="Segoe UI" w:hAnsi="Segoe UI" w:cs="Segoe UI"/>
          <w:b/>
          <w:sz w:val="24"/>
          <w:shd w:val="clear" w:color="auto" w:fill="FFFFFF"/>
        </w:rPr>
        <w:t xml:space="preserve"> – ex CORPUS diapo </w:t>
      </w:r>
      <w:r w:rsidR="00ED2876">
        <w:rPr>
          <w:rFonts w:ascii="Segoe UI" w:eastAsia="Segoe UI" w:hAnsi="Segoe UI" w:cs="Segoe UI"/>
          <w:b/>
          <w:sz w:val="24"/>
          <w:shd w:val="clear" w:color="auto" w:fill="FFFFFF"/>
        </w:rPr>
        <w:t>Loana</w:t>
      </w:r>
      <w:bookmarkStart w:id="0" w:name="_GoBack"/>
      <w:bookmarkEnd w:id="0"/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  <w:r>
        <w:rPr>
          <w:rFonts w:ascii="Segoe UI" w:eastAsia="Segoe UI" w:hAnsi="Segoe UI" w:cs="Segoe UI"/>
          <w:sz w:val="21"/>
          <w:shd w:val="clear" w:color="auto" w:fill="FFFFFF"/>
        </w:rPr>
        <w:t>Le non-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hd w:val="clear" w:color="auto" w:fill="FFFFFF"/>
        </w:rPr>
        <w:t>est  une</w:t>
      </w:r>
      <w:proofErr w:type="gram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différence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essentielle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entre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énoncés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construits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énoncés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produits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dans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élan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conversationnel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.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constructions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réduites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ou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condensées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permettent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accorder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une place importante à ce qui n’est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or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cette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gestion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l’i</w:t>
      </w:r>
      <w:r>
        <w:rPr>
          <w:rFonts w:ascii="Segoe UI" w:eastAsia="Segoe UI" w:hAnsi="Segoe UI" w:cs="Segoe UI"/>
          <w:sz w:val="21"/>
          <w:shd w:val="clear" w:color="auto" w:fill="FFFFFF"/>
        </w:rPr>
        <w:t>mplicite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est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essentielle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à une communication qui, s’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appuyant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sur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savoirs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communs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active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connivence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entre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interlocuteurs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et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met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sel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dans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la conversation. Cela est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vrai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cependant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seulement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si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allocutaires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partagent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mêmes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références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>.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  <w:r>
        <w:rPr>
          <w:rFonts w:ascii="Segoe UI" w:eastAsia="Segoe UI" w:hAnsi="Segoe UI" w:cs="Segoe UI"/>
          <w:sz w:val="21"/>
          <w:shd w:val="clear" w:color="auto" w:fill="FFFFFF"/>
        </w:rPr>
        <w:t>Nous l’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illustrons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ci-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après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par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bref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extrait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(1) d’une conversation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guidée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corpus PFC,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où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locuteur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BL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raconte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 de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voyages,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cours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duquel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il 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été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logé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dans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 loft à Manhattan par une jeune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fille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américaine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. La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syntaxe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son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énoncé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n’est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</w:t>
      </w:r>
      <w:r>
        <w:rPr>
          <w:rFonts w:ascii="Segoe UI" w:eastAsia="Segoe UI" w:hAnsi="Segoe UI" w:cs="Segoe UI"/>
          <w:sz w:val="21"/>
          <w:shd w:val="clear" w:color="auto" w:fill="FFFFFF"/>
        </w:rPr>
        <w:t>as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hd w:val="clear" w:color="auto" w:fill="FFFFFF"/>
        </w:rPr>
        <w:t>« normative</w:t>
      </w:r>
      <w:proofErr w:type="gramEnd"/>
      <w:r>
        <w:rPr>
          <w:rFonts w:ascii="Segoe UI" w:eastAsia="Segoe UI" w:hAnsi="Segoe UI" w:cs="Segoe UI"/>
          <w:sz w:val="21"/>
          <w:shd w:val="clear" w:color="auto" w:fill="FFFFFF"/>
        </w:rPr>
        <w:t xml:space="preserve"> » et tout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semble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plutôt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décousu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(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cf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.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tours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parole 2 et 3), on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observe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notamment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une longue </w:t>
      </w:r>
      <w:proofErr w:type="gramStart"/>
      <w:r>
        <w:rPr>
          <w:rFonts w:ascii="Segoe UI" w:eastAsia="Segoe UI" w:hAnsi="Segoe UI" w:cs="Segoe UI"/>
          <w:sz w:val="21"/>
          <w:shd w:val="clear" w:color="auto" w:fill="FFFFFF"/>
        </w:rPr>
        <w:t>incise  qui</w:t>
      </w:r>
      <w:proofErr w:type="gram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peut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nous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faire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perdre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le fil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discours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en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particulier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en ce qui concerne l’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antécédent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pronom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elle. Or,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malgré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imbrication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appa</w:t>
      </w:r>
      <w:r>
        <w:rPr>
          <w:rFonts w:ascii="Segoe UI" w:eastAsia="Segoe UI" w:hAnsi="Segoe UI" w:cs="Segoe UI"/>
          <w:sz w:val="21"/>
          <w:shd w:val="clear" w:color="auto" w:fill="FFFFFF"/>
        </w:rPr>
        <w:t xml:space="preserve">rente de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deux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thèmes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parallèlement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développés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(la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fille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/ son loft), en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écoutant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extrait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c’est tout à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fait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compréhensible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et l’organisation de l’information est plus efficace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qu’il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ne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semble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.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thème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principal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est le loft, dont on </w:t>
      </w:r>
      <w:proofErr w:type="spellStart"/>
      <w:proofErr w:type="gramStart"/>
      <w:r>
        <w:rPr>
          <w:rFonts w:ascii="Segoe UI" w:eastAsia="Segoe UI" w:hAnsi="Segoe UI" w:cs="Segoe UI"/>
          <w:sz w:val="21"/>
          <w:shd w:val="clear" w:color="auto" w:fill="FFFFFF"/>
        </w:rPr>
        <w:t>apprend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:</w:t>
      </w:r>
      <w:proofErr w:type="gramEnd"/>
      <w:r>
        <w:rPr>
          <w:rFonts w:ascii="Segoe UI" w:eastAsia="Segoe UI" w:hAnsi="Segoe UI" w:cs="Segoe UI"/>
          <w:sz w:val="21"/>
          <w:shd w:val="clear" w:color="auto" w:fill="FFFFFF"/>
        </w:rPr>
        <w:t xml:space="preserve"> 1)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qu’ils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y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ont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séjourné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2)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qu’il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appartenait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moment de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leur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voyage à une jeune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fille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3)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qu’au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départ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c’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était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usine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désaffectée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mais qui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avait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été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rénovée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4)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qu’il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était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immense et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avait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vue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sur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deux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grandes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tours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(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probablement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tours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jumelles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puisqu</w:t>
      </w:r>
      <w:r>
        <w:rPr>
          <w:rFonts w:ascii="Segoe UI" w:eastAsia="Segoe UI" w:hAnsi="Segoe UI" w:cs="Segoe UI"/>
          <w:sz w:val="21"/>
          <w:shd w:val="clear" w:color="auto" w:fill="FFFFFF"/>
        </w:rPr>
        <w:t>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déterminant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est un article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défini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et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segment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nominal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ponctué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par « là »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semble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indiquer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référence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partagée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5)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sa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disposition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>/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décoration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enthousiasmait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locuteur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. Nous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pouvons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conclure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qu’au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moyen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d’un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énoncé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apparemment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désordonné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</w:t>
      </w:r>
      <w:r>
        <w:rPr>
          <w:rFonts w:ascii="Segoe UI" w:eastAsia="Segoe UI" w:hAnsi="Segoe UI" w:cs="Segoe UI"/>
          <w:sz w:val="21"/>
          <w:shd w:val="clear" w:color="auto" w:fill="FFFFFF"/>
        </w:rPr>
        <w:t>mbigu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locuteur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BL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parvient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à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produire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manière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efficace et en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maintenant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attention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son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interlocuteur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 – ce dernier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réagissant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immédiatement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-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plusieurs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prédications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sz w:val="21"/>
          <w:shd w:val="clear" w:color="auto" w:fill="FFFFFF"/>
        </w:rPr>
        <w:t>complètes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:</w:t>
      </w:r>
      <w:proofErr w:type="gramEnd"/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r>
        <w:rPr>
          <w:rFonts w:ascii="Segoe UI" w:eastAsia="Segoe UI" w:hAnsi="Segoe UI" w:cs="Segoe UI"/>
          <w:sz w:val="24"/>
          <w:shd w:val="clear" w:color="auto" w:fill="FFFFFF"/>
        </w:rPr>
        <w:t>(1)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r>
        <w:rPr>
          <w:rFonts w:ascii="Segoe UI" w:eastAsia="Segoe UI" w:hAnsi="Segoe UI" w:cs="Segoe UI"/>
          <w:sz w:val="24"/>
          <w:shd w:val="clear" w:color="auto" w:fill="FFFFFF"/>
        </w:rPr>
        <w:t xml:space="preserve">BL: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Quand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on y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était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allés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, on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était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euh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logés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dans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un loft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euh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>, à Manhattan.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r>
        <w:rPr>
          <w:rFonts w:ascii="Segoe UI" w:eastAsia="Segoe UI" w:hAnsi="Segoe UI" w:cs="Segoe UI"/>
          <w:sz w:val="24"/>
          <w:shd w:val="clear" w:color="auto" w:fill="FFFFFF"/>
        </w:rPr>
        <w:t xml:space="preserve">BL: La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nénette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>, ah c'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était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génial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quoi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>.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proofErr w:type="gramStart"/>
      <w:r>
        <w:rPr>
          <w:rFonts w:ascii="Segoe UI" w:eastAsia="Segoe UI" w:hAnsi="Segoe UI" w:cs="Segoe UI"/>
          <w:sz w:val="24"/>
          <w:shd w:val="clear" w:color="auto" w:fill="FFFFFF"/>
        </w:rPr>
        <w:t>BL :</w:t>
      </w:r>
      <w:proofErr w:type="gramEnd"/>
      <w:r>
        <w:rPr>
          <w:rFonts w:ascii="Segoe UI" w:eastAsia="Segoe UI" w:hAnsi="Segoe UI" w:cs="Segoe UI"/>
          <w:sz w:val="24"/>
          <w:shd w:val="clear" w:color="auto" w:fill="FFFFFF"/>
        </w:rPr>
        <w:t xml:space="preserve"> L'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usine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désaffectée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,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enfin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qui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ét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-, qui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était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plus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désaffectée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quoi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, qui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avait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été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euh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r/,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rénovée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,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remise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en loft, elle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avait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un loft immense qui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donnait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sur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les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deux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grandes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tours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là.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proofErr w:type="gramStart"/>
      <w:r>
        <w:rPr>
          <w:rFonts w:ascii="Segoe UI" w:eastAsia="Segoe UI" w:hAnsi="Segoe UI" w:cs="Segoe UI"/>
          <w:sz w:val="24"/>
          <w:shd w:val="clear" w:color="auto" w:fill="FFFFFF"/>
        </w:rPr>
        <w:t>BL :</w:t>
      </w:r>
      <w:proofErr w:type="gramEnd"/>
      <w:r>
        <w:rPr>
          <w:rFonts w:ascii="Segoe UI" w:eastAsia="Segoe UI" w:hAnsi="Segoe UI" w:cs="Segoe UI"/>
          <w:sz w:val="24"/>
          <w:shd w:val="clear" w:color="auto" w:fill="FFFFFF"/>
        </w:rPr>
        <w:t xml:space="preserve"> Et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pu</w:t>
      </w:r>
      <w:r>
        <w:rPr>
          <w:rFonts w:ascii="Segoe UI" w:eastAsia="Segoe UI" w:hAnsi="Segoe UI" w:cs="Segoe UI"/>
          <w:sz w:val="24"/>
          <w:shd w:val="clear" w:color="auto" w:fill="FFFFFF"/>
        </w:rPr>
        <w:t>is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c'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était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euh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, splendide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quoi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>.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proofErr w:type="gramStart"/>
      <w:r>
        <w:rPr>
          <w:rFonts w:ascii="Segoe UI" w:eastAsia="Segoe UI" w:hAnsi="Segoe UI" w:cs="Segoe UI"/>
          <w:sz w:val="24"/>
          <w:shd w:val="clear" w:color="auto" w:fill="FFFFFF"/>
        </w:rPr>
        <w:t>E :</w:t>
      </w:r>
      <w:proofErr w:type="gramEnd"/>
      <w:r>
        <w:rPr>
          <w:rFonts w:ascii="Segoe UI" w:eastAsia="Segoe UI" w:hAnsi="Segoe UI" w:cs="Segoe UI"/>
          <w:sz w:val="24"/>
          <w:shd w:val="clear" w:color="auto" w:fill="FFFFFF"/>
        </w:rPr>
        <w:t xml:space="preserve"> Elle s'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appelait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Loana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, la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nénette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?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r>
        <w:rPr>
          <w:rFonts w:ascii="Segoe UI" w:eastAsia="Segoe UI" w:hAnsi="Segoe UI" w:cs="Segoe UI"/>
          <w:sz w:val="24"/>
          <w:shd w:val="clear" w:color="auto" w:fill="FFFFFF"/>
        </w:rPr>
        <w:t xml:space="preserve">BL: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Hein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>?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proofErr w:type="gramStart"/>
      <w:r>
        <w:rPr>
          <w:rFonts w:ascii="Segoe UI" w:eastAsia="Segoe UI" w:hAnsi="Segoe UI" w:cs="Segoe UI"/>
          <w:sz w:val="24"/>
          <w:shd w:val="clear" w:color="auto" w:fill="FFFFFF"/>
        </w:rPr>
        <w:t>E :</w:t>
      </w:r>
      <w:proofErr w:type="gramEnd"/>
      <w:r>
        <w:rPr>
          <w:rFonts w:ascii="Segoe UI" w:eastAsia="Segoe UI" w:hAnsi="Segoe UI" w:cs="Segoe UI"/>
          <w:sz w:val="24"/>
          <w:shd w:val="clear" w:color="auto" w:fill="FFFFFF"/>
        </w:rPr>
        <w:t xml:space="preserve"> Elle s'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appelait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(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rires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>) Non?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proofErr w:type="gramStart"/>
      <w:r>
        <w:rPr>
          <w:rFonts w:ascii="Segoe UI" w:eastAsia="Segoe UI" w:hAnsi="Segoe UI" w:cs="Segoe UI"/>
          <w:sz w:val="24"/>
          <w:shd w:val="clear" w:color="auto" w:fill="FFFFFF"/>
        </w:rPr>
        <w:t>BL :</w:t>
      </w:r>
      <w:proofErr w:type="gramEnd"/>
      <w:r>
        <w:rPr>
          <w:rFonts w:ascii="Segoe UI" w:eastAsia="Segoe UI" w:hAnsi="Segoe UI" w:cs="Segoe UI"/>
          <w:sz w:val="24"/>
          <w:shd w:val="clear" w:color="auto" w:fill="FFFFFF"/>
        </w:rPr>
        <w:t xml:space="preserve"> Je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sais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 xml:space="preserve"> plus 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comment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>, Wendy elle s'</w:t>
      </w:r>
      <w:proofErr w:type="spellStart"/>
      <w:r>
        <w:rPr>
          <w:rFonts w:ascii="Segoe UI" w:eastAsia="Segoe UI" w:hAnsi="Segoe UI" w:cs="Segoe UI"/>
          <w:sz w:val="24"/>
          <w:shd w:val="clear" w:color="auto" w:fill="FFFFFF"/>
        </w:rPr>
        <w:t>appelait</w:t>
      </w:r>
      <w:proofErr w:type="spellEnd"/>
      <w:r>
        <w:rPr>
          <w:rFonts w:ascii="Segoe UI" w:eastAsia="Segoe UI" w:hAnsi="Segoe UI" w:cs="Segoe UI"/>
          <w:sz w:val="24"/>
          <w:shd w:val="clear" w:color="auto" w:fill="FFFFFF"/>
        </w:rPr>
        <w:t>.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4"/>
          <w:shd w:val="clear" w:color="auto" w:fill="FFFFFF"/>
        </w:rPr>
      </w:pPr>
      <w:r>
        <w:rPr>
          <w:rFonts w:ascii="Segoe UI" w:eastAsia="Segoe UI" w:hAnsi="Segoe UI" w:cs="Segoe UI"/>
          <w:sz w:val="24"/>
          <w:shd w:val="clear" w:color="auto" w:fill="FFFFFF"/>
        </w:rPr>
        <w:t>E: Wendy.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  <w:proofErr w:type="gramStart"/>
      <w:r>
        <w:rPr>
          <w:rFonts w:ascii="Segoe UI" w:eastAsia="Segoe UI" w:hAnsi="Segoe UI" w:cs="Segoe UI"/>
          <w:sz w:val="21"/>
          <w:shd w:val="clear" w:color="auto" w:fill="FFFFFF"/>
        </w:rPr>
        <w:t>BL :</w:t>
      </w:r>
      <w:proofErr w:type="gram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Ouais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.  </w:t>
      </w:r>
      <w:r>
        <w:rPr>
          <w:rFonts w:ascii="Segoe UI" w:eastAsia="Segoe UI" w:hAnsi="Segoe UI" w:cs="Segoe UI"/>
          <w:b/>
          <w:sz w:val="21"/>
          <w:shd w:val="clear" w:color="auto" w:fill="FFFFFF"/>
        </w:rPr>
        <w:t xml:space="preserve">à partir de 4mn25    5mn  </w:t>
      </w:r>
      <w:hyperlink r:id="rId4">
        <w:r>
          <w:rPr>
            <w:rFonts w:ascii="Segoe UI" w:eastAsia="Segoe UI" w:hAnsi="Segoe UI" w:cs="Segoe UI"/>
            <w:color w:val="0000FF"/>
            <w:sz w:val="21"/>
            <w:u w:val="single"/>
            <w:shd w:val="clear" w:color="auto" w:fill="FFFFFF"/>
          </w:rPr>
          <w:t>https://repository.ortolang.fr/api/content/pfc/v1/21abl1/21abl1g_anon.mp3</w:t>
        </w:r>
      </w:hyperlink>
      <w:r>
        <w:rPr>
          <w:rFonts w:ascii="Segoe UI" w:eastAsia="Segoe UI" w:hAnsi="Segoe UI" w:cs="Segoe UI"/>
          <w:sz w:val="21"/>
          <w:shd w:val="clear" w:color="auto" w:fill="FFFFFF"/>
        </w:rPr>
        <w:t xml:space="preserve">  AUDIO</w:t>
      </w:r>
    </w:p>
    <w:p w:rsidR="00F35A7D" w:rsidRDefault="00F35A7D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  <w:r>
        <w:rPr>
          <w:rFonts w:ascii="Segoe UI" w:eastAsia="Segoe UI" w:hAnsi="Segoe UI" w:cs="Segoe UI"/>
          <w:sz w:val="21"/>
          <w:shd w:val="clear" w:color="auto" w:fill="FFFFFF"/>
        </w:rPr>
        <w:t xml:space="preserve">(PFC, 72690 21abl1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Dijon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)       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Remarquons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cependant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dans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cas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présent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références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culturelles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communes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coïncident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complètement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et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question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pose E à BL (tour 5) n’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obtient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effet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gramStart"/>
      <w:r>
        <w:rPr>
          <w:rFonts w:ascii="Segoe UI" w:eastAsia="Segoe UI" w:hAnsi="Segoe UI" w:cs="Segoe UI"/>
          <w:sz w:val="21"/>
          <w:shd w:val="clear" w:color="auto" w:fill="FFFFFF"/>
        </w:rPr>
        <w:t xml:space="preserve">«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clin</w:t>
      </w:r>
      <w:proofErr w:type="spellEnd"/>
      <w:proofErr w:type="gramEnd"/>
      <w:r>
        <w:rPr>
          <w:rFonts w:ascii="Segoe UI" w:eastAsia="Segoe UI" w:hAnsi="Segoe UI" w:cs="Segoe UI"/>
          <w:sz w:val="21"/>
          <w:shd w:val="clear" w:color="auto" w:fill="FFFFFF"/>
        </w:rPr>
        <w:t xml:space="preserve"> d’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œil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»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escompté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>. l'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allusion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n'a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été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relevée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ou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été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comprise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.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développement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d’une matrice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analytique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définit</w:t>
      </w:r>
      <w:r>
        <w:rPr>
          <w:rFonts w:ascii="Segoe UI" w:eastAsia="Segoe UI" w:hAnsi="Segoe UI" w:cs="Segoe UI"/>
          <w:sz w:val="21"/>
          <w:shd w:val="clear" w:color="auto" w:fill="FFFFFF"/>
        </w:rPr>
        <w:t>oire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la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question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Elle s'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appelait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Loana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la </w:t>
      </w:r>
      <w:proofErr w:type="spellStart"/>
      <w:proofErr w:type="gramStart"/>
      <w:r>
        <w:rPr>
          <w:rFonts w:ascii="Segoe UI" w:eastAsia="Segoe UI" w:hAnsi="Segoe UI" w:cs="Segoe UI"/>
          <w:sz w:val="21"/>
          <w:shd w:val="clear" w:color="auto" w:fill="FFFFFF"/>
        </w:rPr>
        <w:t>nénette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?</w:t>
      </w:r>
      <w:proofErr w:type="gramEnd"/>
      <w:r>
        <w:rPr>
          <w:rFonts w:ascii="Segoe UI" w:eastAsia="Segoe UI" w:hAnsi="Segoe UI" w:cs="Segoe UI"/>
          <w:sz w:val="21"/>
          <w:shd w:val="clear" w:color="auto" w:fill="FFFFFF"/>
        </w:rPr>
        <w:t xml:space="preserve"> nous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éclaire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quant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à l’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effet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recherché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par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locuteur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 : 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  <w:r>
        <w:rPr>
          <w:rFonts w:ascii="Segoe UI" w:eastAsia="Segoe UI" w:hAnsi="Segoe UI" w:cs="Segoe UI"/>
          <w:sz w:val="21"/>
          <w:shd w:val="clear" w:color="auto" w:fill="FFFFFF"/>
        </w:rPr>
        <w:lastRenderedPageBreak/>
        <w:t>[</w:t>
      </w:r>
      <w:proofErr w:type="gramStart"/>
      <w:r>
        <w:rPr>
          <w:rFonts w:ascii="Segoe UI" w:eastAsia="Segoe UI" w:hAnsi="Segoe UI" w:cs="Segoe UI"/>
          <w:sz w:val="21"/>
          <w:shd w:val="clear" w:color="auto" w:fill="FFFFFF"/>
        </w:rPr>
        <w:t>Matrice :</w:t>
      </w:r>
      <w:proofErr w:type="gram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puisque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tu me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parles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« loft », qui est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aussi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nom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d’une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émission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téléréalité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et d’une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fille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deux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mots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associés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me f</w:t>
      </w:r>
      <w:r>
        <w:rPr>
          <w:rFonts w:ascii="Segoe UI" w:eastAsia="Segoe UI" w:hAnsi="Segoe UI" w:cs="Segoe UI"/>
          <w:sz w:val="21"/>
          <w:shd w:val="clear" w:color="auto" w:fill="FFFFFF"/>
        </w:rPr>
        <w:t xml:space="preserve">ont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penser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à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cette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émission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j’avais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vue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et dont on 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beaucoup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parlé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puisqu’une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participantes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prénommée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Loana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avait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fait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parler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d’elle parce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qu’elle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avait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eu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une relation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sexuelle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dans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une piscine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sous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les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caméras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]    </w:t>
      </w: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  <w:r>
        <w:rPr>
          <w:rFonts w:ascii="Segoe UI" w:eastAsia="Segoe UI" w:hAnsi="Segoe UI" w:cs="Segoe UI"/>
          <w:sz w:val="21"/>
          <w:shd w:val="clear" w:color="auto" w:fill="FFFFFF"/>
        </w:rPr>
        <w:t xml:space="preserve">La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question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posée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par E e</w:t>
      </w:r>
      <w:r>
        <w:rPr>
          <w:rFonts w:ascii="Segoe UI" w:eastAsia="Segoe UI" w:hAnsi="Segoe UI" w:cs="Segoe UI"/>
          <w:sz w:val="21"/>
          <w:shd w:val="clear" w:color="auto" w:fill="FFFFFF"/>
        </w:rPr>
        <w:t xml:space="preserve">t la matrice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nous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avons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développée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sont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sémantiquement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équivalentes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mais c’est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uniquement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par la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réduction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et la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condensation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permettant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gérer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le non-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dit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qu’on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peut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obtenir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un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effet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de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connivence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,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alors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l’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effet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clin-d’œil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est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absent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quand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la la</w:t>
      </w:r>
      <w:r>
        <w:rPr>
          <w:rFonts w:ascii="Segoe UI" w:eastAsia="Segoe UI" w:hAnsi="Segoe UI" w:cs="Segoe UI"/>
          <w:sz w:val="21"/>
          <w:shd w:val="clear" w:color="auto" w:fill="FFFFFF"/>
        </w:rPr>
        <w:t xml:space="preserve">ngue est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très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 xml:space="preserve"> </w:t>
      </w:r>
      <w:proofErr w:type="spellStart"/>
      <w:r>
        <w:rPr>
          <w:rFonts w:ascii="Segoe UI" w:eastAsia="Segoe UI" w:hAnsi="Segoe UI" w:cs="Segoe UI"/>
          <w:sz w:val="21"/>
          <w:shd w:val="clear" w:color="auto" w:fill="FFFFFF"/>
        </w:rPr>
        <w:t>explicite</w:t>
      </w:r>
      <w:proofErr w:type="spellEnd"/>
      <w:r>
        <w:rPr>
          <w:rFonts w:ascii="Segoe UI" w:eastAsia="Segoe UI" w:hAnsi="Segoe UI" w:cs="Segoe UI"/>
          <w:sz w:val="21"/>
          <w:shd w:val="clear" w:color="auto" w:fill="FFFFFF"/>
        </w:rPr>
        <w:t>.</w:t>
      </w:r>
    </w:p>
    <w:p w:rsidR="00F35A7D" w:rsidRDefault="00F35A7D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</w:p>
    <w:p w:rsidR="00F35A7D" w:rsidRDefault="00BE5A36">
      <w:pPr>
        <w:spacing w:after="100" w:line="240" w:lineRule="auto"/>
        <w:rPr>
          <w:rFonts w:ascii="Segoe UI" w:eastAsia="Segoe UI" w:hAnsi="Segoe UI" w:cs="Segoe UI"/>
          <w:sz w:val="21"/>
          <w:shd w:val="clear" w:color="auto" w:fill="FFFFFF"/>
        </w:rPr>
      </w:pPr>
      <w:hyperlink r:id="rId5">
        <w:r>
          <w:rPr>
            <w:rFonts w:ascii="Segoe UI" w:eastAsia="Segoe UI" w:hAnsi="Segoe UI" w:cs="Segoe UI"/>
            <w:color w:val="0000FF"/>
            <w:sz w:val="21"/>
            <w:u w:val="single"/>
            <w:shd w:val="clear" w:color="auto" w:fill="FFFFFF"/>
          </w:rPr>
          <w:t>https://repository.ortolang.fr/api/content/pfc/v1/21abl1/21abl1g_anon.mp3</w:t>
        </w:r>
      </w:hyperlink>
      <w:r>
        <w:rPr>
          <w:rFonts w:ascii="Segoe UI" w:eastAsia="Segoe UI" w:hAnsi="Segoe UI" w:cs="Segoe UI"/>
          <w:sz w:val="21"/>
          <w:shd w:val="clear" w:color="auto" w:fill="FFFFFF"/>
        </w:rPr>
        <w:t xml:space="preserve">  AUDIO</w:t>
      </w:r>
    </w:p>
    <w:p w:rsidR="00F35A7D" w:rsidRDefault="00F35A7D">
      <w:pPr>
        <w:rPr>
          <w:rFonts w:ascii="Segoe UI" w:eastAsia="Segoe UI" w:hAnsi="Segoe UI" w:cs="Segoe UI"/>
          <w:b/>
          <w:sz w:val="21"/>
        </w:rPr>
      </w:pPr>
    </w:p>
    <w:sectPr w:rsidR="00F35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A7D"/>
    <w:rsid w:val="00BE5A36"/>
    <w:rsid w:val="00ED2876"/>
    <w:rsid w:val="00F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6AC2"/>
  <w15:docId w15:val="{B9306BF2-FB44-4417-8F77-F61C5AC0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pository.ortolang.fr/api/content/pfc/v1/21abl1/21abl1g_anon.mp3" TargetMode="External"/><Relationship Id="rId4" Type="http://schemas.openxmlformats.org/officeDocument/2006/relationships/hyperlink" Target="https://repository.ortolang.fr/api/content/pfc/v1/21abl1/21abl1g_anon.mp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Company>Università degli studi di Trieste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STABARIN ISABELLE</cp:lastModifiedBy>
  <cp:revision>3</cp:revision>
  <dcterms:created xsi:type="dcterms:W3CDTF">2024-04-10T16:25:00Z</dcterms:created>
  <dcterms:modified xsi:type="dcterms:W3CDTF">2024-04-10T16:26:00Z</dcterms:modified>
</cp:coreProperties>
</file>