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Podcast: “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Ecos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 la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Pluma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— Episodio: Miguel de Cervantes,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genio de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las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letras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”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Bienvenidos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Ecos</w:t>
      </w:r>
      <w:proofErr w:type="spellEnd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de la </w:t>
      </w:r>
      <w:proofErr w:type="spellStart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Pluma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espacio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donde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exploramos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vidas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quienes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transformaron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literatura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universal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Hoy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hablaremos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Miguel de Cervantes Saavedra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una figura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inmortal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cuyas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palabras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siguen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resonando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más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cuatro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siglos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después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Nació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Alcalá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Henares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en 1547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en una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España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Siglo de Oro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llena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esplendor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artístico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turbulencia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política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Su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vida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fue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tan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novelesca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como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sus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obras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soldado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batalla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Lepanto, donde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perdió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uso de su mano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izquierda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cautivo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Argel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durante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cinco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años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y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luego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escritor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funcionario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soñador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incansable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siempre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busca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reconocimiento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sustento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Pero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fue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 </w:t>
      </w:r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“Don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Quijote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 la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Mancha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”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publicado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partes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1605 y 1615,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obra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cambió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siempre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historia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literatura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través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ingenioso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hidalgo y su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fiel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escudero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Sancho Panza, Cervantes nos dio una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reflexión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profunda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sobre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realidad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locura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sueños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poder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imaginación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Con esta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novela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sentó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bases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la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novela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moderna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combinando humor,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crítica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social y una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mirada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compasiva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hacia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condición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humana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Más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allá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Don </w:t>
      </w:r>
      <w:proofErr w:type="spellStart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Quijote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Cervantes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escribió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“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Novelas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ejemplares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”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“La Galatea”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</w:t>
      </w:r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“Los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trabajos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Persiles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y Sigismunda”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entre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otras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Sin embargo, su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legado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solo en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cantidad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sino en la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calidad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y la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humanidad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su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escritura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Hoy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Cervantes es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leído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estudiado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reinterpretado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todo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mundo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Su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influencia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llega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hasta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autores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como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Dostoyevski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Kafka, Borges o García Márquez,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quienes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encontraron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su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obra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fuente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inagotable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inspiración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Miguel de Cervantes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solo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escribió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sobre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locura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un hombre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quiso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cambiar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mundo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escribió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sobre </w:t>
      </w:r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la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necesidad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soñar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Y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quizás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por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su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voz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sigue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viva,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recordándonos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imaginación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más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noble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ideales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Segoe UI Symbol" w:eastAsia="Times New Roman" w:hAnsi="Segoe UI Symbol" w:cs="Segoe UI Symbol"/>
          <w:sz w:val="24"/>
          <w:szCs w:val="24"/>
          <w:lang w:eastAsia="it-IT"/>
        </w:rPr>
        <w:t>🕮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Hasta</w:t>
      </w:r>
      <w:proofErr w:type="spellEnd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próximo</w:t>
      </w:r>
      <w:proofErr w:type="spellEnd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episodio de </w:t>
      </w:r>
      <w:proofErr w:type="spellStart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Ecos</w:t>
      </w:r>
      <w:proofErr w:type="spellEnd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de la </w:t>
      </w:r>
      <w:proofErr w:type="spellStart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Pluma</w:t>
      </w:r>
      <w:proofErr w:type="spellEnd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.</w:t>
      </w:r>
    </w:p>
    <w:p w:rsidR="00FC57B3" w:rsidRPr="00FC57B3" w:rsidRDefault="00FC57B3" w:rsidP="00FC57B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FC57B3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Hai detto:</w:t>
      </w:r>
    </w:p>
    <w:p w:rsidR="00FC57B3" w:rsidRPr="00FC57B3" w:rsidRDefault="00FC57B3" w:rsidP="00FC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hazme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podcast de Miguel de Cervantes de 1000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palabras</w:t>
      </w:r>
      <w:proofErr w:type="spellEnd"/>
    </w:p>
    <w:p w:rsidR="00FC57B3" w:rsidRPr="00FC57B3" w:rsidRDefault="00FC57B3" w:rsidP="00FC57B3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</w:pPr>
      <w:proofErr w:type="spellStart"/>
      <w:r w:rsidRPr="00FC57B3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>ChatGPT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 xml:space="preserve"> ha detto: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proofErr w:type="gram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Perfecto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C57B3">
        <w:rPr>
          <w:rFonts w:ascii="Segoe UI Emoji" w:eastAsia="Times New Roman" w:hAnsi="Segoe UI Emoji" w:cs="Segoe UI Emoji"/>
          <w:sz w:val="24"/>
          <w:szCs w:val="24"/>
          <w:lang w:eastAsia="it-IT"/>
        </w:rPr>
        <w:t>✅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Aquí</w:t>
      </w:r>
      <w:proofErr w:type="spellEnd"/>
      <w:proofErr w:type="gram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tienes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guion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 podcast de 1000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palabras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sobre </w:t>
      </w:r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Miguel de Cervantes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pensado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un tono narrativo,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dinámico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envolvente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—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ideal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grabar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formato audio.</w:t>
      </w:r>
    </w:p>
    <w:p w:rsidR="00FC57B3" w:rsidRPr="00FC57B3" w:rsidRDefault="00FC57B3" w:rsidP="00FC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Segoe UI Emoji" w:eastAsia="Times New Roman" w:hAnsi="Segoe UI Emoji" w:cs="Segoe UI Emoji"/>
          <w:sz w:val="24"/>
          <w:szCs w:val="24"/>
          <w:lang w:eastAsia="it-IT"/>
        </w:rPr>
        <w:t>🎙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️ </w:t>
      </w:r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Podcast: “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Voces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 la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Historia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”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C57B3">
        <w:rPr>
          <w:rFonts w:ascii="Segoe UI Emoji" w:eastAsia="Times New Roman" w:hAnsi="Segoe UI Emoji" w:cs="Segoe UI Emoji"/>
          <w:sz w:val="24"/>
          <w:szCs w:val="24"/>
          <w:lang w:eastAsia="it-IT"/>
        </w:rPr>
        <w:t>📘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Episodio: Miguel de Cervantes,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hombre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que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soñó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gigantes</w:t>
      </w:r>
      <w:proofErr w:type="spellEnd"/>
    </w:p>
    <w:p w:rsidR="00FC57B3" w:rsidRPr="00FC57B3" w:rsidRDefault="00FC57B3" w:rsidP="00FC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[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Música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suave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 fondo: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cuerdas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y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laúd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renacentista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]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LOCUTOR: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Bienvenidos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Voces</w:t>
      </w:r>
      <w:proofErr w:type="spellEnd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de la </w:t>
      </w:r>
      <w:proofErr w:type="spellStart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Historia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espacio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donde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exploramos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vidas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quienes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transformaron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mundo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sus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ideas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su arte y su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palabra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Hoy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viajaremos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corazón del Siglo de Oro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español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conocer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un hombre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entre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miseria y la gloria,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entre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espada y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pluma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dio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vida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una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obras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más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universales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jamás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escritas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Don </w:t>
      </w:r>
      <w:proofErr w:type="spellStart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Quijote</w:t>
      </w:r>
      <w:proofErr w:type="spellEnd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de la </w:t>
      </w:r>
      <w:proofErr w:type="spellStart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Mancha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Hoy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hablaremos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Miguel de Cervantes Saavedra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genio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convirtió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molinos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viento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símbolos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eternos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imaginación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humana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C57B3" w:rsidRPr="00FC57B3" w:rsidRDefault="00FC57B3" w:rsidP="00FC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FC57B3" w:rsidRPr="00FC57B3" w:rsidRDefault="00FC57B3" w:rsidP="00FC57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I. Los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primeros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pasos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de un genio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[Cambio de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música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: tono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más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ligero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juvenil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]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Miguel de Cervantes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nació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Alcalá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Henares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en 1547. Era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hijo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Rodrigo de Cervantes, un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cirujano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-barbero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escasos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recursos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y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Leonor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Cortinas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familia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trasladaba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frecuencia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buscando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mejores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oportunidades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lo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marcó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infancia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inestable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llena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desafíos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 se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sabe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certeza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dónde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estudió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pero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sí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desde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joven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mostró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inclinación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natural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por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letras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Su amor por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lectura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lo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acompañó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toda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vida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En su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juventud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Cervantes se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vio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atraído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por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espíritu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aventurero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militar de su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época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España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era una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potencia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mundial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y servir al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rey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era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sinónimo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honor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Así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en 1570, se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enroló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ejército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participó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una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batallas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más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decisivas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Mediterráneo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la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Batalla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 Lepanto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Tenía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apenas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veinticuatro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años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cuando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enfrentó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flota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otomana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Fue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herido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gravemente y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perdió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uso de su mano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izquierda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razón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por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cual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ganó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apodo de </w:t>
      </w:r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“</w:t>
      </w:r>
      <w:proofErr w:type="spellStart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manco de Lepanto”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Pero Cervantes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nunca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consideró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aquella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herida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pérdida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Más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tarde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diría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ganó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“por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mayor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ocasión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vieron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siglos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pasados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ni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esperan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ver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venideros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”.</w:t>
      </w:r>
    </w:p>
    <w:p w:rsidR="00FC57B3" w:rsidRPr="00FC57B3" w:rsidRDefault="00FC57B3" w:rsidP="00FC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8" style="width:0;height:1.5pt" o:hralign="center" o:hrstd="t" o:hr="t" fillcolor="#a0a0a0" stroked="f"/>
        </w:pict>
      </w:r>
    </w:p>
    <w:p w:rsidR="00FC57B3" w:rsidRPr="00FC57B3" w:rsidRDefault="00FC57B3" w:rsidP="00FC57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II.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Cautivo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soñador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y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escritor</w:t>
      </w:r>
      <w:proofErr w:type="spellEnd"/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[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Música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tensa: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sonidos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 mar,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olas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y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cadenas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]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En su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viaje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regreso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España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Cervantes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fue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capturado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por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corsarios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turcos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llevado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prisionero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Argel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donde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pasó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cinco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años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cautiverio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Intentó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escapar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varias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veces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arriesgando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vida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pero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fue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recapturado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cada intento. Finalmente, en 1580,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trinitarios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—una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orden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religiosa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dedicada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rescatar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cautivos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—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lograron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pagar su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rescate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Aquellos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años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marcaron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profundamente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espíritu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El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sufrimiento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esperanza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observación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del alma</w:t>
      </w:r>
      <w:proofErr w:type="gram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humana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durante su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cautiverio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inspiraron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más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tarde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muchos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sus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personajes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temas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literarios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Al volver 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España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Cervantes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soñaba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una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vida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como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escritor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Sin embargo,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éxito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fue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esquivo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durante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años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Publicó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primera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novela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“La Galatea”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1585, una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obra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pastoril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influida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por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modas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literarias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su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tiempo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pero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alcanzó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fama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esperada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C57B3" w:rsidRPr="00FC57B3" w:rsidRDefault="00FC57B3" w:rsidP="00FC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9" style="width:0;height:1.5pt" o:hralign="center" o:hrstd="t" o:hr="t" fillcolor="#a0a0a0" stroked="f"/>
        </w:pict>
      </w:r>
    </w:p>
    <w:p w:rsidR="00FC57B3" w:rsidRPr="00FC57B3" w:rsidRDefault="00FC57B3" w:rsidP="00FC57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III. El hombre y la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adversidad</w:t>
      </w:r>
      <w:proofErr w:type="spellEnd"/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[Cambio de tono: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música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melancólica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]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vida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Cervantes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fue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una constante lucha contra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pobreza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Trabajó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como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recaudador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impuestos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comisario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abastos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funcionario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real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pero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sus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cuentas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nunca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salían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bien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Fue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encarcelado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varias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veces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por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supuestas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irregularidades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su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trabajo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Y,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según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tradición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fue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precisamente en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cárcel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donde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comenzó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escribir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El </w:t>
      </w:r>
      <w:proofErr w:type="spellStart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ingenioso</w:t>
      </w:r>
      <w:proofErr w:type="spellEnd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hidalgo Don </w:t>
      </w:r>
      <w:proofErr w:type="spellStart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Quijote</w:t>
      </w:r>
      <w:proofErr w:type="spellEnd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de la </w:t>
      </w:r>
      <w:proofErr w:type="spellStart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Mancha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En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ambiente duro y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gris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Cervantes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imaginó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un hidalgo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enloquecía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leyendo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libros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caballerías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veía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gigantes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donde solo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había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molinos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y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salía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mundo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corazón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lleno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ideales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imposibles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Quizá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en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espejo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roto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fantasía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realidad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Cervantes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volcó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propia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frustración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su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deseo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libertad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su amor por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sueños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C57B3" w:rsidRPr="00FC57B3" w:rsidRDefault="00FC57B3" w:rsidP="00FC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0" style="width:0;height:1.5pt" o:hralign="center" o:hrstd="t" o:hr="t" fillcolor="#a0a0a0" stroked="f"/>
        </w:pict>
      </w:r>
    </w:p>
    <w:p w:rsidR="00FC57B3" w:rsidRPr="00FC57B3" w:rsidRDefault="00FC57B3" w:rsidP="00FC57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IV. El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nacimiento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de un mito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[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Música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animada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esperanzadora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]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En 1605, se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publicó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Madrid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primera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parte de </w:t>
      </w:r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Don </w:t>
      </w:r>
      <w:proofErr w:type="spellStart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Quijote</w:t>
      </w:r>
      <w:proofErr w:type="spellEnd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de la </w:t>
      </w:r>
      <w:proofErr w:type="spellStart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Mancha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El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éxito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fue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inmediato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En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pocas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semanas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agotaron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ediciones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La gente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reía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comentaba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citaba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diálogos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caballero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su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escudero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Pero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más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allá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comedia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obra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escondía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reflexión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profunda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sobre la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naturaleza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humana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la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ilusión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y la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realidad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Don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Quijote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 un idealista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lucha contra un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mundo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pragmático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cínico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Su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compañero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Sancho Panza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representa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sentido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común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tierra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voz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pueblo.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Juntos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forman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pareja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simbólica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fantasía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razón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alma y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cuerpo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sueño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realidad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Cervantes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creó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algo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completamente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nuevo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Hasta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momento,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novelas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eran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historias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lineales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centradas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hazañas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amores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Pero </w:t>
      </w:r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El </w:t>
      </w:r>
      <w:proofErr w:type="spellStart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Quijote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 una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novela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moderna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combina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múltiples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voces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ironía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metaliteratura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una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reflexión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sobre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propio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acto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escribir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Era una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obra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adelantada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su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tiempo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Cervantes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solo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inventó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personaje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sino una forma de mirar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mundo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C57B3" w:rsidRPr="00FC57B3" w:rsidRDefault="00FC57B3" w:rsidP="00FC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1" style="width:0;height:1.5pt" o:hralign="center" o:hrstd="t" o:hr="t" fillcolor="#a0a0a0" stroked="f"/>
        </w:pict>
      </w:r>
    </w:p>
    <w:p w:rsidR="00FC57B3" w:rsidRPr="00FC57B3" w:rsidRDefault="00FC57B3" w:rsidP="00FC57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V. La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segunda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parte y la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inmortalidad</w:t>
      </w:r>
      <w:proofErr w:type="spellEnd"/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[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Música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más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solemne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introspectiva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]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En 1615,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diez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años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después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Cervantes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publicó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segunda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parte de Don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Quijote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más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filosófica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más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madura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más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consciente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mito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él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mismo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había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creado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Entre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ambas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partes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un autor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apócrifo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había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publicado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una falsa “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segunda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parte”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bajo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nombre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Avellaneda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Cervantes,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lejos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enojarse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utilizó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hecho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dentro de su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propia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obra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haciendo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sus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personajes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comentaran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sobre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impostor.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Fue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genialidad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literaria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un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juego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entre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realidad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ficción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anticipó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técnicas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narrativas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modernas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incluso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posmodernas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El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mismo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año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, Cervantes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publicó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sus </w:t>
      </w:r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“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Novelas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ejemplares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”</w:t>
      </w:r>
      <w:r w:rsidRPr="00FC57B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, una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colección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historias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breves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llenas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de humor,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crítica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social y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aguda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observación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.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También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escribió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“Los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trabajos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Persiles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y Sigismunda”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su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obra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más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ambiciosa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después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Quijote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publicada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póstumamente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1617.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Miguel de Cervantes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murió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</w:t>
      </w:r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Madrid,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22 de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abril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 1616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casi al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mismo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tiempo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William Shakespeare.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genios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literatura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universal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despedidos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por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historia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mismo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día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Fue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enterrado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convento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Trinitarias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Descalzas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en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barrio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madrileño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Letras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donde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aún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hoy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lectores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dejan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flores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palabras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gratitud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C57B3" w:rsidRPr="00FC57B3" w:rsidRDefault="00FC57B3" w:rsidP="00FC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2" style="width:0;height:1.5pt" o:hralign="center" o:hrstd="t" o:hr="t" fillcolor="#a0a0a0" stroked="f"/>
        </w:pict>
      </w:r>
    </w:p>
    <w:p w:rsidR="00FC57B3" w:rsidRPr="00FC57B3" w:rsidRDefault="00FC57B3" w:rsidP="00FC57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VI.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Legado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y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repercusión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mundial</w:t>
      </w:r>
      <w:proofErr w:type="spellEnd"/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[Cambio musical: tono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inspirador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y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cálido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]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Cervantes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solo dio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vida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un libro. Dio forma a una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nueva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manera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entender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literatura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Don </w:t>
      </w:r>
      <w:proofErr w:type="spellStart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Quijote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fue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traducido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más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140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idiomas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es,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después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Biblia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una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obras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más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leídas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mundo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Su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influencia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llega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todos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rincones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desde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romanticismo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alemán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hasta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realismo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ruso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desde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Borges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hasta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García Márquez,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desde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Kafka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hasta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Kundera.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El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personaje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Quijote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 ha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convertido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un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símbolo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universal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gram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del idealismo</w:t>
      </w:r>
      <w:proofErr w:type="gram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de la lucha por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sueños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incluso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cuando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parecen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imposibles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Cada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generación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lo lee</w:t>
      </w:r>
      <w:proofErr w:type="gram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manera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distinta: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unos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ven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él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locura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otros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pureza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otros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resistencia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frente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mediocridad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Más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allá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su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obra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Cervantes nos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dejó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lección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sobre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perseverancia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A pesar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fracasos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de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pobreza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del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olvido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nunca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dejó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escribir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Su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vida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fue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acto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fe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palabra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Y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fe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siglos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después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sigue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inspirando 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escritores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lectores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soñadores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todo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planeta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C57B3" w:rsidRPr="00FC57B3" w:rsidRDefault="00FC57B3" w:rsidP="00FC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3" style="width:0;height:1.5pt" o:hralign="center" o:hrstd="t" o:hr="t" fillcolor="#a0a0a0" stroked="f"/>
        </w:pict>
      </w:r>
    </w:p>
    <w:p w:rsidR="00FC57B3" w:rsidRPr="00FC57B3" w:rsidRDefault="00FC57B3" w:rsidP="00FC57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VII.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Epílogo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: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poder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imaginar</w:t>
      </w:r>
      <w:proofErr w:type="spellEnd"/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[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Música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final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: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mezcla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emoción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y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esperanza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]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Quizás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lo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más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extraordinario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Miguel de Cervantes es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historia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de un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triunfador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clásico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Fue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hombre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común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convirtió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sufrimiento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arte.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En una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época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pocos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creían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libertad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del individuo</w:t>
      </w:r>
      <w:proofErr w:type="gram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él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nos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recordó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cada ser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humano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puede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inventarse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sí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mismo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puede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mirar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realidad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decidir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verla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otro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modo.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Como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escribió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voz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su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caballero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andante:</w:t>
      </w:r>
    </w:p>
    <w:p w:rsidR="00FC57B3" w:rsidRPr="00FC57B3" w:rsidRDefault="00FC57B3" w:rsidP="00FC57B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“La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libertad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Sancho, es uno 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más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preciosos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dones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hombres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dieron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cielos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.”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Cuatro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siglos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después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sus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palabras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siguen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cabalgando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Porque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mientras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existan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lectores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dispuestos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soñar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Don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Quijote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seguirá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recorriendo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caminos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Mancha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… y del corazón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humano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LOCUTOR: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Gracias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por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acompañarnos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 este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viaje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por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vida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y la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obra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Miguel de Cervantes.</w:t>
      </w: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Hasta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próximo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episodio de </w:t>
      </w:r>
      <w:proofErr w:type="spellStart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Voces</w:t>
      </w:r>
      <w:proofErr w:type="spellEnd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de la </w:t>
      </w:r>
      <w:proofErr w:type="spellStart"/>
      <w:r w:rsidRPr="00FC57B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Historia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donde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seguiremos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descubriendo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las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voces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que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cambiaron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mundo</w:t>
      </w:r>
      <w:proofErr w:type="spellEnd"/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C57B3" w:rsidRPr="00FC57B3" w:rsidRDefault="00FC57B3" w:rsidP="00FC5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[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Música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final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</w:t>
      </w:r>
      <w:proofErr w:type="spellStart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fade</w:t>
      </w:r>
      <w:proofErr w:type="spellEnd"/>
      <w:r w:rsidRPr="00FC57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out]</w:t>
      </w:r>
    </w:p>
    <w:p w:rsidR="00FC57B3" w:rsidRPr="00FC57B3" w:rsidRDefault="00FC57B3" w:rsidP="00FC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7B3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4" style="width:0;height:1.5pt" o:hralign="center" o:hrstd="t" o:hr="t" fillcolor="#a0a0a0" stroked="f"/>
        </w:pict>
      </w:r>
      <w:bookmarkStart w:id="0" w:name="_GoBack"/>
      <w:bookmarkEnd w:id="0"/>
    </w:p>
    <w:sectPr w:rsidR="00FC57B3" w:rsidRPr="00FC57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B3"/>
    <w:rsid w:val="007D6246"/>
    <w:rsid w:val="00FC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0BFB9-5905-4FB9-8895-C7E29581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4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76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56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9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02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04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44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403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27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4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29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76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08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481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1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7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45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96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41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14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55718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7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8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5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25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656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37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ARRIBAS LEAL DANIEL</dc:creator>
  <cp:keywords/>
  <dc:description/>
  <cp:lastModifiedBy>ARRIBAS LEAL DANIEL</cp:lastModifiedBy>
  <cp:revision>1</cp:revision>
  <dcterms:created xsi:type="dcterms:W3CDTF">2025-11-05T14:29:00Z</dcterms:created>
  <dcterms:modified xsi:type="dcterms:W3CDTF">2025-11-05T14:30:00Z</dcterms:modified>
</cp:coreProperties>
</file>