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B804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Multilinguismo in Spagna e Costituzione del 1978: linguistica, diritto e società</w:t>
      </w:r>
    </w:p>
    <w:p w14:paraId="692A15F1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Introduzione</w:t>
      </w:r>
    </w:p>
    <w:p w14:paraId="0E98AA01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Buongiorno a tutte e a tutti.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Il tema che affronteremo oggi è il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multilinguismo in Spagna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il modo in cui la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Costituzione del 1978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— una delle più significative della storia contemporanea spagnola — lo riconosce, lo regola e lo mette in relazione alla costruzione della democrazia post-franchista.</w:t>
      </w:r>
    </w:p>
    <w:p w14:paraId="11BE9540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Useremo un approccio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giuridico-sociolinguistico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cioè esamineremo:</w:t>
      </w:r>
    </w:p>
    <w:p w14:paraId="57706428" w14:textId="77777777" w:rsidR="005541DC" w:rsidRPr="00C97575" w:rsidRDefault="005541DC" w:rsidP="0055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Origini storiche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della diversità linguistica spagnola.</w:t>
      </w:r>
    </w:p>
    <w:p w14:paraId="0DBF3D4F" w14:textId="77777777" w:rsidR="005541DC" w:rsidRPr="00C97575" w:rsidRDefault="005541DC" w:rsidP="0055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Principi costituzionali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che la regolano.</w:t>
      </w:r>
    </w:p>
    <w:p w14:paraId="7C9FACF4" w14:textId="77777777" w:rsidR="005541DC" w:rsidRPr="00C97575" w:rsidRDefault="005541DC" w:rsidP="0055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Conseguenze politiche, sociali e identitarie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tale modello.</w:t>
      </w:r>
    </w:p>
    <w:p w14:paraId="14BB01C2" w14:textId="77777777" w:rsidR="005541DC" w:rsidRPr="00C97575" w:rsidRDefault="005541DC" w:rsidP="0055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Tensioni e sfide attuali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sistema.</w:t>
      </w:r>
    </w:p>
    <w:p w14:paraId="653F1F5B" w14:textId="77777777" w:rsidR="005541DC" w:rsidRPr="00C97575" w:rsidRDefault="005541DC" w:rsidP="0055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ruolo delle lingue minoritarie non co-ufficiali.</w:t>
      </w:r>
    </w:p>
    <w:p w14:paraId="1C0D47B4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1. Premesse storiche: una pluralità antica e stratificata</w:t>
      </w:r>
    </w:p>
    <w:p w14:paraId="448480A2" w14:textId="06EDD7DB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Spagna non nasce come uno </w:t>
      </w:r>
      <w:r w:rsidR="007100F6"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tato monolingue: al contrario, il pluralismo linguistico è parte costitutiva del territorio iberico.</w:t>
      </w:r>
    </w:p>
    <w:p w14:paraId="2A47A231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Lingue </w:t>
      </w:r>
      <w:proofErr w:type="spellStart"/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</w:t>
      </w:r>
      <w:proofErr w:type="spellEnd"/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-romanze</w:t>
      </w:r>
    </w:p>
    <w:p w14:paraId="1925F564" w14:textId="77777777" w:rsidR="005541DC" w:rsidRPr="00C97575" w:rsidRDefault="005541DC" w:rsidP="00554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Basco (Euskera)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l’unica lingua </w:t>
      </w: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pre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-indoeuropea sopravvissuta in Europa occidentale.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La sua resistenza alla romanizzazione è il segno di un’identità profondamente radicata.</w:t>
      </w:r>
    </w:p>
    <w:p w14:paraId="6043AAA8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Lingue romanze medievali</w:t>
      </w:r>
    </w:p>
    <w:p w14:paraId="1EF6EB1D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Con la romanizzazione si sviluppano varie varietà di latino volgare che, nel Medioevo, diventano lingue autonome:</w:t>
      </w:r>
    </w:p>
    <w:p w14:paraId="01A68996" w14:textId="77777777" w:rsidR="005541DC" w:rsidRPr="00C97575" w:rsidRDefault="005541DC" w:rsidP="0055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Catalano/Valenziano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legato all’area occitanica.</w:t>
      </w:r>
    </w:p>
    <w:p w14:paraId="6CF8EEFF" w14:textId="77777777" w:rsidR="005541DC" w:rsidRPr="00C97575" w:rsidRDefault="005541DC" w:rsidP="0055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Galiziano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gemello del portoghese medievale.</w:t>
      </w:r>
    </w:p>
    <w:p w14:paraId="24F58C9F" w14:textId="77777777" w:rsidR="005541DC" w:rsidRPr="00C97575" w:rsidRDefault="005541DC" w:rsidP="0055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Asturiano-</w:t>
      </w:r>
      <w:proofErr w:type="spellStart"/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Leonese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lingua dei Regni delle Asturie e di León.</w:t>
      </w:r>
    </w:p>
    <w:p w14:paraId="7B2088FF" w14:textId="77777777" w:rsidR="005541DC" w:rsidRPr="00C97575" w:rsidRDefault="005541DC" w:rsidP="0055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Aragonese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lingua della monarchia aragonese.</w:t>
      </w:r>
    </w:p>
    <w:p w14:paraId="2A34ABA7" w14:textId="77777777" w:rsidR="005541DC" w:rsidRPr="00C97575" w:rsidRDefault="005541DC" w:rsidP="0055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Castigliano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all’origine lingua del Regno di Castiglia.</w:t>
      </w:r>
    </w:p>
    <w:p w14:paraId="41A9F9D0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Il grande cambio d’equilibrio linguistico</w:t>
      </w:r>
    </w:p>
    <w:p w14:paraId="30E179BA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Nel XIV–XVI secolo, il castigliano si espande:</w:t>
      </w:r>
    </w:p>
    <w:p w14:paraId="5507B441" w14:textId="77777777" w:rsidR="005541DC" w:rsidRPr="00C97575" w:rsidRDefault="005541DC" w:rsidP="0055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diventa lingua della corte, dell’amministrazione e della burocrazia;</w:t>
      </w:r>
    </w:p>
    <w:p w14:paraId="239AF9BB" w14:textId="77777777" w:rsidR="005541DC" w:rsidRPr="00C97575" w:rsidRDefault="005541DC" w:rsidP="0055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con l’unificazione dinastica e poi imperiale, acquisisce prestigio;</w:t>
      </w:r>
    </w:p>
    <w:p w14:paraId="0B6B45CA" w14:textId="77777777" w:rsidR="005541DC" w:rsidRPr="00C97575" w:rsidRDefault="005541DC" w:rsidP="0055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</w:t>
      </w: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Nebrija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(1492) ottiene la prima grammatica di una lingua volgare in Europa.</w:t>
      </w:r>
    </w:p>
    <w:p w14:paraId="2D611B78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Le altre lingue, pur vitali, vengono gradualmente marginalizzate a livello istituzionale.</w:t>
      </w:r>
    </w:p>
    <w:p w14:paraId="01679035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Il periodo franchista (1939–1975)</w:t>
      </w:r>
    </w:p>
    <w:p w14:paraId="7D13EAE9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regime di Francisco Franco impone:</w:t>
      </w:r>
    </w:p>
    <w:p w14:paraId="0027EC8D" w14:textId="77777777" w:rsidR="005541DC" w:rsidRPr="00C97575" w:rsidRDefault="005541DC" w:rsidP="0055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lastRenderedPageBreak/>
        <w:t>monolinguismo castigliano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nelle scuole, nei tribunali e nelle istituzioni;</w:t>
      </w:r>
    </w:p>
    <w:p w14:paraId="16AA9EA3" w14:textId="77777777" w:rsidR="005541DC" w:rsidRPr="00C97575" w:rsidRDefault="005541DC" w:rsidP="0055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limitazione dell’uso pubblico di catalano, galiziano e basco;</w:t>
      </w:r>
    </w:p>
    <w:p w14:paraId="2A949CA6" w14:textId="77777777" w:rsidR="005541DC" w:rsidRPr="00C97575" w:rsidRDefault="005541DC" w:rsidP="0055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repressione simbolica e culturale.</w:t>
      </w:r>
    </w:p>
    <w:p w14:paraId="224A4E73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Questo crea un trauma sociolinguistico che influenzerà profondamente il dibattito della transizione democratica.</w:t>
      </w:r>
    </w:p>
    <w:p w14:paraId="63C778F8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2. La Costituzione del 1978: un nuovo patto linguistico</w:t>
      </w:r>
    </w:p>
    <w:p w14:paraId="7678A8AB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 la transizione alla democrazia, la Spagna decide di costruire un modello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non centralista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noto come </w:t>
      </w:r>
      <w:proofErr w:type="spellStart"/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Estado</w:t>
      </w:r>
      <w:proofErr w:type="spellEnd"/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de </w:t>
      </w:r>
      <w:proofErr w:type="spellStart"/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las</w:t>
      </w:r>
      <w:proofErr w:type="spellEnd"/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Autonomías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DEB9B84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centro vi è il celebre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Articolo 3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uno dei più complessi testi costituzionali europei in ambito linguistico.</w:t>
      </w:r>
    </w:p>
    <w:p w14:paraId="22B9BFF1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Art. 3 — i tre pilastri del sistema linguistico</w:t>
      </w:r>
    </w:p>
    <w:p w14:paraId="4B0541BD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a) Il castigliano come lingua ufficiale e obbligatoria</w:t>
      </w:r>
    </w:p>
    <w:p w14:paraId="23B7CA8D" w14:textId="77777777" w:rsidR="005541DC" w:rsidRPr="00C97575" w:rsidRDefault="005541DC" w:rsidP="0055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Tutti i cittadini hanno il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diritto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usarlo.</w:t>
      </w:r>
    </w:p>
    <w:p w14:paraId="5CE2435C" w14:textId="77777777" w:rsidR="005541DC" w:rsidRPr="00C97575" w:rsidRDefault="005541DC" w:rsidP="0055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Tutti i cittadini hanno il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dovere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conoscerlo.</w:t>
      </w:r>
    </w:p>
    <w:p w14:paraId="6F3F0CD7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Questa è una forma di </w:t>
      </w:r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ufficialità forte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la lingua comune garantisce l’unità giuridica e amministrativa.</w:t>
      </w:r>
    </w:p>
    <w:p w14:paraId="60DC8DF0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b) Le altre lingue spagnole come lingue co-ufficiali</w:t>
      </w:r>
    </w:p>
    <w:p w14:paraId="083E1784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Costituzione non le elenca, lasciando agli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Statuti d’Autonomia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 compito di definirle.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Diventano co-ufficiali:</w:t>
      </w:r>
    </w:p>
    <w:p w14:paraId="5118E8EF" w14:textId="77777777" w:rsidR="005541DC" w:rsidRPr="00C97575" w:rsidRDefault="005541DC" w:rsidP="0055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catalano/valenziano,</w:t>
      </w:r>
    </w:p>
    <w:p w14:paraId="43AD0BB0" w14:textId="77777777" w:rsidR="005541DC" w:rsidRPr="00C97575" w:rsidRDefault="005541DC" w:rsidP="0055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galiziano,</w:t>
      </w:r>
    </w:p>
    <w:p w14:paraId="60A64A3C" w14:textId="77777777" w:rsidR="005541DC" w:rsidRPr="00C97575" w:rsidRDefault="005541DC" w:rsidP="0055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basco,</w:t>
      </w:r>
    </w:p>
    <w:p w14:paraId="667ABDD4" w14:textId="77777777" w:rsidR="005541DC" w:rsidRPr="00C97575" w:rsidRDefault="005541DC" w:rsidP="0055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aranés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(in Val d’Aran).</w:t>
      </w:r>
    </w:p>
    <w:p w14:paraId="0DD16CA6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L’assenza di elenco rigido rende flessibile il sistema.</w:t>
      </w:r>
    </w:p>
    <w:p w14:paraId="3641CEBB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c) Principio di tutela e protezione</w:t>
      </w:r>
    </w:p>
    <w:p w14:paraId="15A4BF24" w14:textId="77777777" w:rsidR="005541DC" w:rsidRPr="00C97575" w:rsidRDefault="005541DC" w:rsidP="005541D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«La ricchezza delle diverse modalità linguistiche della Spagna è un patrimonio culturale che sarà oggetto di speciale rispetto e protezione.»</w:t>
      </w:r>
    </w:p>
    <w:p w14:paraId="6C458E6F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Questa formula pone la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diversità linguistica come valore costituzionale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 equiparabile alla tutela dei monumenti o dell’ambiente.</w:t>
      </w:r>
    </w:p>
    <w:p w14:paraId="26DCA1F7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3. La co-ufficialità: natura e conseguenze</w:t>
      </w:r>
    </w:p>
    <w:p w14:paraId="793E4835" w14:textId="6D7E904C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 modello di bilinguismo territoriale</w:t>
      </w:r>
    </w:p>
    <w:p w14:paraId="65652465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modello spagnolo non è individuale — cioè, non obbliga ogni cittadino a essere bilingue — ma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territoriale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74321C5E" w14:textId="77777777" w:rsidR="005541DC" w:rsidRPr="00C97575" w:rsidRDefault="005541DC" w:rsidP="0055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è infatti il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territorio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ad avere due lingue ufficiali,</w:t>
      </w:r>
    </w:p>
    <w:p w14:paraId="41772EA5" w14:textId="77777777" w:rsidR="005541DC" w:rsidRPr="00C97575" w:rsidRDefault="005541DC" w:rsidP="0055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non le persone.</w:t>
      </w:r>
    </w:p>
    <w:p w14:paraId="14454A62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Conseguenza:</w:t>
      </w:r>
    </w:p>
    <w:p w14:paraId="41434E4B" w14:textId="77777777" w:rsidR="005541DC" w:rsidRPr="00C97575" w:rsidRDefault="005541DC" w:rsidP="0055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Catalogna, la pubblica amministrazione deve funzionare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 catalano e in castigliano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4E1F7208" w14:textId="77777777" w:rsidR="005541DC" w:rsidRPr="00C97575" w:rsidRDefault="005541DC" w:rsidP="0055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Galizia,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in galiziano e in castigliano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27666E21" w14:textId="77777777" w:rsidR="005541DC" w:rsidRPr="00C97575" w:rsidRDefault="005541DC" w:rsidP="0055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 così via.</w:t>
      </w:r>
    </w:p>
    <w:p w14:paraId="1F9BBDEF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cittadino può usare la lingua co-ufficiale e lo Stato ha l'obbligo di comprenderla.</w:t>
      </w:r>
    </w:p>
    <w:p w14:paraId="34D23A6A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Le politiche linguistiche regionali</w:t>
      </w:r>
    </w:p>
    <w:p w14:paraId="0017BE04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Gli Statuti sviluppano:</w:t>
      </w:r>
    </w:p>
    <w:p w14:paraId="29E15A33" w14:textId="77777777" w:rsidR="005541DC" w:rsidRPr="00C97575" w:rsidRDefault="005541DC" w:rsidP="0055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leggi di normalizzazione linguistica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(anni ’80–’90),</w:t>
      </w:r>
    </w:p>
    <w:p w14:paraId="454E1997" w14:textId="77777777" w:rsidR="005541DC" w:rsidRPr="00C97575" w:rsidRDefault="005541DC" w:rsidP="0055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modelli scolastici immersivi o bilingui,</w:t>
      </w:r>
    </w:p>
    <w:p w14:paraId="60388CC5" w14:textId="77777777" w:rsidR="005541DC" w:rsidRPr="00C97575" w:rsidRDefault="005541DC" w:rsidP="0055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uso preferenziale della lingua propria nelle istituzioni regionali,</w:t>
      </w:r>
    </w:p>
    <w:p w14:paraId="747D5660" w14:textId="77777777" w:rsidR="005541DC" w:rsidRPr="00C97575" w:rsidRDefault="005541DC" w:rsidP="0055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tutela della toponomastica.</w:t>
      </w:r>
    </w:p>
    <w:p w14:paraId="0767A7E6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catalano, ad esempio, diventa lingua principale dell’istruzione, mentre il castigliano è materia obbligatoria ma non veicolare in molte scuole.</w:t>
      </w:r>
    </w:p>
    <w:p w14:paraId="6D172D5E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4. Implicazioni sociolinguistiche: prestigio, mobilità, identità</w:t>
      </w:r>
    </w:p>
    <w:p w14:paraId="2D34573A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Prestigio e pianificazione status</w:t>
      </w:r>
    </w:p>
    <w:p w14:paraId="4C030B16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riconoscimento costituzionale ha portato:</w:t>
      </w:r>
    </w:p>
    <w:p w14:paraId="2BCD1B9E" w14:textId="77777777" w:rsidR="005541DC" w:rsidRPr="00C97575" w:rsidRDefault="005541DC" w:rsidP="0055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forte aumento della presenza delle lingue proprie nell’istruzione;</w:t>
      </w:r>
    </w:p>
    <w:p w14:paraId="76A940F4" w14:textId="77777777" w:rsidR="005541DC" w:rsidRPr="00C97575" w:rsidRDefault="005541DC" w:rsidP="0055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espansione nei media pubblici e privati;</w:t>
      </w:r>
    </w:p>
    <w:p w14:paraId="562DD88F" w14:textId="77777777" w:rsidR="005541DC" w:rsidRPr="00C97575" w:rsidRDefault="005541DC" w:rsidP="0055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incremento dell’uso scritto e formale;</w:t>
      </w:r>
    </w:p>
    <w:p w14:paraId="37D9D2F9" w14:textId="77777777" w:rsidR="005541DC" w:rsidRPr="00C97575" w:rsidRDefault="005541DC" w:rsidP="0055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nascita di nuove generazioni bilingui.</w:t>
      </w:r>
    </w:p>
    <w:p w14:paraId="3A7F58F3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Identità linguistica e nazionalismi regionali</w:t>
      </w:r>
    </w:p>
    <w:p w14:paraId="4284287C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In molte regioni, la lingua diventa:</w:t>
      </w:r>
    </w:p>
    <w:p w14:paraId="6311FE74" w14:textId="77777777" w:rsidR="005541DC" w:rsidRPr="00C97575" w:rsidRDefault="005541DC" w:rsidP="0055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simbolo di identità culturale,</w:t>
      </w:r>
    </w:p>
    <w:p w14:paraId="445B8713" w14:textId="77777777" w:rsidR="005541DC" w:rsidRPr="00C97575" w:rsidRDefault="005541DC" w:rsidP="0055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strumento di rivendicazioni politiche,</w:t>
      </w:r>
    </w:p>
    <w:p w14:paraId="0659C311" w14:textId="77777777" w:rsidR="005541DC" w:rsidRPr="00C97575" w:rsidRDefault="005541DC" w:rsidP="0055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elemento di coesione comunitaria.</w:t>
      </w:r>
    </w:p>
    <w:p w14:paraId="3C9D0A84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caso catalano è paradigmatico: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per milioni di catalani, la lingua è il primo marcatore identitario.</w:t>
      </w:r>
    </w:p>
    <w:p w14:paraId="6FA92B4A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Migrazioni interne del XX secolo</w:t>
      </w:r>
    </w:p>
    <w:p w14:paraId="47EE9EB5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grande flusso migratorio dalle regioni castigliano-parlanti alle regioni bilingui negli anni ’60–’70 ha creato:</w:t>
      </w:r>
    </w:p>
    <w:p w14:paraId="284B6417" w14:textId="77777777" w:rsidR="005541DC" w:rsidRPr="00C97575" w:rsidRDefault="005541DC" w:rsidP="0055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comunità miste,</w:t>
      </w:r>
    </w:p>
    <w:p w14:paraId="6F4B9421" w14:textId="77777777" w:rsidR="005541DC" w:rsidRPr="00C97575" w:rsidRDefault="005541DC" w:rsidP="0055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necessità di politiche linguistiche inclusive,</w:t>
      </w:r>
    </w:p>
    <w:p w14:paraId="417EA4A8" w14:textId="77777777" w:rsidR="005541DC" w:rsidRPr="00C97575" w:rsidRDefault="005541DC" w:rsidP="0055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tensioni tra “lingua della comunità storica” e “lingua portata dai migranti”.</w:t>
      </w:r>
    </w:p>
    <w:p w14:paraId="6608DBCD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5. Le tensioni del modello costituzionale</w:t>
      </w:r>
    </w:p>
    <w:p w14:paraId="7CE52CFF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a) Diritti individuali vs diritti collettivi</w:t>
      </w:r>
    </w:p>
    <w:p w14:paraId="7EFC378E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Es.</w:t>
      </w:r>
    </w:p>
    <w:p w14:paraId="2CEC4BC8" w14:textId="77777777" w:rsidR="005541DC" w:rsidRPr="00C97575" w:rsidRDefault="005541DC" w:rsidP="0055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Uno studente catalano può chiedere più ore di insegnamento in castigliano?</w:t>
      </w:r>
    </w:p>
    <w:p w14:paraId="0024019D" w14:textId="77777777" w:rsidR="005541DC" w:rsidRPr="00C97575" w:rsidRDefault="005541DC" w:rsidP="0055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Un impiegato pubblico nei Paesi Baschi deve conoscere l’euskera?</w:t>
      </w:r>
    </w:p>
    <w:p w14:paraId="005EA23B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Non esistono risposte semplici: i tribunali hanno più volte stabilito delicati equilibri.</w:t>
      </w:r>
    </w:p>
    <w:p w14:paraId="49825BC5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b) Conflitti politici e identitari</w:t>
      </w:r>
    </w:p>
    <w:p w14:paraId="29076E78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caso catalano (2010–2017) mostra come:</w:t>
      </w:r>
    </w:p>
    <w:p w14:paraId="1D25C49E" w14:textId="77777777" w:rsidR="005541DC" w:rsidRPr="00C97575" w:rsidRDefault="005541DC" w:rsidP="0055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la lingua sia al centro della costruzione dell’identità nazionale catalana;</w:t>
      </w:r>
    </w:p>
    <w:p w14:paraId="4CF49EC4" w14:textId="77777777" w:rsidR="005541DC" w:rsidRPr="00C97575" w:rsidRDefault="005541DC" w:rsidP="0055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la questione linguistica venga spesso politicizzata.</w:t>
      </w:r>
    </w:p>
    <w:p w14:paraId="5F7B95F9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c) Disparità tra lingue co-ufficiali e non co-ufficiali</w:t>
      </w:r>
    </w:p>
    <w:p w14:paraId="23356A52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Lingue come:</w:t>
      </w:r>
    </w:p>
    <w:p w14:paraId="533C7EBD" w14:textId="77777777" w:rsidR="005541DC" w:rsidRPr="00C97575" w:rsidRDefault="005541DC" w:rsidP="0055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asturiano,</w:t>
      </w:r>
    </w:p>
    <w:p w14:paraId="52D70648" w14:textId="77777777" w:rsidR="005541DC" w:rsidRPr="00C97575" w:rsidRDefault="005541DC" w:rsidP="0055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aragonese,</w:t>
      </w:r>
    </w:p>
    <w:p w14:paraId="1E18C808" w14:textId="77777777" w:rsidR="005541DC" w:rsidRPr="00C97575" w:rsidRDefault="005541DC" w:rsidP="0055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leonese</w:t>
      </w:r>
      <w:proofErr w:type="spellEnd"/>
    </w:p>
    <w:p w14:paraId="37BEA682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non raggiungono la co-ufficialità.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La Costituzione permette la tutela ma non la impone.</w:t>
      </w:r>
    </w:p>
    <w:p w14:paraId="2806ADA2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Risultato: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profonda disomogeneità nel trattamento delle lingue minori.</w:t>
      </w:r>
    </w:p>
    <w:p w14:paraId="64E574CE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6. Le “altre” lingue: tutela culturale limitata</w:t>
      </w:r>
    </w:p>
    <w:p w14:paraId="51BEDF85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L’Art. 3 riconosce “diverse </w:t>
      </w: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modalidades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lingüísticas</w:t>
      </w:r>
      <w:proofErr w:type="spellEnd"/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 senza definirle, permettendo una tutela </w:t>
      </w:r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culturale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ma non </w:t>
      </w:r>
      <w:r w:rsidRPr="00C9757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giuridica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delle lingue non ufficiali.</w:t>
      </w:r>
    </w:p>
    <w:p w14:paraId="2291E59B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Asturiano-</w:t>
      </w:r>
      <w:proofErr w:type="spellStart"/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leonese</w:t>
      </w:r>
      <w:proofErr w:type="spellEnd"/>
    </w:p>
    <w:p w14:paraId="5222418D" w14:textId="77777777" w:rsidR="005541DC" w:rsidRPr="00C97575" w:rsidRDefault="005541DC" w:rsidP="005541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È tutelato come patrimonio culturale nelle Asturie.</w:t>
      </w:r>
    </w:p>
    <w:p w14:paraId="07399AB0" w14:textId="77777777" w:rsidR="005541DC" w:rsidRPr="00C97575" w:rsidRDefault="005541DC" w:rsidP="005541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Esiste un dibattito ventennale sull’opportunità di renderlo co-ufficiale.</w:t>
      </w:r>
    </w:p>
    <w:p w14:paraId="47F00AF5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Aragonese</w:t>
      </w:r>
    </w:p>
    <w:p w14:paraId="5EE13B9C" w14:textId="77777777" w:rsidR="005541DC" w:rsidRPr="00C97575" w:rsidRDefault="005541DC" w:rsidP="005541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Parlato nelle valli pirenaiche.</w:t>
      </w:r>
    </w:p>
    <w:p w14:paraId="01B8AB03" w14:textId="685AFBE6" w:rsidR="005541DC" w:rsidRPr="00C97575" w:rsidRDefault="007100F6" w:rsidP="005541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5541DC"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rischio severo secondo l’UNESCO.</w:t>
      </w:r>
    </w:p>
    <w:p w14:paraId="248555AD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proofErr w:type="spellStart"/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Aranés</w:t>
      </w:r>
      <w:proofErr w:type="spellEnd"/>
    </w:p>
    <w:p w14:paraId="2A34A18C" w14:textId="77777777" w:rsidR="005541DC" w:rsidRPr="00C97575" w:rsidRDefault="005541DC" w:rsidP="005541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Caso virtuoso: nel 2010 diventa lingua ufficiale in tutta la Catalogna, insieme a catalano e castigliano.</w:t>
      </w:r>
    </w:p>
    <w:p w14:paraId="162DB354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7. Bilancio: successi, limiti e prospettive</w:t>
      </w:r>
    </w:p>
    <w:p w14:paraId="72454DD7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Successi del modello linguistico del 1978</w:t>
      </w:r>
    </w:p>
    <w:p w14:paraId="67C83760" w14:textId="77777777" w:rsidR="005541DC" w:rsidRPr="00C97575" w:rsidRDefault="005541DC" w:rsidP="005541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Pluralismo linguistico tutelato per la prima volta nella storia spagnola.</w:t>
      </w:r>
    </w:p>
    <w:p w14:paraId="07014AE6" w14:textId="77777777" w:rsidR="005541DC" w:rsidRPr="00C97575" w:rsidRDefault="005541DC" w:rsidP="005541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Aumento della vitalità del catalano, galiziano ed euskera.</w:t>
      </w:r>
    </w:p>
    <w:p w14:paraId="57A3180B" w14:textId="77777777" w:rsidR="005541DC" w:rsidRPr="00C97575" w:rsidRDefault="005541DC" w:rsidP="005541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Sviluppo di politiche linguistiche sofisticate.</w:t>
      </w:r>
    </w:p>
    <w:p w14:paraId="26DE4A92" w14:textId="77777777" w:rsidR="005541DC" w:rsidRPr="00C97575" w:rsidRDefault="005541DC" w:rsidP="005541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Maggiore consapevolezza culturale.</w:t>
      </w:r>
    </w:p>
    <w:p w14:paraId="38DF7E15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Limiti</w:t>
      </w:r>
    </w:p>
    <w:p w14:paraId="70F4CA8F" w14:textId="77777777" w:rsidR="005541DC" w:rsidRPr="00C97575" w:rsidRDefault="005541DC" w:rsidP="005541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forte asimmetria tra lingue riconosciute e non riconosciute;</w:t>
      </w:r>
    </w:p>
    <w:p w14:paraId="7A0BD578" w14:textId="77777777" w:rsidR="005541DC" w:rsidRPr="00C97575" w:rsidRDefault="005541DC" w:rsidP="005541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tensioni politiche ricorrenti;</w:t>
      </w:r>
    </w:p>
    <w:p w14:paraId="330950CF" w14:textId="77777777" w:rsidR="005541DC" w:rsidRPr="00C97575" w:rsidRDefault="005541DC" w:rsidP="005541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complessità amministrativa;</w:t>
      </w:r>
    </w:p>
    <w:p w14:paraId="076DE48D" w14:textId="77777777" w:rsidR="005541DC" w:rsidRPr="00C97575" w:rsidRDefault="005541DC" w:rsidP="005541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difficoltà a far convivere lingue territoriali con mobilità e globalizzazione.</w:t>
      </w:r>
    </w:p>
    <w:p w14:paraId="1DE5B66A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Sfide future</w:t>
      </w:r>
    </w:p>
    <w:p w14:paraId="1093B509" w14:textId="77777777" w:rsidR="005541DC" w:rsidRPr="00C97575" w:rsidRDefault="005541DC" w:rsidP="005541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proteggere l’uso intergenerazionale delle lingue minoritarie;</w:t>
      </w:r>
    </w:p>
    <w:p w14:paraId="0D94DA69" w14:textId="77777777" w:rsidR="005541DC" w:rsidRPr="00C97575" w:rsidRDefault="005541DC" w:rsidP="005541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garantire equilibrio tra diritti linguistici;</w:t>
      </w:r>
    </w:p>
    <w:p w14:paraId="228BB434" w14:textId="77777777" w:rsidR="005541DC" w:rsidRPr="00C97575" w:rsidRDefault="005541DC" w:rsidP="005541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mantenere l’uso delle lingue co-ufficiali nei nuovi media digitali e nell’economia globale;</w:t>
      </w:r>
    </w:p>
    <w:p w14:paraId="648D025C" w14:textId="77777777" w:rsidR="005541DC" w:rsidRPr="00C97575" w:rsidRDefault="005541DC" w:rsidP="005541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evitare che il multilinguismo diventi elemento di polarizzazione politica.</w:t>
      </w:r>
    </w:p>
    <w:p w14:paraId="75264DFD" w14:textId="77777777" w:rsidR="005541DC" w:rsidRPr="00C97575" w:rsidRDefault="005541DC" w:rsidP="005541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it-IT"/>
        </w:rPr>
        <w:t>Conclusione</w:t>
      </w:r>
    </w:p>
    <w:p w14:paraId="598ADE04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Costituzione del 1978 non solo riconosce la pluralità linguistica della Spagna, ma la eleva a </w:t>
      </w: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valore costituzionale primario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Ha cercato di conciliare due dimensioni spesso percepite come opposte:</w:t>
      </w:r>
    </w:p>
    <w:p w14:paraId="3F742A14" w14:textId="77777777" w:rsidR="005541DC" w:rsidRPr="00C97575" w:rsidRDefault="005541DC" w:rsidP="005541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unità giuridico-amministrativa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</w:p>
    <w:p w14:paraId="667F06F2" w14:textId="77777777" w:rsidR="005541DC" w:rsidRPr="00C97575" w:rsidRDefault="005541DC" w:rsidP="005541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diversità culturale e linguistica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323A6F45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Il risultato è un sistema complesso, dinamico e talvolta conflittuale, ma anche uno dei modelli più avanzati al mondo in termini di tutela del patrimonio linguistico.</w:t>
      </w:r>
    </w:p>
    <w:p w14:paraId="06CB7F7D" w14:textId="77777777" w:rsidR="005541DC" w:rsidRPr="00C97575" w:rsidRDefault="005541DC" w:rsidP="00554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t>La Spagna contemporanea non può essere compresa senza considerare il suo multilinguismo:</w:t>
      </w:r>
      <w:r w:rsidRPr="00C9757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non un semplice fatto linguistico, ma uno dei pilastri sociopolitici che definiscono l’identità del Paese.</w:t>
      </w:r>
    </w:p>
    <w:p w14:paraId="47E69495" w14:textId="77777777" w:rsidR="008B38C0" w:rsidRPr="00C97575" w:rsidRDefault="008B38C0" w:rsidP="005541DC">
      <w:pPr>
        <w:rPr>
          <w:sz w:val="24"/>
          <w:szCs w:val="24"/>
          <w:lang w:val="it-IT"/>
        </w:rPr>
      </w:pPr>
    </w:p>
    <w:sectPr w:rsidR="008B38C0" w:rsidRPr="00C97575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AAB"/>
    <w:multiLevelType w:val="multilevel"/>
    <w:tmpl w:val="757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694"/>
    <w:multiLevelType w:val="multilevel"/>
    <w:tmpl w:val="C24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1245"/>
    <w:multiLevelType w:val="multilevel"/>
    <w:tmpl w:val="4C8A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85B96"/>
    <w:multiLevelType w:val="multilevel"/>
    <w:tmpl w:val="9544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A3888"/>
    <w:multiLevelType w:val="multilevel"/>
    <w:tmpl w:val="1158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F4ED2"/>
    <w:multiLevelType w:val="multilevel"/>
    <w:tmpl w:val="300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57960"/>
    <w:multiLevelType w:val="multilevel"/>
    <w:tmpl w:val="440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01858"/>
    <w:multiLevelType w:val="multilevel"/>
    <w:tmpl w:val="335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C7ACE"/>
    <w:multiLevelType w:val="multilevel"/>
    <w:tmpl w:val="224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41288"/>
    <w:multiLevelType w:val="multilevel"/>
    <w:tmpl w:val="1A4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36B47"/>
    <w:multiLevelType w:val="multilevel"/>
    <w:tmpl w:val="86D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234A4"/>
    <w:multiLevelType w:val="multilevel"/>
    <w:tmpl w:val="4E48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61182"/>
    <w:multiLevelType w:val="multilevel"/>
    <w:tmpl w:val="AC6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360DB"/>
    <w:multiLevelType w:val="multilevel"/>
    <w:tmpl w:val="0DD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E0A24"/>
    <w:multiLevelType w:val="multilevel"/>
    <w:tmpl w:val="8D56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A0709"/>
    <w:multiLevelType w:val="multilevel"/>
    <w:tmpl w:val="2006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1703"/>
    <w:multiLevelType w:val="multilevel"/>
    <w:tmpl w:val="046E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B3E35"/>
    <w:multiLevelType w:val="multilevel"/>
    <w:tmpl w:val="7AC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56D91"/>
    <w:multiLevelType w:val="multilevel"/>
    <w:tmpl w:val="28E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B7D8E"/>
    <w:multiLevelType w:val="multilevel"/>
    <w:tmpl w:val="EDF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75992"/>
    <w:multiLevelType w:val="multilevel"/>
    <w:tmpl w:val="054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F4E99"/>
    <w:multiLevelType w:val="multilevel"/>
    <w:tmpl w:val="0BA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6590D"/>
    <w:multiLevelType w:val="multilevel"/>
    <w:tmpl w:val="0EDC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9"/>
  </w:num>
  <w:num w:numId="5">
    <w:abstractNumId w:val="20"/>
  </w:num>
  <w:num w:numId="6">
    <w:abstractNumId w:val="0"/>
  </w:num>
  <w:num w:numId="7">
    <w:abstractNumId w:val="15"/>
  </w:num>
  <w:num w:numId="8">
    <w:abstractNumId w:val="3"/>
  </w:num>
  <w:num w:numId="9">
    <w:abstractNumId w:val="17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22"/>
  </w:num>
  <w:num w:numId="19">
    <w:abstractNumId w:val="5"/>
  </w:num>
  <w:num w:numId="20">
    <w:abstractNumId w:val="14"/>
  </w:num>
  <w:num w:numId="21">
    <w:abstractNumId w:val="9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DC"/>
    <w:rsid w:val="000A0CAB"/>
    <w:rsid w:val="00412859"/>
    <w:rsid w:val="00476E50"/>
    <w:rsid w:val="005541DC"/>
    <w:rsid w:val="007100F6"/>
    <w:rsid w:val="008B38C0"/>
    <w:rsid w:val="00C111F1"/>
    <w:rsid w:val="00C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CED8"/>
  <w15:chartTrackingRefBased/>
  <w15:docId w15:val="{F3591D19-73BD-4331-898B-18D0C9B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paragraph" w:styleId="Titolo1">
    <w:name w:val="heading 1"/>
    <w:basedOn w:val="Normale"/>
    <w:link w:val="Titolo1Carattere"/>
    <w:uiPriority w:val="9"/>
    <w:qFormat/>
    <w:rsid w:val="00554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554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554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1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41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41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5541D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5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554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90206553b678744073c401241f6ccb44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ad7ac85a881cccbae687d76f308e49ed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BEDDB-1CBE-4269-BC43-4F3DD922AF10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5f688400-cfbe-4ff1-9f5e-074a27b05eca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3329E2-6616-4380-8E76-745BA06BD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792A7-E659-4ECC-AB82-BE45047FC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32</vt:i4>
      </vt:variant>
    </vt:vector>
  </HeadingPairs>
  <TitlesOfParts>
    <vt:vector size="33" baseType="lpstr">
      <vt:lpstr/>
      <vt:lpstr>Multilinguismo in Spagna e Costituzione del 1978: linguistica, diritto e società</vt:lpstr>
      <vt:lpstr>    Introduzione</vt:lpstr>
      <vt:lpstr>1. Premesse storiche: una pluralità antica e stratificata</vt:lpstr>
      <vt:lpstr>        Lingue pre-romanze</vt:lpstr>
      <vt:lpstr>        Lingue romanze medievali</vt:lpstr>
      <vt:lpstr>        Il grande cambio d’equilibrio linguistico</vt:lpstr>
      <vt:lpstr>        Il periodo franchista (1939–1975)</vt:lpstr>
      <vt:lpstr>2. La Costituzione del 1978: un nuovo patto linguistico</vt:lpstr>
      <vt:lpstr>    Art. 3 — i tre pilastri del sistema linguistico</vt:lpstr>
      <vt:lpstr>        a) Il castigliano come lingua ufficiale e obbligatoria</vt:lpstr>
      <vt:lpstr>        b) Le altre lingue spagnole come lingue co-ufficiali</vt:lpstr>
      <vt:lpstr>        c) Principio di tutela e protezione</vt:lpstr>
      <vt:lpstr>3. La co-ufficialità: natura e conseguenze</vt:lpstr>
      <vt:lpstr>        Un modello di bilinguisimo territoriale</vt:lpstr>
      <vt:lpstr>        Le politiche linguistiche regionali</vt:lpstr>
      <vt:lpstr>4. Implicazioni sociolinguistiche: prestigio, mobilità, identità</vt:lpstr>
      <vt:lpstr>        Prestigio e pianificazione status</vt:lpstr>
      <vt:lpstr>        Identità linguistica e nazionalismi regionali</vt:lpstr>
      <vt:lpstr>        Migrazioni interne del XX secolo</vt:lpstr>
      <vt:lpstr>5. Le tensioni del modello costituzionale</vt:lpstr>
      <vt:lpstr>        a) Diritti individuali vs diritti collettivi</vt:lpstr>
      <vt:lpstr>        b) Conflitti politici e identitari</vt:lpstr>
      <vt:lpstr>        c) Disparità tra lingue co-ufficiali e non co-ufficiali</vt:lpstr>
      <vt:lpstr>6. Le “altre” lingue: tutela culturale limitata</vt:lpstr>
      <vt:lpstr>        Asturiano-leonese</vt:lpstr>
      <vt:lpstr>        Aragonese</vt:lpstr>
      <vt:lpstr>        Aranés</vt:lpstr>
      <vt:lpstr>7. Bilancio: successi, limiti e prospettive</vt:lpstr>
      <vt:lpstr>        Successi del modello linguistico del 1978</vt:lpstr>
      <vt:lpstr>        Limiti</vt:lpstr>
      <vt:lpstr>        Sfide future</vt:lpstr>
      <vt:lpstr>Conclusione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2025-11-15T14:17:00Z</dcterms:created>
  <dcterms:modified xsi:type="dcterms:W3CDTF">2025-11-21T14:56:00Z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