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D89E" w14:textId="0C8B882A" w:rsidR="006D031E" w:rsidRDefault="00000000">
      <w:pPr>
        <w:pStyle w:val="Paragrafoelenco"/>
        <w:rPr>
          <w:i/>
          <w:iCs/>
          <w:sz w:val="24"/>
          <w:szCs w:val="24"/>
        </w:rPr>
      </w:pPr>
      <w:r>
        <w:rPr>
          <w:i/>
          <w:iCs/>
          <w:sz w:val="24"/>
          <w:szCs w:val="24"/>
          <w:u w:val="single"/>
          <w:lang w:val="fr-FR"/>
        </w:rPr>
        <w:t>Objectif grammatical</w:t>
      </w:r>
      <w:r>
        <w:rPr>
          <w:i/>
          <w:iCs/>
          <w:sz w:val="24"/>
          <w:szCs w:val="24"/>
          <w:lang w:val="fr-FR"/>
        </w:rPr>
        <w:t xml:space="preserve"> : </w:t>
      </w:r>
      <w:r w:rsidR="006C0538">
        <w:rPr>
          <w:i/>
          <w:iCs/>
          <w:sz w:val="24"/>
          <w:szCs w:val="24"/>
          <w:lang w:val="fr-FR"/>
        </w:rPr>
        <w:t>Pronoms et adjectifs indéfinis</w:t>
      </w:r>
    </w:p>
    <w:p w14:paraId="3FFB121F" w14:textId="77777777" w:rsidR="006D031E" w:rsidRDefault="006D031E">
      <w:pPr>
        <w:pStyle w:val="Paragrafoelenco"/>
        <w:rPr>
          <w:i/>
          <w:iCs/>
          <w:sz w:val="24"/>
          <w:szCs w:val="24"/>
        </w:rPr>
      </w:pPr>
    </w:p>
    <w:p w14:paraId="0D2A3938" w14:textId="2FF97660" w:rsidR="006D031E" w:rsidRPr="006C0538" w:rsidRDefault="006C0538">
      <w:pPr>
        <w:pStyle w:val="Paragrafoelenco"/>
        <w:jc w:val="center"/>
        <w:rPr>
          <w:b/>
          <w:sz w:val="44"/>
          <w:szCs w:val="44"/>
          <w:u w:val="single"/>
          <w:lang w:val="fr-FR"/>
        </w:rPr>
      </w:pPr>
      <w:r w:rsidRPr="006C0538">
        <w:rPr>
          <w:b/>
          <w:sz w:val="44"/>
          <w:szCs w:val="44"/>
          <w:u w:val="single"/>
          <w:lang w:val="fr-FR"/>
        </w:rPr>
        <w:t>25 novembre : Journée internationale pour l'élimination des violences à l'égard des femmes</w:t>
      </w:r>
    </w:p>
    <w:p w14:paraId="67B36751" w14:textId="77777777" w:rsidR="006C0538" w:rsidRPr="006C0538" w:rsidRDefault="006C0538">
      <w:pPr>
        <w:pStyle w:val="Paragrafoelenco"/>
        <w:jc w:val="center"/>
        <w:rPr>
          <w:b/>
          <w:sz w:val="16"/>
          <w:szCs w:val="16"/>
          <w:u w:val="single"/>
          <w:lang w:val="fr-FR"/>
        </w:rPr>
      </w:pPr>
    </w:p>
    <w:p w14:paraId="65A1D0B2" w14:textId="77777777" w:rsidR="006C0538" w:rsidRDefault="006C0538">
      <w:pPr>
        <w:pStyle w:val="Paragrafoelenco"/>
        <w:jc w:val="center"/>
        <w:rPr>
          <w:sz w:val="4"/>
          <w:szCs w:val="4"/>
        </w:rPr>
      </w:pPr>
    </w:p>
    <w:p w14:paraId="27E1D2E4" w14:textId="18291358" w:rsidR="006D031E" w:rsidRDefault="00000000">
      <w:pPr>
        <w:pStyle w:val="Paragrafoelenco"/>
        <w:ind w:left="720"/>
        <w:rPr>
          <w:u w:val="single"/>
        </w:rPr>
      </w:pPr>
      <w:r>
        <w:rPr>
          <w:b/>
          <w:sz w:val="28"/>
          <w:szCs w:val="28"/>
          <w:u w:val="single"/>
          <w:lang w:val="fr-FR"/>
        </w:rPr>
        <w:t>1. Compréhension orale</w:t>
      </w:r>
      <w:r w:rsidR="006C0538">
        <w:rPr>
          <w:rStyle w:val="Rimandonotaapidipagina"/>
          <w:b/>
          <w:sz w:val="28"/>
          <w:szCs w:val="28"/>
          <w:u w:val="single"/>
          <w:lang w:val="fr-FR"/>
        </w:rPr>
        <w:footnoteReference w:id="1"/>
      </w:r>
    </w:p>
    <w:p w14:paraId="1D643B7D" w14:textId="77777777" w:rsidR="006D031E" w:rsidRPr="008F77EE" w:rsidRDefault="006D031E">
      <w:pPr>
        <w:pStyle w:val="Paragrafoelenco"/>
        <w:ind w:left="720"/>
        <w:rPr>
          <w:sz w:val="16"/>
          <w:szCs w:val="16"/>
          <w:u w:val="single"/>
        </w:rPr>
      </w:pPr>
    </w:p>
    <w:p w14:paraId="0CD074D6" w14:textId="25ACF13F" w:rsidR="006C0538" w:rsidRDefault="00000000">
      <w:pPr>
        <w:pStyle w:val="Paragrafoelenco"/>
        <w:spacing w:line="276" w:lineRule="auto"/>
        <w:rPr>
          <w:b/>
          <w:bCs/>
          <w:sz w:val="24"/>
          <w:szCs w:val="24"/>
          <w:lang w:val="fr-FR"/>
        </w:rPr>
      </w:pPr>
      <w:r>
        <w:rPr>
          <w:b/>
          <w:bCs/>
          <w:sz w:val="24"/>
          <w:szCs w:val="24"/>
          <w:lang w:val="fr-FR"/>
        </w:rPr>
        <w:t xml:space="preserve">- </w:t>
      </w:r>
      <w:r w:rsidR="006C0538">
        <w:rPr>
          <w:b/>
          <w:bCs/>
          <w:sz w:val="24"/>
          <w:szCs w:val="24"/>
          <w:lang w:val="fr-FR"/>
        </w:rPr>
        <w:t>De quels types de violence parle-t-on </w:t>
      </w:r>
      <w:r w:rsidR="002D4F11">
        <w:rPr>
          <w:b/>
          <w:bCs/>
          <w:sz w:val="24"/>
          <w:szCs w:val="24"/>
          <w:lang w:val="fr-FR"/>
        </w:rPr>
        <w:t>(exemples</w:t>
      </w:r>
      <w:proofErr w:type="gramStart"/>
      <w:r w:rsidR="002D4F11">
        <w:rPr>
          <w:b/>
          <w:bCs/>
          <w:sz w:val="24"/>
          <w:szCs w:val="24"/>
          <w:lang w:val="fr-FR"/>
        </w:rPr>
        <w:t>)</w:t>
      </w:r>
      <w:r w:rsidR="006C0538">
        <w:rPr>
          <w:b/>
          <w:bCs/>
          <w:sz w:val="24"/>
          <w:szCs w:val="24"/>
          <w:lang w:val="fr-FR"/>
        </w:rPr>
        <w:t>?</w:t>
      </w:r>
      <w:proofErr w:type="gramEnd"/>
    </w:p>
    <w:p w14:paraId="294AE8E7" w14:textId="7FF8F4B3" w:rsidR="006D031E" w:rsidRDefault="00000000">
      <w:pPr>
        <w:pStyle w:val="Paragrafoelenco"/>
        <w:spacing w:line="276" w:lineRule="auto"/>
      </w:pPr>
      <w:r>
        <w:rPr>
          <w:sz w:val="24"/>
          <w:szCs w:val="24"/>
          <w:lang w:val="fr-FR"/>
        </w:rPr>
        <w:t>...…………………………………………………………………................................................................……………………………………………………………………................................................................…………………………</w:t>
      </w:r>
    </w:p>
    <w:p w14:paraId="39D5AC20" w14:textId="352D00CF" w:rsidR="006D031E" w:rsidRDefault="00000000">
      <w:pPr>
        <w:pStyle w:val="Paragrafoelenco"/>
        <w:spacing w:line="276" w:lineRule="auto"/>
        <w:rPr>
          <w:b/>
          <w:bCs/>
        </w:rPr>
      </w:pPr>
      <w:r>
        <w:rPr>
          <w:b/>
          <w:bCs/>
          <w:sz w:val="24"/>
          <w:szCs w:val="24"/>
          <w:lang w:val="fr-FR"/>
        </w:rPr>
        <w:t xml:space="preserve">- </w:t>
      </w:r>
      <w:r w:rsidR="006C0538">
        <w:rPr>
          <w:b/>
          <w:bCs/>
          <w:sz w:val="24"/>
          <w:szCs w:val="24"/>
          <w:lang w:val="fr-FR"/>
        </w:rPr>
        <w:t>Pourquoi peu de femmes portent plainte ?</w:t>
      </w:r>
    </w:p>
    <w:p w14:paraId="55392908" w14:textId="77777777" w:rsidR="006D031E" w:rsidRDefault="00000000">
      <w:pPr>
        <w:pStyle w:val="Paragrafoelenco"/>
        <w:spacing w:line="276" w:lineRule="auto"/>
      </w:pPr>
      <w:r>
        <w:rPr>
          <w:sz w:val="24"/>
          <w:szCs w:val="24"/>
          <w:lang w:val="fr-FR"/>
        </w:rPr>
        <w:t>……………………………………………………………………………………..............................................................…………………………………………………………………………………............................................................…..</w:t>
      </w:r>
    </w:p>
    <w:p w14:paraId="0CE7F6D8" w14:textId="571E3E47" w:rsidR="006D031E" w:rsidRDefault="00000000">
      <w:pPr>
        <w:pStyle w:val="Paragrafoelenco"/>
        <w:spacing w:line="276" w:lineRule="auto"/>
        <w:rPr>
          <w:b/>
          <w:bCs/>
        </w:rPr>
      </w:pPr>
      <w:r>
        <w:rPr>
          <w:b/>
          <w:bCs/>
          <w:sz w:val="24"/>
          <w:szCs w:val="24"/>
          <w:lang w:val="fr-FR"/>
        </w:rPr>
        <w:t xml:space="preserve">- </w:t>
      </w:r>
      <w:r w:rsidR="00C34024">
        <w:rPr>
          <w:b/>
          <w:bCs/>
          <w:sz w:val="24"/>
          <w:szCs w:val="24"/>
          <w:lang w:val="fr-FR"/>
        </w:rPr>
        <w:t>Pourquoi porter plainte ne suffit pas toujours ? Quel exemple est donné ?</w:t>
      </w:r>
    </w:p>
    <w:p w14:paraId="39F57544" w14:textId="77777777" w:rsidR="006D031E" w:rsidRDefault="00000000">
      <w:pPr>
        <w:pStyle w:val="Paragrafoelenco"/>
        <w:spacing w:line="276" w:lineRule="auto"/>
      </w:pPr>
      <w:r>
        <w:rPr>
          <w:sz w:val="24"/>
          <w:szCs w:val="24"/>
          <w:lang w:val="fr-FR"/>
        </w:rPr>
        <w:t>……………………………………………………………………………………..............................................................…………………………………………………………………………………............................................................…..</w:t>
      </w:r>
    </w:p>
    <w:p w14:paraId="18A07F68" w14:textId="77777777" w:rsidR="006D031E" w:rsidRDefault="006D031E">
      <w:pPr>
        <w:spacing w:after="0" w:line="276" w:lineRule="auto"/>
        <w:ind w:left="720"/>
        <w:rPr>
          <w:sz w:val="8"/>
          <w:szCs w:val="8"/>
        </w:rPr>
      </w:pPr>
    </w:p>
    <w:p w14:paraId="60447A1E" w14:textId="77777777" w:rsidR="006D031E" w:rsidRDefault="00000000">
      <w:pPr>
        <w:pStyle w:val="Paragrafoelenco"/>
        <w:ind w:left="720" w:right="-709"/>
        <w:rPr>
          <w:b/>
          <w:bCs/>
          <w:u w:val="single"/>
        </w:rPr>
      </w:pPr>
      <w:r>
        <w:rPr>
          <w:b/>
          <w:bCs/>
          <w:sz w:val="28"/>
          <w:szCs w:val="28"/>
          <w:u w:val="single"/>
          <w:lang w:val="fr-FR"/>
        </w:rPr>
        <w:t>2. Compréhension écrite</w:t>
      </w:r>
      <w:r>
        <w:rPr>
          <w:sz w:val="28"/>
          <w:szCs w:val="28"/>
          <w:lang w:val="fr-FR"/>
        </w:rPr>
        <w:t xml:space="preserve"> :</w:t>
      </w:r>
    </w:p>
    <w:tbl>
      <w:tblPr>
        <w:tblStyle w:val="Grigliatabella"/>
        <w:tblW w:w="10660" w:type="dxa"/>
        <w:tblInd w:w="-710" w:type="dxa"/>
        <w:tblLayout w:type="fixed"/>
        <w:tblLook w:val="04A0" w:firstRow="1" w:lastRow="0" w:firstColumn="1" w:lastColumn="0" w:noHBand="0" w:noVBand="1"/>
      </w:tblPr>
      <w:tblGrid>
        <w:gridCol w:w="10660"/>
      </w:tblGrid>
      <w:tr w:rsidR="006D031E" w14:paraId="4E496398" w14:textId="77777777" w:rsidTr="00636FD4">
        <w:trPr>
          <w:trHeight w:val="4108"/>
        </w:trPr>
        <w:tc>
          <w:tcPr>
            <w:tcW w:w="10660" w:type="dxa"/>
          </w:tcPr>
          <w:p w14:paraId="3E0DB9B9" w14:textId="77777777" w:rsidR="006D031E" w:rsidRDefault="006D031E">
            <w:pPr>
              <w:widowControl w:val="0"/>
              <w:spacing w:after="0" w:line="240" w:lineRule="auto"/>
              <w:rPr>
                <w:b/>
                <w:bCs/>
                <w:sz w:val="8"/>
                <w:szCs w:val="8"/>
                <w:u w:val="single"/>
              </w:rPr>
            </w:pPr>
          </w:p>
          <w:p w14:paraId="595F985B" w14:textId="264FFC57" w:rsidR="004228F5" w:rsidRDefault="004228F5" w:rsidP="004228F5">
            <w:pPr>
              <w:widowControl w:val="0"/>
              <w:tabs>
                <w:tab w:val="left" w:pos="680"/>
              </w:tabs>
              <w:spacing w:after="0" w:line="240" w:lineRule="auto"/>
              <w:ind w:firstLine="397"/>
              <w:jc w:val="both"/>
              <w:textAlignment w:val="baseline"/>
            </w:pPr>
            <w:r>
              <w:t xml:space="preserve">Le 25 novembre, c’est la journée internationale de lutte contre les violences faites aux femmes et aux filles. L’occasion de sensibiliser </w:t>
            </w:r>
            <w:r w:rsidRPr="00A17CD8">
              <w:rPr>
                <w:highlight w:val="yellow"/>
              </w:rPr>
              <w:t>chacun et chacune d’entre nous</w:t>
            </w:r>
            <w:r>
              <w:t xml:space="preserve"> à cette problématique. Les chiffres parlent d’eux-mêmes. Ils reflètent l’ampleur des violences perpétuées à l’encontre des femmes et des filles. Citons-en </w:t>
            </w:r>
            <w:r w:rsidRPr="00A17CD8">
              <w:rPr>
                <w:highlight w:val="yellow"/>
              </w:rPr>
              <w:t>quelques-uns</w:t>
            </w:r>
            <w:r>
              <w:t>.</w:t>
            </w:r>
          </w:p>
          <w:p w14:paraId="4364C6E1" w14:textId="77777777" w:rsidR="004228F5" w:rsidRDefault="004228F5" w:rsidP="004228F5">
            <w:pPr>
              <w:widowControl w:val="0"/>
              <w:tabs>
                <w:tab w:val="left" w:pos="680"/>
              </w:tabs>
              <w:spacing w:after="0" w:line="240" w:lineRule="auto"/>
              <w:ind w:firstLine="397"/>
              <w:jc w:val="both"/>
              <w:textAlignment w:val="baseline"/>
            </w:pPr>
            <w:r>
              <w:t>-</w:t>
            </w:r>
            <w:r>
              <w:tab/>
              <w:t>35% des femmes dans le monde ont subi des violences physiques et/ou sexuelles de la part d’un homme ;</w:t>
            </w:r>
          </w:p>
          <w:p w14:paraId="0C2E8E31" w14:textId="4942C6F1" w:rsidR="004228F5" w:rsidRDefault="004228F5" w:rsidP="004228F5">
            <w:pPr>
              <w:widowControl w:val="0"/>
              <w:tabs>
                <w:tab w:val="left" w:pos="680"/>
              </w:tabs>
              <w:spacing w:after="0" w:line="240" w:lineRule="auto"/>
              <w:ind w:firstLine="397"/>
              <w:jc w:val="both"/>
              <w:textAlignment w:val="baseline"/>
            </w:pPr>
            <w:r>
              <w:t>-</w:t>
            </w:r>
            <w:r>
              <w:tab/>
              <w:t xml:space="preserve">Au moins 200 millions de filles et de femmes actuellement en vie ont subi des mutilations génitales </w:t>
            </w:r>
            <w:proofErr w:type="gramStart"/>
            <w:r>
              <w:t>féminines;</w:t>
            </w:r>
            <w:proofErr w:type="gramEnd"/>
          </w:p>
          <w:p w14:paraId="7111A937" w14:textId="77777777" w:rsidR="004228F5" w:rsidRDefault="004228F5" w:rsidP="004228F5">
            <w:pPr>
              <w:widowControl w:val="0"/>
              <w:tabs>
                <w:tab w:val="left" w:pos="680"/>
              </w:tabs>
              <w:spacing w:after="0" w:line="240" w:lineRule="auto"/>
              <w:ind w:firstLine="397"/>
              <w:jc w:val="both"/>
              <w:textAlignment w:val="baseline"/>
            </w:pPr>
            <w:r>
              <w:t>-</w:t>
            </w:r>
            <w:r>
              <w:tab/>
              <w:t>650 millions de femmes et de filles dans le monde ont été mariées avant l’âge de 18 ans.</w:t>
            </w:r>
          </w:p>
          <w:p w14:paraId="4D95A4C1" w14:textId="77777777" w:rsidR="004228F5" w:rsidRDefault="004228F5" w:rsidP="004228F5">
            <w:pPr>
              <w:widowControl w:val="0"/>
              <w:pBdr>
                <w:top w:val="single" w:sz="6" w:space="1" w:color="auto"/>
                <w:bottom w:val="single" w:sz="6" w:space="1" w:color="auto"/>
              </w:pBdr>
              <w:tabs>
                <w:tab w:val="left" w:pos="680"/>
              </w:tabs>
              <w:spacing w:after="0" w:line="240" w:lineRule="auto"/>
              <w:ind w:firstLine="397"/>
              <w:jc w:val="both"/>
              <w:textAlignment w:val="baseline"/>
            </w:pPr>
            <w:r>
              <w:t xml:space="preserve">30 % des auteurs de féminicide mettent chaque année fin à leurs jours après avoir tué leur compagne, faits auxquels s’ajoutent 10 % de tentatives. </w:t>
            </w:r>
            <w:r w:rsidRPr="00A17CD8">
              <w:rPr>
                <w:highlight w:val="yellow"/>
              </w:rPr>
              <w:t>La plupart d’entre eux</w:t>
            </w:r>
            <w:r>
              <w:t xml:space="preserve"> agissent tout de suite après avoir commis le meurtre, parfois avec la même arme.</w:t>
            </w:r>
          </w:p>
          <w:p w14:paraId="00DE7109" w14:textId="77777777" w:rsidR="004228F5" w:rsidRDefault="004228F5" w:rsidP="004228F5">
            <w:pPr>
              <w:widowControl w:val="0"/>
              <w:pBdr>
                <w:bottom w:val="single" w:sz="6" w:space="1" w:color="auto"/>
                <w:between w:val="single" w:sz="6" w:space="1" w:color="auto"/>
              </w:pBdr>
              <w:tabs>
                <w:tab w:val="left" w:pos="680"/>
              </w:tabs>
              <w:spacing w:after="0" w:line="240" w:lineRule="auto"/>
              <w:ind w:firstLine="397"/>
              <w:jc w:val="both"/>
              <w:textAlignment w:val="baseline"/>
            </w:pPr>
            <w:r>
              <w:t xml:space="preserve">Depuis 2019, de nouvelles mesures plus concrètes ont vu le jour pour protéger les femmes victimes de violences. Un numéro vert, le 3919, a été mis en place pour aider les victimes </w:t>
            </w:r>
            <w:r w:rsidRPr="00A17CD8">
              <w:rPr>
                <w:highlight w:val="yellow"/>
              </w:rPr>
              <w:t>à n’importe quel moment</w:t>
            </w:r>
            <w:r>
              <w:t>.</w:t>
            </w:r>
          </w:p>
          <w:p w14:paraId="70A30F7A" w14:textId="77777777" w:rsidR="004228F5" w:rsidRDefault="004228F5" w:rsidP="004228F5">
            <w:pPr>
              <w:widowControl w:val="0"/>
              <w:pBdr>
                <w:bottom w:val="single" w:sz="6" w:space="1" w:color="auto"/>
                <w:between w:val="single" w:sz="6" w:space="1" w:color="auto"/>
              </w:pBdr>
              <w:tabs>
                <w:tab w:val="left" w:pos="680"/>
              </w:tabs>
              <w:spacing w:after="0" w:line="240" w:lineRule="auto"/>
              <w:ind w:firstLine="397"/>
              <w:jc w:val="both"/>
              <w:textAlignment w:val="baseline"/>
            </w:pPr>
            <w:r>
              <w:t xml:space="preserve">Dans un tiers des cas de féminicide, les violences antérieures n’ont jamais été portées à la connaissance d’un </w:t>
            </w:r>
            <w:r w:rsidRPr="0014235E">
              <w:rPr>
                <w:highlight w:val="yellow"/>
              </w:rPr>
              <w:t>quelconque</w:t>
            </w:r>
            <w:r>
              <w:t xml:space="preserve"> service d’enquête ou de la justice, même si 90 % des familles et des proches n’ignoraient rien de la violence subie par la victime.</w:t>
            </w:r>
          </w:p>
          <w:p w14:paraId="5FCD9481" w14:textId="573815D6" w:rsidR="004228F5" w:rsidRDefault="004228F5" w:rsidP="004228F5">
            <w:pPr>
              <w:widowControl w:val="0"/>
              <w:pBdr>
                <w:bottom w:val="single" w:sz="6" w:space="1" w:color="auto"/>
                <w:between w:val="single" w:sz="6" w:space="1" w:color="auto"/>
              </w:pBdr>
              <w:tabs>
                <w:tab w:val="left" w:pos="680"/>
              </w:tabs>
              <w:spacing w:after="0" w:line="240" w:lineRule="auto"/>
              <w:ind w:firstLine="397"/>
              <w:jc w:val="both"/>
              <w:textAlignment w:val="baseline"/>
            </w:pPr>
            <w:r>
              <w:t>Pour rappel</w:t>
            </w:r>
            <w:r w:rsidR="0014235E">
              <w:t>,</w:t>
            </w:r>
            <w:r>
              <w:t xml:space="preserve"> le code pénal impose de porter secours et d'intervenir pour prévenir des crimes et il sanctionne la non-assistance à toute personne en péril et la non-dénonciation de crimes.</w:t>
            </w:r>
            <w:r w:rsidR="00A17CD8">
              <w:t xml:space="preserve"> </w:t>
            </w:r>
            <w:r>
              <w:t xml:space="preserve">La non-dénonciation de crimes est le fait, pour </w:t>
            </w:r>
            <w:r w:rsidRPr="0014235E">
              <w:rPr>
                <w:highlight w:val="yellow"/>
              </w:rPr>
              <w:t>quiconque</w:t>
            </w:r>
            <w:r>
              <w:t xml:space="preserve"> a connaissance d’un crime dont il est encore possible de prévenir ou de limiter les effets, ou dont les auteurs sont susceptibles de commettre de nouveaux crimes qui pourraient être empêchés, de ne pas en informer les autorités judiciaires ou administratives. </w:t>
            </w:r>
          </w:p>
          <w:p w14:paraId="6CC70821" w14:textId="77777777" w:rsidR="004228F5" w:rsidRDefault="004228F5" w:rsidP="004228F5">
            <w:pPr>
              <w:widowControl w:val="0"/>
              <w:pBdr>
                <w:bottom w:val="single" w:sz="6" w:space="1" w:color="auto"/>
                <w:between w:val="single" w:sz="6" w:space="1" w:color="auto"/>
              </w:pBdr>
              <w:tabs>
                <w:tab w:val="left" w:pos="680"/>
              </w:tabs>
              <w:spacing w:after="0" w:line="240" w:lineRule="auto"/>
              <w:ind w:firstLine="397"/>
              <w:jc w:val="both"/>
              <w:textAlignment w:val="baseline"/>
            </w:pPr>
            <w:r>
              <w:t xml:space="preserve">Pour celles qui refusent de quitter leur domicile, une ordonnance de protection est recommandée. </w:t>
            </w:r>
            <w:r w:rsidRPr="0014235E">
              <w:rPr>
                <w:highlight w:val="yellow"/>
              </w:rPr>
              <w:t>N’importe qui</w:t>
            </w:r>
            <w:r>
              <w:t xml:space="preserve"> peut en faire la demande. Le juge doit répondre rapidement et demander à ce que le conjoint soit éloigné. </w:t>
            </w:r>
          </w:p>
          <w:p w14:paraId="72C01743" w14:textId="7A4D538E" w:rsidR="006D031E" w:rsidRDefault="004228F5" w:rsidP="004228F5">
            <w:pPr>
              <w:widowControl w:val="0"/>
              <w:tabs>
                <w:tab w:val="left" w:pos="680"/>
              </w:tabs>
              <w:spacing w:after="0" w:line="240" w:lineRule="auto"/>
              <w:ind w:firstLine="397"/>
              <w:jc w:val="both"/>
              <w:textAlignment w:val="baseline"/>
            </w:pPr>
            <w:r>
              <w:t xml:space="preserve">Il est essentiel d’informer la victime qu’elle peut porter plainte dans </w:t>
            </w:r>
            <w:r w:rsidRPr="0014235E">
              <w:rPr>
                <w:highlight w:val="yellow"/>
              </w:rPr>
              <w:t>n’importe quel</w:t>
            </w:r>
            <w:r>
              <w:t xml:space="preserve"> commissariat de police ou </w:t>
            </w:r>
            <w:r w:rsidR="0014235E" w:rsidRPr="0014235E">
              <w:rPr>
                <w:highlight w:val="yellow"/>
              </w:rPr>
              <w:t>n’importe quelle</w:t>
            </w:r>
            <w:r w:rsidR="0014235E">
              <w:t xml:space="preserve"> </w:t>
            </w:r>
            <w:r>
              <w:t xml:space="preserve">gendarmerie. Il est important de rappeler également à la victime que, </w:t>
            </w:r>
            <w:r w:rsidRPr="0014235E">
              <w:rPr>
                <w:highlight w:val="yellow"/>
              </w:rPr>
              <w:t>quoi qu'elle fasse et quoi qu'elle dise</w:t>
            </w:r>
            <w:r>
              <w:t>, personne n’a le droit d’exercer une quelconque emprise sur elle.</w:t>
            </w:r>
          </w:p>
        </w:tc>
      </w:tr>
    </w:tbl>
    <w:p w14:paraId="707E9A9A" w14:textId="77777777" w:rsidR="006D031E" w:rsidRDefault="006D031E">
      <w:pPr>
        <w:pStyle w:val="Paragrafoelenco"/>
        <w:ind w:left="1080"/>
        <w:contextualSpacing w:val="0"/>
        <w:rPr>
          <w:sz w:val="16"/>
          <w:szCs w:val="16"/>
        </w:rPr>
      </w:pPr>
    </w:p>
    <w:p w14:paraId="51F6F5B2" w14:textId="77777777" w:rsidR="00A17CD8" w:rsidRDefault="00A17CD8" w:rsidP="00A17CD8">
      <w:pPr>
        <w:pStyle w:val="Paragrafoelenco"/>
        <w:ind w:left="1080"/>
        <w:rPr>
          <w:b/>
          <w:bCs/>
          <w:sz w:val="16"/>
          <w:szCs w:val="16"/>
          <w:u w:val="single"/>
          <w:lang w:val="fr-FR"/>
        </w:rPr>
      </w:pPr>
    </w:p>
    <w:p w14:paraId="0A3C8928" w14:textId="2E7EE0AD" w:rsidR="00A17CD8" w:rsidRDefault="00A17CD8" w:rsidP="00A17CD8">
      <w:pPr>
        <w:pStyle w:val="Paragrafoelenco"/>
        <w:numPr>
          <w:ilvl w:val="0"/>
          <w:numId w:val="9"/>
        </w:numPr>
        <w:rPr>
          <w:b/>
          <w:bCs/>
          <w:sz w:val="28"/>
          <w:szCs w:val="28"/>
          <w:u w:val="single"/>
          <w:lang w:val="fr-FR"/>
        </w:rPr>
      </w:pPr>
      <w:r w:rsidRPr="00A17CD8">
        <w:rPr>
          <w:b/>
          <w:bCs/>
          <w:sz w:val="28"/>
          <w:szCs w:val="28"/>
          <w:u w:val="single"/>
          <w:lang w:val="fr-FR"/>
        </w:rPr>
        <w:t>Grammaire : Les pronoms et adjectifs indéfinis</w:t>
      </w:r>
    </w:p>
    <w:p w14:paraId="6EA5BA0C" w14:textId="77777777" w:rsidR="000D287A" w:rsidRPr="000D287A" w:rsidRDefault="000D287A" w:rsidP="000D287A">
      <w:pPr>
        <w:pStyle w:val="Paragrafoelenco"/>
        <w:ind w:left="720"/>
        <w:rPr>
          <w:b/>
          <w:bCs/>
          <w:sz w:val="8"/>
          <w:szCs w:val="8"/>
          <w:u w:val="single"/>
          <w:lang w:val="fr-FR"/>
        </w:rPr>
      </w:pPr>
    </w:p>
    <w:tbl>
      <w:tblPr>
        <w:tblStyle w:val="Grigliatabella"/>
        <w:tblW w:w="10774" w:type="dxa"/>
        <w:tblInd w:w="-714" w:type="dxa"/>
        <w:tblLook w:val="04A0" w:firstRow="1" w:lastRow="0" w:firstColumn="1" w:lastColumn="0" w:noHBand="0" w:noVBand="1"/>
      </w:tblPr>
      <w:tblGrid>
        <w:gridCol w:w="10774"/>
      </w:tblGrid>
      <w:tr w:rsidR="00A17CD8" w14:paraId="16ED24A5" w14:textId="77777777" w:rsidTr="000D287A">
        <w:tc>
          <w:tcPr>
            <w:tcW w:w="10774" w:type="dxa"/>
          </w:tcPr>
          <w:p w14:paraId="3D418DE3" w14:textId="77777777" w:rsidR="00A17CD8" w:rsidRDefault="00A17CD8" w:rsidP="00352262">
            <w:pPr>
              <w:pStyle w:val="Paragrafoelenco"/>
              <w:rPr>
                <w:b/>
                <w:bCs/>
                <w:sz w:val="24"/>
                <w:szCs w:val="24"/>
                <w:u w:val="single"/>
                <w:lang w:val="fr-FR"/>
              </w:rPr>
            </w:pPr>
            <w:r>
              <w:rPr>
                <w:b/>
                <w:bCs/>
                <w:sz w:val="24"/>
                <w:szCs w:val="24"/>
                <w:lang w:val="fr-FR"/>
              </w:rPr>
              <w:t>PRONOMS ET ADJECTIFS INDÉFINIS DE QUANTITÉ</w:t>
            </w:r>
          </w:p>
        </w:tc>
      </w:tr>
      <w:tr w:rsidR="00A17CD8" w14:paraId="38DA7736" w14:textId="77777777" w:rsidTr="000D287A">
        <w:tc>
          <w:tcPr>
            <w:tcW w:w="10774" w:type="dxa"/>
          </w:tcPr>
          <w:p w14:paraId="22A385FD" w14:textId="77777777" w:rsidR="00A17CD8" w:rsidRPr="000D287A" w:rsidRDefault="00A17CD8" w:rsidP="00352262">
            <w:pPr>
              <w:pStyle w:val="Paragrafoelenco"/>
              <w:rPr>
                <w:b/>
                <w:bCs/>
                <w:sz w:val="23"/>
                <w:szCs w:val="23"/>
                <w:lang w:val="fr-FR"/>
              </w:rPr>
            </w:pPr>
            <w:r w:rsidRPr="000D287A">
              <w:rPr>
                <w:b/>
                <w:bCs/>
                <w:sz w:val="23"/>
                <w:szCs w:val="23"/>
                <w:lang w:val="fr-FR"/>
              </w:rPr>
              <w:t>Après un indéfini pluriel, on emploie « d’entre » devant « nous », « vous », « eux/elles »</w:t>
            </w:r>
          </w:p>
          <w:p w14:paraId="76580FA7" w14:textId="77777777" w:rsidR="00A17CD8" w:rsidRPr="000D287A" w:rsidRDefault="00A17CD8" w:rsidP="00352262">
            <w:pPr>
              <w:pStyle w:val="Paragrafoelenco"/>
              <w:rPr>
                <w:sz w:val="23"/>
                <w:szCs w:val="23"/>
              </w:rPr>
            </w:pPr>
            <w:r w:rsidRPr="000D287A">
              <w:rPr>
                <w:i/>
                <w:iCs/>
                <w:sz w:val="23"/>
                <w:szCs w:val="23"/>
                <w:lang w:val="fr-FR"/>
              </w:rPr>
              <w:t>Ex : La plupart d’entre eux</w:t>
            </w:r>
          </w:p>
          <w:p w14:paraId="2B5D6438" w14:textId="77777777" w:rsidR="00A17CD8" w:rsidRDefault="00A17CD8" w:rsidP="00352262">
            <w:pPr>
              <w:pStyle w:val="Paragrafoelenco"/>
              <w:rPr>
                <w:i/>
                <w:iCs/>
                <w:sz w:val="24"/>
                <w:szCs w:val="24"/>
                <w:lang w:val="fr-FR"/>
              </w:rPr>
            </w:pPr>
            <w:r w:rsidRPr="000D287A">
              <w:rPr>
                <w:b/>
                <w:bCs/>
                <w:sz w:val="23"/>
                <w:szCs w:val="23"/>
                <w:lang w:val="fr-FR"/>
              </w:rPr>
              <w:t xml:space="preserve">Avec un singulier, on peut dire : chacun d’entre nous / de nous            </w:t>
            </w:r>
            <w:r w:rsidRPr="000D287A">
              <w:rPr>
                <w:i/>
                <w:iCs/>
                <w:sz w:val="23"/>
                <w:szCs w:val="23"/>
                <w:lang w:val="fr-FR"/>
              </w:rPr>
              <w:t>Ex : Chacune d'entre elles</w:t>
            </w:r>
          </w:p>
        </w:tc>
      </w:tr>
      <w:tr w:rsidR="00A17CD8" w14:paraId="27B147C1" w14:textId="77777777" w:rsidTr="000D287A">
        <w:tc>
          <w:tcPr>
            <w:tcW w:w="10774" w:type="dxa"/>
          </w:tcPr>
          <w:p w14:paraId="4F666EB0" w14:textId="77777777" w:rsidR="00A17CD8" w:rsidRDefault="00A17CD8" w:rsidP="00352262">
            <w:pPr>
              <w:spacing w:after="0" w:line="240" w:lineRule="auto"/>
              <w:rPr>
                <w:b/>
                <w:bCs/>
                <w:sz w:val="24"/>
                <w:szCs w:val="24"/>
                <w:lang w:val="fr-FR"/>
              </w:rPr>
            </w:pPr>
            <w:r>
              <w:rPr>
                <w:b/>
                <w:bCs/>
                <w:sz w:val="24"/>
                <w:szCs w:val="24"/>
                <w:lang w:val="fr-FR"/>
              </w:rPr>
              <w:lastRenderedPageBreak/>
              <w:t>PRONOMS ET ADJECTIFS INDÉFINIS D’IDENTITÉ</w:t>
            </w:r>
          </w:p>
        </w:tc>
      </w:tr>
      <w:tr w:rsidR="00A17CD8" w14:paraId="421E3860" w14:textId="77777777" w:rsidTr="000D287A">
        <w:tc>
          <w:tcPr>
            <w:tcW w:w="10774" w:type="dxa"/>
          </w:tcPr>
          <w:p w14:paraId="571A8D94" w14:textId="77777777" w:rsidR="00A17CD8" w:rsidRPr="000D287A" w:rsidRDefault="00A17CD8" w:rsidP="00352262">
            <w:pPr>
              <w:pStyle w:val="Paragrafoelenco"/>
              <w:rPr>
                <w:b/>
                <w:bCs/>
                <w:sz w:val="23"/>
                <w:szCs w:val="23"/>
                <w:u w:val="single"/>
                <w:lang w:val="fr-FR"/>
              </w:rPr>
            </w:pPr>
            <w:r w:rsidRPr="000D287A">
              <w:rPr>
                <w:b/>
                <w:bCs/>
                <w:sz w:val="23"/>
                <w:szCs w:val="23"/>
                <w:u w:val="single"/>
                <w:lang w:val="fr-FR"/>
              </w:rPr>
              <w:t>Pronoms indéfinis</w:t>
            </w:r>
          </w:p>
          <w:p w14:paraId="30B65822" w14:textId="77777777" w:rsidR="00A17CD8" w:rsidRPr="000D287A" w:rsidRDefault="00A17CD8" w:rsidP="00A17CD8">
            <w:pPr>
              <w:pStyle w:val="Paragrafoelenco"/>
              <w:numPr>
                <w:ilvl w:val="0"/>
                <w:numId w:val="6"/>
              </w:numPr>
              <w:rPr>
                <w:b/>
                <w:bCs/>
                <w:sz w:val="23"/>
                <w:szCs w:val="23"/>
                <w:lang w:val="fr-FR"/>
              </w:rPr>
            </w:pPr>
            <w:r w:rsidRPr="000D287A">
              <w:rPr>
                <w:b/>
                <w:bCs/>
                <w:sz w:val="23"/>
                <w:szCs w:val="23"/>
                <w:lang w:val="fr-FR"/>
              </w:rPr>
              <w:t>Quelqu’un, quelque chose, quelque part</w:t>
            </w:r>
          </w:p>
          <w:p w14:paraId="5E5FE35F" w14:textId="77777777" w:rsidR="00A17CD8" w:rsidRPr="000D287A" w:rsidRDefault="00A17CD8" w:rsidP="000D287A">
            <w:pPr>
              <w:pStyle w:val="Paragrafoelenco"/>
              <w:ind w:left="742"/>
              <w:rPr>
                <w:b/>
                <w:bCs/>
                <w:sz w:val="21"/>
                <w:szCs w:val="21"/>
                <w:lang w:val="fr-FR"/>
              </w:rPr>
            </w:pPr>
            <w:r w:rsidRPr="000D287A">
              <w:rPr>
                <w:sz w:val="21"/>
                <w:szCs w:val="21"/>
                <w:lang w:val="fr-FR"/>
              </w:rPr>
              <w:t xml:space="preserve">On emploie </w:t>
            </w:r>
            <w:r w:rsidRPr="000D287A">
              <w:rPr>
                <w:b/>
                <w:bCs/>
                <w:sz w:val="21"/>
                <w:szCs w:val="21"/>
                <w:lang w:val="fr-FR"/>
              </w:rPr>
              <w:t>+ de +</w:t>
            </w:r>
            <w:r w:rsidRPr="000D287A">
              <w:rPr>
                <w:sz w:val="21"/>
                <w:szCs w:val="21"/>
                <w:lang w:val="fr-FR"/>
              </w:rPr>
              <w:t xml:space="preserve"> qualification : </w:t>
            </w:r>
            <w:r w:rsidRPr="000D287A">
              <w:rPr>
                <w:i/>
                <w:iCs/>
                <w:sz w:val="21"/>
                <w:szCs w:val="21"/>
                <w:lang w:val="fr-FR"/>
              </w:rPr>
              <w:t>quelqu’un d’autre</w:t>
            </w:r>
            <w:r w:rsidRPr="000D287A">
              <w:rPr>
                <w:b/>
                <w:bCs/>
                <w:sz w:val="21"/>
                <w:szCs w:val="21"/>
                <w:lang w:val="fr-FR"/>
              </w:rPr>
              <w:t xml:space="preserve"> </w:t>
            </w:r>
          </w:p>
          <w:p w14:paraId="1FA2973E" w14:textId="77777777" w:rsidR="00A17CD8" w:rsidRPr="000D287A" w:rsidRDefault="00A17CD8" w:rsidP="000D287A">
            <w:pPr>
              <w:pStyle w:val="Paragrafoelenco"/>
              <w:ind w:left="742"/>
              <w:rPr>
                <w:i/>
                <w:iCs/>
                <w:sz w:val="21"/>
                <w:szCs w:val="21"/>
                <w:lang w:val="fr-FR"/>
              </w:rPr>
            </w:pPr>
            <w:r w:rsidRPr="000D287A">
              <w:rPr>
                <w:i/>
                <w:iCs/>
                <w:sz w:val="21"/>
                <w:szCs w:val="21"/>
                <w:lang w:val="fr-FR"/>
              </w:rPr>
              <w:t>Attention à la différence entre « quelqu’un » et « </w:t>
            </w:r>
            <w:proofErr w:type="spellStart"/>
            <w:r w:rsidRPr="000D287A">
              <w:rPr>
                <w:i/>
                <w:iCs/>
                <w:sz w:val="21"/>
                <w:szCs w:val="21"/>
                <w:lang w:val="fr-FR"/>
              </w:rPr>
              <w:t>quelques-un</w:t>
            </w:r>
            <w:proofErr w:type="spellEnd"/>
            <w:r w:rsidRPr="000D287A">
              <w:rPr>
                <w:i/>
                <w:iCs/>
                <w:sz w:val="21"/>
                <w:szCs w:val="21"/>
                <w:lang w:val="fr-FR"/>
              </w:rPr>
              <w:t>(e)s »</w:t>
            </w:r>
          </w:p>
          <w:p w14:paraId="0095B415" w14:textId="77777777" w:rsidR="00A17CD8" w:rsidRPr="000D287A" w:rsidRDefault="00A17CD8" w:rsidP="00471FF2">
            <w:pPr>
              <w:pStyle w:val="Paragrafoelenco"/>
              <w:numPr>
                <w:ilvl w:val="0"/>
                <w:numId w:val="6"/>
              </w:numPr>
              <w:rPr>
                <w:sz w:val="21"/>
                <w:szCs w:val="21"/>
                <w:lang w:val="fr-FR"/>
              </w:rPr>
            </w:pPr>
            <w:r w:rsidRPr="000D287A">
              <w:rPr>
                <w:b/>
                <w:bCs/>
                <w:sz w:val="23"/>
                <w:szCs w:val="23"/>
                <w:lang w:val="fr-FR"/>
              </w:rPr>
              <w:t>N’importe lequel/laquelle/lesquels/lesquelles</w:t>
            </w:r>
            <w:r w:rsidRPr="000D287A">
              <w:rPr>
                <w:sz w:val="23"/>
                <w:szCs w:val="23"/>
                <w:lang w:val="fr-FR"/>
              </w:rPr>
              <w:t xml:space="preserve"> : </w:t>
            </w:r>
            <w:r w:rsidRPr="000D287A">
              <w:rPr>
                <w:sz w:val="21"/>
                <w:szCs w:val="21"/>
                <w:lang w:val="fr-FR"/>
              </w:rPr>
              <w:t>s’emploie si la personne ou la chose a déjà été mentionnée</w:t>
            </w:r>
          </w:p>
          <w:p w14:paraId="52D19697" w14:textId="7E8CB01D" w:rsidR="00471FF2" w:rsidRPr="000D287A" w:rsidRDefault="00471FF2" w:rsidP="00471FF2">
            <w:pPr>
              <w:pStyle w:val="Paragrafoelenco"/>
              <w:numPr>
                <w:ilvl w:val="0"/>
                <w:numId w:val="6"/>
              </w:numPr>
              <w:rPr>
                <w:b/>
                <w:bCs/>
                <w:sz w:val="23"/>
                <w:szCs w:val="23"/>
                <w:lang w:val="fr-FR"/>
              </w:rPr>
            </w:pPr>
            <w:r w:rsidRPr="000D287A">
              <w:rPr>
                <w:b/>
                <w:bCs/>
                <w:sz w:val="23"/>
                <w:szCs w:val="23"/>
                <w:lang w:val="fr-FR"/>
              </w:rPr>
              <w:t>N’importe qui</w:t>
            </w:r>
          </w:p>
          <w:p w14:paraId="7C80F819" w14:textId="77777777" w:rsidR="00471FF2" w:rsidRPr="000D287A" w:rsidRDefault="00471FF2" w:rsidP="00471FF2">
            <w:pPr>
              <w:pStyle w:val="Paragrafoelenco"/>
              <w:numPr>
                <w:ilvl w:val="0"/>
                <w:numId w:val="6"/>
              </w:numPr>
              <w:rPr>
                <w:b/>
                <w:bCs/>
                <w:i/>
                <w:iCs/>
                <w:sz w:val="23"/>
                <w:szCs w:val="23"/>
                <w:lang w:val="fr-FR"/>
              </w:rPr>
            </w:pPr>
            <w:r w:rsidRPr="000D287A">
              <w:rPr>
                <w:b/>
                <w:bCs/>
                <w:sz w:val="23"/>
                <w:szCs w:val="23"/>
                <w:lang w:val="fr-FR"/>
              </w:rPr>
              <w:t>Quiconque</w:t>
            </w:r>
          </w:p>
          <w:p w14:paraId="7ABAC719" w14:textId="77777777" w:rsidR="00471FF2" w:rsidRPr="000D287A" w:rsidRDefault="00471FF2" w:rsidP="00471FF2">
            <w:pPr>
              <w:pStyle w:val="Paragrafoelenco"/>
              <w:numPr>
                <w:ilvl w:val="0"/>
                <w:numId w:val="7"/>
              </w:numPr>
              <w:rPr>
                <w:sz w:val="23"/>
                <w:szCs w:val="23"/>
                <w:lang w:val="fr-FR"/>
              </w:rPr>
            </w:pPr>
            <w:r w:rsidRPr="000D287A">
              <w:rPr>
                <w:sz w:val="23"/>
                <w:szCs w:val="23"/>
                <w:lang w:val="fr-FR"/>
              </w:rPr>
              <w:t>= tout le monde, n’importe qui</w:t>
            </w:r>
          </w:p>
          <w:p w14:paraId="4D00F4BD" w14:textId="77777777" w:rsidR="00471FF2" w:rsidRPr="000D287A" w:rsidRDefault="00471FF2" w:rsidP="00471FF2">
            <w:pPr>
              <w:pStyle w:val="Paragrafoelenco"/>
              <w:numPr>
                <w:ilvl w:val="0"/>
                <w:numId w:val="7"/>
              </w:numPr>
              <w:rPr>
                <w:sz w:val="23"/>
                <w:szCs w:val="23"/>
                <w:lang w:val="fr-FR"/>
              </w:rPr>
            </w:pPr>
            <w:r w:rsidRPr="000D287A">
              <w:rPr>
                <w:sz w:val="23"/>
                <w:szCs w:val="23"/>
                <w:lang w:val="fr-FR"/>
              </w:rPr>
              <w:t>Pronom relatif sujet = toute personne qui</w:t>
            </w:r>
          </w:p>
          <w:p w14:paraId="16E54140" w14:textId="4FDAB67F" w:rsidR="00471FF2" w:rsidRPr="00471FF2" w:rsidRDefault="00471FF2" w:rsidP="00471FF2">
            <w:pPr>
              <w:spacing w:after="0"/>
              <w:rPr>
                <w:b/>
                <w:bCs/>
                <w:sz w:val="23"/>
                <w:szCs w:val="23"/>
                <w:lang w:val="fr-FR"/>
              </w:rPr>
            </w:pPr>
            <w:r w:rsidRPr="000D287A">
              <w:rPr>
                <w:color w:val="FF0000"/>
                <w:sz w:val="23"/>
                <w:szCs w:val="23"/>
                <w:u w:val="single"/>
                <w:lang w:val="fr-FR"/>
              </w:rPr>
              <w:t>Attention</w:t>
            </w:r>
            <w:r w:rsidRPr="000D287A">
              <w:rPr>
                <w:color w:val="FF0000"/>
                <w:sz w:val="23"/>
                <w:szCs w:val="23"/>
                <w:lang w:val="fr-FR"/>
              </w:rPr>
              <w:t xml:space="preserve"> : </w:t>
            </w:r>
            <w:r w:rsidRPr="000D287A">
              <w:rPr>
                <w:i/>
                <w:iCs/>
                <w:color w:val="FF0000"/>
                <w:sz w:val="23"/>
                <w:szCs w:val="23"/>
                <w:lang w:val="fr-FR"/>
              </w:rPr>
              <w:t>N’importe qui</w:t>
            </w:r>
            <w:r w:rsidRPr="000D287A">
              <w:rPr>
                <w:color w:val="FF0000"/>
                <w:sz w:val="23"/>
                <w:szCs w:val="23"/>
                <w:lang w:val="fr-FR"/>
              </w:rPr>
              <w:t xml:space="preserve"> et </w:t>
            </w:r>
            <w:r w:rsidRPr="000D287A">
              <w:rPr>
                <w:i/>
                <w:iCs/>
                <w:color w:val="FF0000"/>
                <w:sz w:val="23"/>
                <w:szCs w:val="23"/>
                <w:lang w:val="fr-FR"/>
              </w:rPr>
              <w:t>quiconque</w:t>
            </w:r>
            <w:r w:rsidRPr="000D287A">
              <w:rPr>
                <w:color w:val="FF0000"/>
                <w:sz w:val="23"/>
                <w:szCs w:val="23"/>
                <w:lang w:val="fr-FR"/>
              </w:rPr>
              <w:t xml:space="preserve"> ne sont pas utilisés avec “être”</w:t>
            </w:r>
            <w:r w:rsidRPr="000D287A">
              <w:rPr>
                <w:color w:val="FF0000"/>
                <w:sz w:val="23"/>
                <w:szCs w:val="23"/>
                <w:lang w:val="fr-FR"/>
              </w:rPr>
              <w:t xml:space="preserve"> </w:t>
            </w:r>
            <w:r w:rsidRPr="000D287A">
              <w:rPr>
                <w:color w:val="FF0000"/>
                <w:sz w:val="23"/>
                <w:szCs w:val="23"/>
                <w:u w:val="single"/>
                <w:lang w:val="fr-FR"/>
              </w:rPr>
              <w:t>MAIS</w:t>
            </w:r>
            <w:r w:rsidRPr="000D287A">
              <w:rPr>
                <w:color w:val="FF0000"/>
                <w:sz w:val="23"/>
                <w:szCs w:val="23"/>
                <w:lang w:val="fr-FR"/>
              </w:rPr>
              <w:t xml:space="preserve"> </w:t>
            </w:r>
            <w:r w:rsidRPr="00471FF2">
              <w:rPr>
                <w:b/>
                <w:bCs/>
                <w:color w:val="FF0000"/>
                <w:sz w:val="23"/>
                <w:szCs w:val="23"/>
                <w:lang w:val="fr-FR"/>
              </w:rPr>
              <w:t xml:space="preserve">qui que / quel(les) que + subjonctif </w:t>
            </w:r>
          </w:p>
          <w:p w14:paraId="7F176FC0" w14:textId="534FDBEF" w:rsidR="00471FF2" w:rsidRPr="00471FF2" w:rsidRDefault="00471FF2" w:rsidP="007C2938">
            <w:pPr>
              <w:pStyle w:val="Paragrafoelenco"/>
              <w:numPr>
                <w:ilvl w:val="0"/>
                <w:numId w:val="6"/>
              </w:numPr>
              <w:rPr>
                <w:lang w:val="fr-FR"/>
              </w:rPr>
            </w:pPr>
            <w:r w:rsidRPr="000D287A">
              <w:rPr>
                <w:b/>
                <w:bCs/>
                <w:sz w:val="23"/>
                <w:szCs w:val="23"/>
                <w:lang w:val="fr-FR"/>
              </w:rPr>
              <w:t xml:space="preserve">Deuxième </w:t>
            </w:r>
            <w:proofErr w:type="gramStart"/>
            <w:r w:rsidRPr="000D287A">
              <w:rPr>
                <w:b/>
                <w:bCs/>
                <w:sz w:val="23"/>
                <w:szCs w:val="23"/>
                <w:lang w:val="fr-FR"/>
              </w:rPr>
              <w:t>personne:</w:t>
            </w:r>
            <w:proofErr w:type="gramEnd"/>
            <w:r w:rsidRPr="000D287A">
              <w:rPr>
                <w:b/>
                <w:bCs/>
                <w:sz w:val="23"/>
                <w:szCs w:val="23"/>
                <w:lang w:val="fr-FR"/>
              </w:rPr>
              <w:t xml:space="preserve"> qui que</w:t>
            </w:r>
            <w:r w:rsidR="000D287A">
              <w:rPr>
                <w:b/>
                <w:bCs/>
                <w:sz w:val="23"/>
                <w:szCs w:val="23"/>
                <w:lang w:val="fr-FR"/>
              </w:rPr>
              <w:t xml:space="preserve">                 </w:t>
            </w:r>
            <w:r w:rsidRPr="00471FF2">
              <w:rPr>
                <w:lang w:val="fr-FR"/>
              </w:rPr>
              <w:t>Ex : Qui que vous soyez, vous devez respecter les lois.</w:t>
            </w:r>
          </w:p>
          <w:p w14:paraId="14BA1758" w14:textId="3D22D1F4" w:rsidR="00471FF2" w:rsidRPr="000D287A" w:rsidRDefault="00471FF2" w:rsidP="000D287A">
            <w:pPr>
              <w:pStyle w:val="Paragrafoelenco"/>
              <w:numPr>
                <w:ilvl w:val="0"/>
                <w:numId w:val="6"/>
              </w:numPr>
              <w:rPr>
                <w:lang w:val="fr-FR"/>
              </w:rPr>
            </w:pPr>
            <w:r w:rsidRPr="000D287A">
              <w:rPr>
                <w:b/>
                <w:bCs/>
                <w:sz w:val="23"/>
                <w:szCs w:val="23"/>
                <w:lang w:val="fr-FR"/>
              </w:rPr>
              <w:t xml:space="preserve">Troisième </w:t>
            </w:r>
            <w:proofErr w:type="gramStart"/>
            <w:r w:rsidRPr="000D287A">
              <w:rPr>
                <w:b/>
                <w:bCs/>
                <w:sz w:val="23"/>
                <w:szCs w:val="23"/>
                <w:lang w:val="fr-FR"/>
              </w:rPr>
              <w:t>personne:</w:t>
            </w:r>
            <w:proofErr w:type="gramEnd"/>
            <w:r w:rsidRPr="000D287A">
              <w:rPr>
                <w:b/>
                <w:bCs/>
                <w:sz w:val="23"/>
                <w:szCs w:val="23"/>
                <w:lang w:val="fr-FR"/>
              </w:rPr>
              <w:t xml:space="preserve"> quel/</w:t>
            </w:r>
            <w:proofErr w:type="spellStart"/>
            <w:r w:rsidRPr="000D287A">
              <w:rPr>
                <w:b/>
                <w:bCs/>
                <w:sz w:val="23"/>
                <w:szCs w:val="23"/>
                <w:lang w:val="fr-FR"/>
              </w:rPr>
              <w:t>lles</w:t>
            </w:r>
            <w:proofErr w:type="spellEnd"/>
            <w:r w:rsidRPr="000D287A">
              <w:rPr>
                <w:b/>
                <w:bCs/>
                <w:sz w:val="23"/>
                <w:szCs w:val="23"/>
                <w:lang w:val="fr-FR"/>
              </w:rPr>
              <w:t xml:space="preserve"> que</w:t>
            </w:r>
            <w:r w:rsidR="000D287A">
              <w:rPr>
                <w:b/>
                <w:bCs/>
                <w:sz w:val="23"/>
                <w:szCs w:val="23"/>
                <w:lang w:val="fr-FR"/>
              </w:rPr>
              <w:t xml:space="preserve">       </w:t>
            </w:r>
            <w:proofErr w:type="gramStart"/>
            <w:r w:rsidRPr="000D287A">
              <w:rPr>
                <w:lang w:val="fr-FR"/>
              </w:rPr>
              <w:t>Ex:</w:t>
            </w:r>
            <w:proofErr w:type="gramEnd"/>
            <w:r w:rsidRPr="000D287A">
              <w:rPr>
                <w:lang w:val="fr-FR"/>
              </w:rPr>
              <w:t xml:space="preserve"> Quels que soient les responsables, ils seront punis.</w:t>
            </w:r>
          </w:p>
        </w:tc>
      </w:tr>
      <w:tr w:rsidR="00A17CD8" w14:paraId="0CE6030D" w14:textId="77777777" w:rsidTr="000D287A">
        <w:tc>
          <w:tcPr>
            <w:tcW w:w="10774" w:type="dxa"/>
          </w:tcPr>
          <w:p w14:paraId="1C659790" w14:textId="77777777" w:rsidR="00A17CD8" w:rsidRPr="000D287A" w:rsidRDefault="00A17CD8" w:rsidP="00352262">
            <w:pPr>
              <w:pStyle w:val="Paragrafoelenco"/>
              <w:rPr>
                <w:b/>
                <w:bCs/>
                <w:sz w:val="23"/>
                <w:szCs w:val="23"/>
                <w:u w:val="single"/>
                <w:lang w:val="fr-FR"/>
              </w:rPr>
            </w:pPr>
            <w:r w:rsidRPr="000D287A">
              <w:rPr>
                <w:b/>
                <w:bCs/>
                <w:sz w:val="23"/>
                <w:szCs w:val="23"/>
                <w:u w:val="single"/>
                <w:lang w:val="fr-FR"/>
              </w:rPr>
              <w:t>Adjectifs indéfinis</w:t>
            </w:r>
          </w:p>
          <w:p w14:paraId="00743D3E" w14:textId="77777777" w:rsidR="00A17CD8" w:rsidRPr="000D287A" w:rsidRDefault="00A17CD8" w:rsidP="00A17CD8">
            <w:pPr>
              <w:pStyle w:val="Paragrafoelenco"/>
              <w:numPr>
                <w:ilvl w:val="0"/>
                <w:numId w:val="6"/>
              </w:numPr>
              <w:rPr>
                <w:sz w:val="23"/>
                <w:szCs w:val="23"/>
                <w:lang w:val="fr-FR"/>
              </w:rPr>
            </w:pPr>
            <w:r w:rsidRPr="000D287A">
              <w:rPr>
                <w:b/>
                <w:bCs/>
                <w:sz w:val="23"/>
                <w:szCs w:val="23"/>
                <w:lang w:val="fr-FR"/>
              </w:rPr>
              <w:t>N’importe quel/quelle/quels/quelles</w:t>
            </w:r>
            <w:r w:rsidRPr="000D287A">
              <w:rPr>
                <w:sz w:val="23"/>
                <w:szCs w:val="23"/>
                <w:lang w:val="fr-FR"/>
              </w:rPr>
              <w:t xml:space="preserve"> =</w:t>
            </w:r>
            <w:r w:rsidRPr="000D287A">
              <w:rPr>
                <w:b/>
                <w:bCs/>
                <w:sz w:val="23"/>
                <w:szCs w:val="23"/>
                <w:lang w:val="fr-FR"/>
              </w:rPr>
              <w:t xml:space="preserve"> peu importe, qu’importe(nt) </w:t>
            </w:r>
            <w:r w:rsidRPr="000D287A">
              <w:rPr>
                <w:sz w:val="23"/>
                <w:szCs w:val="23"/>
                <w:lang w:val="fr-FR"/>
              </w:rPr>
              <w:t>la personne ou la chose</w:t>
            </w:r>
          </w:p>
          <w:p w14:paraId="44585C9E" w14:textId="7ABC7C06" w:rsidR="00A17CD8" w:rsidRPr="000D287A" w:rsidRDefault="00A17CD8" w:rsidP="00352262">
            <w:pPr>
              <w:pStyle w:val="Paragrafoelenco"/>
              <w:numPr>
                <w:ilvl w:val="0"/>
                <w:numId w:val="6"/>
              </w:numPr>
              <w:rPr>
                <w:sz w:val="23"/>
                <w:szCs w:val="23"/>
                <w:lang w:val="fr-FR"/>
              </w:rPr>
            </w:pPr>
            <w:r w:rsidRPr="000D287A">
              <w:rPr>
                <w:b/>
                <w:bCs/>
                <w:sz w:val="23"/>
                <w:szCs w:val="23"/>
                <w:lang w:val="fr-FR"/>
              </w:rPr>
              <w:t>Quelconque</w:t>
            </w:r>
            <w:r w:rsidRPr="000D287A">
              <w:rPr>
                <w:sz w:val="23"/>
                <w:szCs w:val="23"/>
                <w:lang w:val="fr-FR"/>
              </w:rPr>
              <w:t>, adjectif invariable</w:t>
            </w:r>
          </w:p>
        </w:tc>
      </w:tr>
      <w:tr w:rsidR="00A17CD8" w14:paraId="4BDFBE93" w14:textId="77777777" w:rsidTr="000D287A">
        <w:tc>
          <w:tcPr>
            <w:tcW w:w="10774" w:type="dxa"/>
          </w:tcPr>
          <w:p w14:paraId="4A80D7B3" w14:textId="72C8AA7D" w:rsidR="00A17CD8" w:rsidRPr="000D287A" w:rsidRDefault="00A17CD8" w:rsidP="00471FF2">
            <w:pPr>
              <w:rPr>
                <w:b/>
                <w:bCs/>
                <w:sz w:val="23"/>
                <w:szCs w:val="23"/>
                <w:lang w:val="fr-FR"/>
              </w:rPr>
            </w:pPr>
            <w:proofErr w:type="spellStart"/>
            <w:r w:rsidRPr="000D287A">
              <w:rPr>
                <w:b/>
                <w:bCs/>
                <w:sz w:val="23"/>
                <w:szCs w:val="23"/>
                <w:lang w:val="fr-FR"/>
              </w:rPr>
              <w:t>Quoi que</w:t>
            </w:r>
            <w:proofErr w:type="spellEnd"/>
            <w:r w:rsidRPr="000D287A">
              <w:rPr>
                <w:b/>
                <w:bCs/>
                <w:sz w:val="23"/>
                <w:szCs w:val="23"/>
                <w:lang w:val="fr-FR"/>
              </w:rPr>
              <w:t xml:space="preserve"> / qui que / où que/ quel(le) que + subjonctif</w:t>
            </w:r>
            <w:r w:rsidRPr="000D287A">
              <w:rPr>
                <w:sz w:val="23"/>
                <w:szCs w:val="23"/>
              </w:rPr>
              <w:t xml:space="preserve"> </w:t>
            </w:r>
          </w:p>
        </w:tc>
      </w:tr>
      <w:tr w:rsidR="00471FF2" w14:paraId="4AAE4BA3" w14:textId="77777777" w:rsidTr="000D287A">
        <w:tc>
          <w:tcPr>
            <w:tcW w:w="10774" w:type="dxa"/>
          </w:tcPr>
          <w:p w14:paraId="53EC0D93" w14:textId="77777777" w:rsidR="00471FF2" w:rsidRPr="000D287A" w:rsidRDefault="00471FF2" w:rsidP="00471FF2">
            <w:pPr>
              <w:pStyle w:val="Paragrafoelenco"/>
              <w:numPr>
                <w:ilvl w:val="0"/>
                <w:numId w:val="6"/>
              </w:numPr>
              <w:rPr>
                <w:sz w:val="23"/>
                <w:szCs w:val="23"/>
                <w:lang w:val="fr-FR"/>
              </w:rPr>
            </w:pPr>
            <w:r w:rsidRPr="000D287A">
              <w:rPr>
                <w:b/>
                <w:bCs/>
                <w:sz w:val="23"/>
                <w:szCs w:val="23"/>
                <w:lang w:val="fr-FR"/>
              </w:rPr>
              <w:t>n’importe quoi →</w:t>
            </w:r>
            <w:r w:rsidRPr="000D287A">
              <w:rPr>
                <w:sz w:val="23"/>
                <w:szCs w:val="23"/>
                <w:lang w:val="fr-FR"/>
              </w:rPr>
              <w:t xml:space="preserve"> locution indéfinie nominale</w:t>
            </w:r>
          </w:p>
          <w:p w14:paraId="3DC51693" w14:textId="77777777" w:rsidR="00471FF2" w:rsidRPr="000D287A" w:rsidRDefault="00471FF2" w:rsidP="00471FF2">
            <w:pPr>
              <w:pStyle w:val="Paragrafoelenco"/>
              <w:numPr>
                <w:ilvl w:val="0"/>
                <w:numId w:val="6"/>
              </w:numPr>
              <w:rPr>
                <w:b/>
                <w:bCs/>
                <w:sz w:val="23"/>
                <w:szCs w:val="23"/>
                <w:lang w:val="fr-FR"/>
              </w:rPr>
            </w:pPr>
            <w:r w:rsidRPr="000D287A">
              <w:rPr>
                <w:b/>
                <w:bCs/>
                <w:sz w:val="23"/>
                <w:szCs w:val="23"/>
                <w:lang w:val="fr-FR"/>
              </w:rPr>
              <w:t xml:space="preserve">n’importe où </w:t>
            </w:r>
            <w:r w:rsidRPr="000D287A">
              <w:rPr>
                <w:sz w:val="23"/>
                <w:szCs w:val="23"/>
                <w:lang w:val="fr-FR"/>
              </w:rPr>
              <w:t>→ locution adverbiale indéfinie de lieu</w:t>
            </w:r>
          </w:p>
          <w:p w14:paraId="5ED8AF6D" w14:textId="77777777" w:rsidR="00471FF2" w:rsidRPr="000D287A" w:rsidRDefault="00471FF2" w:rsidP="00471FF2">
            <w:pPr>
              <w:pStyle w:val="Paragrafoelenco"/>
              <w:numPr>
                <w:ilvl w:val="0"/>
                <w:numId w:val="6"/>
              </w:numPr>
              <w:rPr>
                <w:b/>
                <w:bCs/>
                <w:sz w:val="23"/>
                <w:szCs w:val="23"/>
                <w:lang w:val="fr-FR"/>
              </w:rPr>
            </w:pPr>
            <w:r w:rsidRPr="000D287A">
              <w:rPr>
                <w:b/>
                <w:bCs/>
                <w:sz w:val="23"/>
                <w:szCs w:val="23"/>
                <w:lang w:val="fr-FR"/>
              </w:rPr>
              <w:t xml:space="preserve">n’importe comment </w:t>
            </w:r>
            <w:r w:rsidRPr="000D287A">
              <w:rPr>
                <w:sz w:val="23"/>
                <w:szCs w:val="23"/>
                <w:lang w:val="fr-FR"/>
              </w:rPr>
              <w:t>→ locution adverbiale indéfinie de manière</w:t>
            </w:r>
          </w:p>
          <w:p w14:paraId="1005D44D" w14:textId="3BFF4A4E" w:rsidR="00471FF2" w:rsidRPr="000D287A" w:rsidRDefault="00471FF2" w:rsidP="00471FF2">
            <w:pPr>
              <w:pStyle w:val="Paragrafoelenco"/>
              <w:numPr>
                <w:ilvl w:val="0"/>
                <w:numId w:val="6"/>
              </w:numPr>
              <w:rPr>
                <w:b/>
                <w:bCs/>
                <w:sz w:val="23"/>
                <w:szCs w:val="23"/>
                <w:lang w:val="fr-FR"/>
              </w:rPr>
            </w:pPr>
            <w:r w:rsidRPr="000D287A">
              <w:rPr>
                <w:b/>
                <w:bCs/>
                <w:sz w:val="23"/>
                <w:szCs w:val="23"/>
                <w:lang w:val="fr-FR"/>
              </w:rPr>
              <w:t xml:space="preserve">n’importe quand </w:t>
            </w:r>
            <w:r w:rsidRPr="000D287A">
              <w:rPr>
                <w:sz w:val="23"/>
                <w:szCs w:val="23"/>
                <w:lang w:val="fr-FR"/>
              </w:rPr>
              <w:t>→ locution adverbiale indéfinie de temps</w:t>
            </w:r>
          </w:p>
        </w:tc>
      </w:tr>
    </w:tbl>
    <w:p w14:paraId="43615227" w14:textId="77777777" w:rsidR="00A17CD8" w:rsidRDefault="00A17CD8" w:rsidP="00A17CD8">
      <w:pPr>
        <w:pStyle w:val="Paragrafoelenco"/>
        <w:ind w:left="1440"/>
        <w:rPr>
          <w:b/>
          <w:bCs/>
          <w:sz w:val="8"/>
          <w:szCs w:val="8"/>
          <w:u w:val="single"/>
          <w:lang w:val="fr-FR"/>
        </w:rPr>
      </w:pPr>
    </w:p>
    <w:p w14:paraId="06306AFE" w14:textId="77777777" w:rsidR="00A17CD8" w:rsidRDefault="00A17CD8" w:rsidP="00A17CD8">
      <w:pPr>
        <w:pStyle w:val="Paragrafoelenco"/>
        <w:ind w:left="1440"/>
        <w:rPr>
          <w:b/>
          <w:bCs/>
          <w:sz w:val="8"/>
          <w:szCs w:val="8"/>
          <w:u w:val="single"/>
          <w:lang w:val="fr-FR"/>
        </w:rPr>
      </w:pPr>
    </w:p>
    <w:p w14:paraId="363EE382" w14:textId="77777777" w:rsidR="00A17CD8" w:rsidRDefault="00A17CD8" w:rsidP="00A17CD8">
      <w:pPr>
        <w:pStyle w:val="Paragrafoelenco"/>
        <w:ind w:left="1440"/>
        <w:rPr>
          <w:b/>
          <w:bCs/>
          <w:sz w:val="8"/>
          <w:szCs w:val="8"/>
          <w:u w:val="single"/>
          <w:lang w:val="fr-FR"/>
        </w:rPr>
      </w:pPr>
    </w:p>
    <w:p w14:paraId="0799781D" w14:textId="77777777" w:rsidR="00A17CD8" w:rsidRDefault="00A17CD8" w:rsidP="000D287A">
      <w:pPr>
        <w:pStyle w:val="Paragrafoelenco"/>
        <w:numPr>
          <w:ilvl w:val="0"/>
          <w:numId w:val="4"/>
        </w:numPr>
        <w:spacing w:after="160" w:line="259" w:lineRule="auto"/>
        <w:ind w:left="284"/>
        <w:rPr>
          <w:b/>
          <w:bCs/>
          <w:sz w:val="24"/>
          <w:szCs w:val="24"/>
          <w:u w:val="single"/>
          <w:lang w:val="fr-FR"/>
        </w:rPr>
      </w:pPr>
      <w:r>
        <w:rPr>
          <w:b/>
          <w:bCs/>
          <w:sz w:val="24"/>
          <w:szCs w:val="24"/>
          <w:u w:val="single"/>
          <w:lang w:val="fr-FR"/>
        </w:rPr>
        <w:t>Complétez en utilisant un indéfini</w:t>
      </w:r>
    </w:p>
    <w:p w14:paraId="25A1B120" w14:textId="77777777" w:rsidR="00A17CD8" w:rsidRDefault="00A17CD8" w:rsidP="000D287A">
      <w:pPr>
        <w:pStyle w:val="Paragrafoelenco"/>
        <w:numPr>
          <w:ilvl w:val="0"/>
          <w:numId w:val="8"/>
        </w:numPr>
        <w:spacing w:after="160" w:line="259" w:lineRule="auto"/>
        <w:ind w:left="284"/>
        <w:rPr>
          <w:lang w:val="fr-FR"/>
        </w:rPr>
      </w:pPr>
      <w:r>
        <w:rPr>
          <w:lang w:val="fr-FR"/>
        </w:rPr>
        <w:t>Tu as entendu des chansons de Gainsbourg ? Oui, j’en ai entendu….</w:t>
      </w:r>
    </w:p>
    <w:p w14:paraId="4714E221" w14:textId="77777777" w:rsidR="00A17CD8" w:rsidRDefault="00A17CD8" w:rsidP="000D287A">
      <w:pPr>
        <w:pStyle w:val="Paragrafoelenco"/>
        <w:numPr>
          <w:ilvl w:val="0"/>
          <w:numId w:val="8"/>
        </w:numPr>
        <w:spacing w:after="160" w:line="259" w:lineRule="auto"/>
        <w:ind w:left="284"/>
        <w:rPr>
          <w:lang w:val="fr-FR"/>
        </w:rPr>
      </w:pPr>
      <w:r>
        <w:rPr>
          <w:lang w:val="fr-FR"/>
        </w:rPr>
        <w:t>Réfléchis avant de parler, ne dis pas …</w:t>
      </w:r>
    </w:p>
    <w:p w14:paraId="0733ED19" w14:textId="77777777" w:rsidR="00A17CD8" w:rsidRDefault="00A17CD8" w:rsidP="000D287A">
      <w:pPr>
        <w:pStyle w:val="Paragrafoelenco"/>
        <w:numPr>
          <w:ilvl w:val="0"/>
          <w:numId w:val="8"/>
        </w:numPr>
        <w:spacing w:after="160" w:line="259" w:lineRule="auto"/>
        <w:ind w:left="284"/>
        <w:rPr>
          <w:lang w:val="fr-FR"/>
        </w:rPr>
      </w:pPr>
      <w:r>
        <w:rPr>
          <w:lang w:val="fr-FR"/>
        </w:rPr>
        <w:t>Tu connais Jeanne ? Oui, c’est vraiment … extraordinaire.</w:t>
      </w:r>
    </w:p>
    <w:p w14:paraId="6E1B9B24" w14:textId="77777777" w:rsidR="00A17CD8" w:rsidRDefault="00A17CD8" w:rsidP="000D287A">
      <w:pPr>
        <w:pStyle w:val="Paragrafoelenco"/>
        <w:numPr>
          <w:ilvl w:val="0"/>
          <w:numId w:val="8"/>
        </w:numPr>
        <w:spacing w:after="160" w:line="259" w:lineRule="auto"/>
        <w:ind w:left="284"/>
        <w:rPr>
          <w:lang w:val="fr-FR"/>
        </w:rPr>
      </w:pPr>
      <w:r>
        <w:rPr>
          <w:lang w:val="fr-FR"/>
        </w:rPr>
        <w:t>Ce blog est ouvert à tous : … peut y participer.</w:t>
      </w:r>
    </w:p>
    <w:p w14:paraId="341BA3B9" w14:textId="77777777" w:rsidR="00A17CD8" w:rsidRDefault="00A17CD8" w:rsidP="000D287A">
      <w:pPr>
        <w:pStyle w:val="Paragrafoelenco"/>
        <w:numPr>
          <w:ilvl w:val="0"/>
          <w:numId w:val="8"/>
        </w:numPr>
        <w:spacing w:after="160" w:line="259" w:lineRule="auto"/>
        <w:ind w:left="284"/>
        <w:rPr>
          <w:lang w:val="fr-FR"/>
        </w:rPr>
      </w:pPr>
      <w:r>
        <w:rPr>
          <w:lang w:val="fr-FR"/>
        </w:rPr>
        <w:t>Vraiment tu devrais être plus soigné : tu t’habilles…</w:t>
      </w:r>
    </w:p>
    <w:p w14:paraId="2364BC90" w14:textId="77777777" w:rsidR="00A17CD8" w:rsidRDefault="00A17CD8" w:rsidP="000D287A">
      <w:pPr>
        <w:pStyle w:val="Paragrafoelenco"/>
        <w:numPr>
          <w:ilvl w:val="0"/>
          <w:numId w:val="8"/>
        </w:numPr>
        <w:spacing w:after="160" w:line="259" w:lineRule="auto"/>
        <w:ind w:left="284"/>
        <w:rPr>
          <w:lang w:val="fr-FR"/>
        </w:rPr>
      </w:pPr>
      <w:r>
        <w:rPr>
          <w:lang w:val="fr-FR"/>
        </w:rPr>
        <w:t>Nous enverrons une documentation à … nous en fera la demande.</w:t>
      </w:r>
    </w:p>
    <w:p w14:paraId="6AA2974F" w14:textId="77777777" w:rsidR="00A17CD8" w:rsidRDefault="00A17CD8" w:rsidP="000D287A">
      <w:pPr>
        <w:pStyle w:val="Paragrafoelenco"/>
        <w:numPr>
          <w:ilvl w:val="0"/>
          <w:numId w:val="8"/>
        </w:numPr>
        <w:spacing w:after="160" w:line="259" w:lineRule="auto"/>
        <w:ind w:left="284"/>
        <w:rPr>
          <w:lang w:val="fr-FR"/>
        </w:rPr>
      </w:pPr>
      <w:r>
        <w:rPr>
          <w:lang w:val="fr-FR"/>
        </w:rPr>
        <w:t>Vous pouvez rentrer à l’hôtel à … heure. Il y a toujours quelqu’un à la réception.</w:t>
      </w:r>
    </w:p>
    <w:p w14:paraId="7A9397F9" w14:textId="77777777" w:rsidR="00A17CD8" w:rsidRDefault="00A17CD8" w:rsidP="000D287A">
      <w:pPr>
        <w:pStyle w:val="Paragrafoelenco"/>
        <w:numPr>
          <w:ilvl w:val="0"/>
          <w:numId w:val="8"/>
        </w:numPr>
        <w:spacing w:after="160" w:line="259" w:lineRule="auto"/>
        <w:ind w:left="284"/>
        <w:rPr>
          <w:lang w:val="fr-FR"/>
        </w:rPr>
      </w:pPr>
      <w:r>
        <w:rPr>
          <w:lang w:val="fr-FR"/>
        </w:rPr>
        <w:t>Pour une raison…, la lumière s’est éteinte.</w:t>
      </w:r>
    </w:p>
    <w:p w14:paraId="0B3A2957" w14:textId="77777777" w:rsidR="00A17CD8" w:rsidRDefault="00A17CD8" w:rsidP="000D287A">
      <w:pPr>
        <w:pStyle w:val="Paragrafoelenco"/>
        <w:numPr>
          <w:ilvl w:val="0"/>
          <w:numId w:val="8"/>
        </w:numPr>
        <w:spacing w:after="160" w:line="259" w:lineRule="auto"/>
        <w:ind w:left="284"/>
        <w:rPr>
          <w:lang w:val="fr-FR"/>
        </w:rPr>
      </w:pPr>
      <w:r>
        <w:rPr>
          <w:lang w:val="fr-FR"/>
        </w:rPr>
        <w:t>Quelle robe est-ce que tu préfères ? Mets</w:t>
      </w:r>
      <w:proofErr w:type="gramStart"/>
      <w:r>
        <w:rPr>
          <w:lang w:val="fr-FR"/>
        </w:rPr>
        <w:t xml:space="preserve"> ….</w:t>
      </w:r>
      <w:proofErr w:type="gramEnd"/>
      <w:r>
        <w:rPr>
          <w:lang w:val="fr-FR"/>
        </w:rPr>
        <w:t> : elles sont jolies toutes les deux.</w:t>
      </w:r>
    </w:p>
    <w:p w14:paraId="5150A813" w14:textId="77777777" w:rsidR="00A17CD8" w:rsidRDefault="00A17CD8" w:rsidP="000D287A">
      <w:pPr>
        <w:pStyle w:val="Paragrafoelenco"/>
        <w:numPr>
          <w:ilvl w:val="0"/>
          <w:numId w:val="8"/>
        </w:numPr>
        <w:spacing w:after="160" w:line="259" w:lineRule="auto"/>
        <w:ind w:left="284"/>
        <w:rPr>
          <w:lang w:val="fr-FR"/>
        </w:rPr>
      </w:pPr>
      <w:r>
        <w:rPr>
          <w:lang w:val="fr-FR"/>
        </w:rPr>
        <w:t xml:space="preserve">Les étudiants ont fait beaucoup de progrès.  </w:t>
      </w:r>
      <w:proofErr w:type="gramStart"/>
      <w:r>
        <w:rPr>
          <w:lang w:val="fr-FR"/>
        </w:rPr>
        <w:t>….</w:t>
      </w:r>
      <w:proofErr w:type="gramEnd"/>
      <w:r>
        <w:rPr>
          <w:lang w:val="fr-FR"/>
        </w:rPr>
        <w:t>parlent maintenant sans accent.</w:t>
      </w:r>
    </w:p>
    <w:p w14:paraId="1E4CC6F5" w14:textId="77777777" w:rsidR="00A17CD8" w:rsidRDefault="00A17CD8" w:rsidP="000D287A">
      <w:pPr>
        <w:pStyle w:val="Paragrafoelenco"/>
        <w:numPr>
          <w:ilvl w:val="0"/>
          <w:numId w:val="8"/>
        </w:numPr>
        <w:spacing w:after="160" w:line="259" w:lineRule="auto"/>
        <w:ind w:left="284"/>
        <w:rPr>
          <w:lang w:val="fr-FR"/>
        </w:rPr>
      </w:pPr>
      <w:r>
        <w:rPr>
          <w:lang w:val="fr-FR"/>
        </w:rPr>
        <w:t>Léo est toujours disponible… on lui demande.</w:t>
      </w:r>
    </w:p>
    <w:p w14:paraId="4F58F2F5" w14:textId="77777777" w:rsidR="00A17CD8" w:rsidRPr="000D287A" w:rsidRDefault="00A17CD8" w:rsidP="000D287A">
      <w:pPr>
        <w:pStyle w:val="Paragrafoelenco"/>
        <w:spacing w:after="160" w:line="259" w:lineRule="auto"/>
        <w:ind w:left="284"/>
        <w:rPr>
          <w:sz w:val="8"/>
          <w:szCs w:val="8"/>
          <w:lang w:val="fr-FR"/>
        </w:rPr>
      </w:pPr>
    </w:p>
    <w:p w14:paraId="0279679F" w14:textId="77777777" w:rsidR="00A17CD8" w:rsidRPr="007F0669" w:rsidRDefault="00A17CD8" w:rsidP="000D287A">
      <w:pPr>
        <w:pStyle w:val="Paragrafoelenco"/>
        <w:ind w:left="284"/>
        <w:rPr>
          <w:sz w:val="4"/>
          <w:szCs w:val="4"/>
          <w:lang w:val="fr-FR"/>
        </w:rPr>
      </w:pPr>
    </w:p>
    <w:p w14:paraId="0688DE3C" w14:textId="481A29EC" w:rsidR="00A17CD8" w:rsidRDefault="00A17CD8" w:rsidP="000D287A">
      <w:pPr>
        <w:pStyle w:val="Paragrafoelenco"/>
        <w:numPr>
          <w:ilvl w:val="0"/>
          <w:numId w:val="4"/>
        </w:numPr>
        <w:spacing w:after="160" w:line="259" w:lineRule="auto"/>
        <w:ind w:left="284"/>
        <w:rPr>
          <w:b/>
          <w:bCs/>
          <w:sz w:val="24"/>
          <w:szCs w:val="24"/>
          <w:u w:val="single"/>
          <w:lang w:val="fr-FR"/>
        </w:rPr>
      </w:pPr>
      <w:r>
        <w:rPr>
          <w:b/>
          <w:bCs/>
          <w:sz w:val="24"/>
          <w:szCs w:val="24"/>
          <w:u w:val="single"/>
          <w:lang w:val="fr-FR"/>
        </w:rPr>
        <w:t xml:space="preserve">Traduisez les phrases suivantes : </w:t>
      </w:r>
    </w:p>
    <w:p w14:paraId="4BC2625D"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Lorenzo pu</w:t>
      </w:r>
      <w:r w:rsidRPr="007F0669">
        <w:rPr>
          <w:rFonts w:cstheme="minorHAnsi"/>
          <w:lang w:val="it-IT"/>
        </w:rPr>
        <w:t>ò</w:t>
      </w:r>
      <w:r w:rsidRPr="007F0669">
        <w:rPr>
          <w:lang w:val="it-IT"/>
        </w:rPr>
        <w:t xml:space="preserve"> addormentarsi a qualsiasi ora.</w:t>
      </w:r>
    </w:p>
    <w:p w14:paraId="7B446DF4"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Qualunque cosa tu faccia, non è mai contento.</w:t>
      </w:r>
    </w:p>
    <w:p w14:paraId="0B3B14F1" w14:textId="615659FC" w:rsidR="00A17CD8" w:rsidRPr="007F0669" w:rsidRDefault="00A17CD8" w:rsidP="000D287A">
      <w:pPr>
        <w:pStyle w:val="Paragrafoelenco"/>
        <w:numPr>
          <w:ilvl w:val="0"/>
          <w:numId w:val="5"/>
        </w:numPr>
        <w:spacing w:after="160" w:line="259" w:lineRule="auto"/>
        <w:ind w:left="284"/>
        <w:rPr>
          <w:lang w:val="it-IT"/>
        </w:rPr>
      </w:pPr>
      <w:r w:rsidRPr="007F0669">
        <w:rPr>
          <w:lang w:val="it-IT"/>
        </w:rPr>
        <w:t xml:space="preserve">Oggi non è un giorno </w:t>
      </w:r>
      <w:r w:rsidR="00471FF2" w:rsidRPr="007F0669">
        <w:rPr>
          <w:lang w:val="it-IT"/>
        </w:rPr>
        <w:t>qualsiasi:</w:t>
      </w:r>
      <w:r w:rsidRPr="007F0669">
        <w:rPr>
          <w:lang w:val="it-IT"/>
        </w:rPr>
        <w:t xml:space="preserve"> è il mio compleanno.</w:t>
      </w:r>
    </w:p>
    <w:p w14:paraId="749F1938"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Non ero disposto a discutere di questo problema con chiunque.</w:t>
      </w:r>
    </w:p>
    <w:p w14:paraId="169777FA"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Chiunque danneggi la natura commette un crimine.</w:t>
      </w:r>
    </w:p>
    <w:p w14:paraId="4BE26466"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Sono certo che chiunque sarebbe contento di compiere un viaggio come questo.</w:t>
      </w:r>
    </w:p>
    <w:p w14:paraId="473267D5"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Chiunque sia l’uomo che accusano, ha diritto a un avvocato.</w:t>
      </w:r>
    </w:p>
    <w:p w14:paraId="73C63ADB"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Non uscire con quella gente, chiunque sia.</w:t>
      </w:r>
    </w:p>
    <w:p w14:paraId="16CCD3A7"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Guarda fra le riviste se ce n’è qualcuna che ti interessa.</w:t>
      </w:r>
    </w:p>
    <w:p w14:paraId="4AE07D51" w14:textId="77777777" w:rsidR="00A17CD8" w:rsidRPr="007F0669" w:rsidRDefault="00A17CD8" w:rsidP="000D287A">
      <w:pPr>
        <w:pStyle w:val="Paragrafoelenco"/>
        <w:numPr>
          <w:ilvl w:val="0"/>
          <w:numId w:val="5"/>
        </w:numPr>
        <w:spacing w:after="160" w:line="259" w:lineRule="auto"/>
        <w:ind w:left="284"/>
        <w:rPr>
          <w:lang w:val="it-IT"/>
        </w:rPr>
      </w:pPr>
      <w:r w:rsidRPr="007F0669">
        <w:rPr>
          <w:lang w:val="it-IT"/>
        </w:rPr>
        <w:t>Qualcuno è favorevole al nostro progetto, qualcun altro no.</w:t>
      </w:r>
    </w:p>
    <w:p w14:paraId="2134697D" w14:textId="77777777" w:rsidR="00A17CD8" w:rsidRPr="000D287A" w:rsidRDefault="00A17CD8" w:rsidP="00A17CD8">
      <w:pPr>
        <w:pStyle w:val="Paragrafoelenco"/>
        <w:ind w:left="1080"/>
        <w:rPr>
          <w:b/>
          <w:bCs/>
          <w:sz w:val="8"/>
          <w:szCs w:val="8"/>
          <w:u w:val="single"/>
          <w:lang w:val="it-IT"/>
        </w:rPr>
      </w:pPr>
    </w:p>
    <w:p w14:paraId="38F2BFEB" w14:textId="3A7F70B0" w:rsidR="006D031E" w:rsidRPr="000D287A" w:rsidRDefault="000D287A" w:rsidP="000D287A">
      <w:pPr>
        <w:spacing w:line="252" w:lineRule="auto"/>
        <w:textAlignment w:val="baseline"/>
        <w:rPr>
          <w:b/>
          <w:bCs/>
          <w:sz w:val="24"/>
          <w:szCs w:val="24"/>
          <w:u w:val="single"/>
          <w:lang w:val="it-IT"/>
        </w:rPr>
      </w:pPr>
      <w:r>
        <w:rPr>
          <w:b/>
          <w:bCs/>
          <w:sz w:val="24"/>
          <w:szCs w:val="24"/>
          <w:u w:val="single"/>
          <w:lang w:val="it-IT"/>
        </w:rPr>
        <w:t xml:space="preserve">c) </w:t>
      </w:r>
      <w:proofErr w:type="spellStart"/>
      <w:r w:rsidR="00A17CD8" w:rsidRPr="000D287A">
        <w:rPr>
          <w:b/>
          <w:bCs/>
          <w:sz w:val="24"/>
          <w:szCs w:val="24"/>
          <w:u w:val="single"/>
          <w:lang w:val="it-IT"/>
        </w:rPr>
        <w:t>Traduisez</w:t>
      </w:r>
      <w:proofErr w:type="spellEnd"/>
    </w:p>
    <w:p w14:paraId="741E1F40" w14:textId="1B340A06" w:rsidR="00A17CD8" w:rsidRDefault="00A17CD8" w:rsidP="00A17CD8">
      <w:pPr>
        <w:spacing w:line="252" w:lineRule="auto"/>
        <w:textAlignment w:val="baseline"/>
        <w:rPr>
          <w:lang w:val="it-IT"/>
        </w:rPr>
      </w:pPr>
      <w:r w:rsidRPr="00A17CD8">
        <w:rPr>
          <w:lang w:val="it-IT"/>
        </w:rPr>
        <w:t xml:space="preserve">“Guardatevi bene dalla vostra relazione, qualsiasi cosa accada. Parlate con vostro padre, vostro fratello: denunciate qualsiasi avvisaglia. Solo così potrete salvarvi la vita”. È l’appello di Gino </w:t>
      </w:r>
      <w:proofErr w:type="spellStart"/>
      <w:r w:rsidRPr="00A17CD8">
        <w:rPr>
          <w:lang w:val="it-IT"/>
        </w:rPr>
        <w:t>Cecchettin</w:t>
      </w:r>
      <w:proofErr w:type="spellEnd"/>
      <w:r w:rsidRPr="00A17CD8">
        <w:rPr>
          <w:lang w:val="it-IT"/>
        </w:rPr>
        <w:t>, il papà di Giulia, la ragazza uccisa a 22 anni dall’ex fidanzato Filippo Turetta.</w:t>
      </w:r>
    </w:p>
    <w:p w14:paraId="287253B3" w14:textId="77777777" w:rsidR="00A17CD8" w:rsidRDefault="00A17CD8" w:rsidP="00A17CD8">
      <w:pPr>
        <w:spacing w:line="252" w:lineRule="auto"/>
        <w:textAlignment w:val="baseline"/>
        <w:rPr>
          <w:lang w:val="it-IT"/>
        </w:rPr>
      </w:pPr>
    </w:p>
    <w:p w14:paraId="5B38D3B1" w14:textId="73CF0C25" w:rsidR="00A17CD8" w:rsidRPr="00A17CD8" w:rsidRDefault="000D287A" w:rsidP="000D287A">
      <w:pPr>
        <w:spacing w:line="252" w:lineRule="auto"/>
        <w:textAlignment w:val="baseline"/>
        <w:rPr>
          <w:lang w:val="fr-FR"/>
        </w:rPr>
      </w:pPr>
      <w:r w:rsidRPr="000D287A">
        <w:rPr>
          <w:b/>
          <w:bCs/>
          <w:sz w:val="28"/>
          <w:szCs w:val="28"/>
          <w:u w:val="single"/>
          <w:lang w:val="fr-FR"/>
        </w:rPr>
        <w:t xml:space="preserve">4. </w:t>
      </w:r>
      <w:r w:rsidR="00A17CD8" w:rsidRPr="000D287A">
        <w:rPr>
          <w:b/>
          <w:bCs/>
          <w:sz w:val="28"/>
          <w:szCs w:val="28"/>
          <w:u w:val="single"/>
          <w:lang w:val="fr-FR"/>
        </w:rPr>
        <w:t xml:space="preserve">Production </w:t>
      </w:r>
      <w:proofErr w:type="gramStart"/>
      <w:r w:rsidR="00A17CD8" w:rsidRPr="000D287A">
        <w:rPr>
          <w:b/>
          <w:bCs/>
          <w:sz w:val="28"/>
          <w:szCs w:val="28"/>
          <w:u w:val="single"/>
          <w:lang w:val="fr-FR"/>
        </w:rPr>
        <w:t>écrite</w:t>
      </w:r>
      <w:r w:rsidRPr="000D287A">
        <w:rPr>
          <w:b/>
          <w:bCs/>
          <w:sz w:val="28"/>
          <w:szCs w:val="28"/>
          <w:u w:val="single"/>
          <w:lang w:val="fr-FR"/>
        </w:rPr>
        <w:t>:</w:t>
      </w:r>
      <w:proofErr w:type="gramEnd"/>
      <w:r w:rsidRPr="000D287A">
        <w:rPr>
          <w:b/>
          <w:bCs/>
          <w:sz w:val="24"/>
          <w:szCs w:val="24"/>
          <w:u w:val="single"/>
          <w:lang w:val="fr-FR"/>
        </w:rPr>
        <w:t xml:space="preserve"> </w:t>
      </w:r>
      <w:r w:rsidR="00A17CD8" w:rsidRPr="00A17CD8">
        <w:rPr>
          <w:lang w:val="fr-FR"/>
        </w:rPr>
        <w:t xml:space="preserve">Que penser de la société </w:t>
      </w:r>
      <w:proofErr w:type="gramStart"/>
      <w:r w:rsidR="00A17CD8" w:rsidRPr="00A17CD8">
        <w:rPr>
          <w:lang w:val="fr-FR"/>
        </w:rPr>
        <w:t>patriarcale?</w:t>
      </w:r>
      <w:proofErr w:type="gramEnd"/>
    </w:p>
    <w:sectPr w:rsidR="00A17CD8" w:rsidRPr="00A17CD8">
      <w:pgSz w:w="11906" w:h="16838"/>
      <w:pgMar w:top="709" w:right="1417" w:bottom="426"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26F9C" w14:textId="77777777" w:rsidR="009B4B42" w:rsidRDefault="009B4B42">
      <w:pPr>
        <w:spacing w:after="0" w:line="240" w:lineRule="auto"/>
      </w:pPr>
      <w:r>
        <w:separator/>
      </w:r>
    </w:p>
  </w:endnote>
  <w:endnote w:type="continuationSeparator" w:id="0">
    <w:p w14:paraId="10314AD8" w14:textId="77777777" w:rsidR="009B4B42" w:rsidRDefault="009B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259BE" w14:textId="77777777" w:rsidR="009B4B42" w:rsidRDefault="009B4B42">
      <w:pPr>
        <w:rPr>
          <w:sz w:val="12"/>
        </w:rPr>
      </w:pPr>
      <w:r>
        <w:separator/>
      </w:r>
    </w:p>
  </w:footnote>
  <w:footnote w:type="continuationSeparator" w:id="0">
    <w:p w14:paraId="60AB3587" w14:textId="77777777" w:rsidR="009B4B42" w:rsidRDefault="009B4B42">
      <w:pPr>
        <w:rPr>
          <w:sz w:val="12"/>
        </w:rPr>
      </w:pPr>
      <w:r>
        <w:continuationSeparator/>
      </w:r>
    </w:p>
  </w:footnote>
  <w:footnote w:id="1">
    <w:p w14:paraId="7AD7DE86" w14:textId="5EB33C4A" w:rsidR="006C0538" w:rsidRPr="006C0538" w:rsidRDefault="006C0538">
      <w:pPr>
        <w:pStyle w:val="Testonotaapidipagina"/>
        <w:rPr>
          <w:lang w:val="it-IT"/>
        </w:rPr>
      </w:pPr>
      <w:r>
        <w:rPr>
          <w:rStyle w:val="Rimandonotaapidipagina"/>
        </w:rPr>
        <w:footnoteRef/>
      </w:r>
      <w:r>
        <w:t xml:space="preserve"> </w:t>
      </w:r>
      <w:r w:rsidRPr="006C0538">
        <w:t>https://www.huffingtonpost.fr/france/article/feminicides-118-femmes-tuees-en-2022-en-france-chiffre-quasi-stable-par-rapport-a-2021_222545.html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70E0F"/>
    <w:multiLevelType w:val="multilevel"/>
    <w:tmpl w:val="FCCCBC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53B1B15"/>
    <w:multiLevelType w:val="multilevel"/>
    <w:tmpl w:val="6834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D7012E"/>
    <w:multiLevelType w:val="multilevel"/>
    <w:tmpl w:val="D384FF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9606AF"/>
    <w:multiLevelType w:val="multilevel"/>
    <w:tmpl w:val="428C40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A9729A9"/>
    <w:multiLevelType w:val="multilevel"/>
    <w:tmpl w:val="CE4014CE"/>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073501C"/>
    <w:multiLevelType w:val="hybridMultilevel"/>
    <w:tmpl w:val="2C54101C"/>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97A6AAA"/>
    <w:multiLevelType w:val="multilevel"/>
    <w:tmpl w:val="A3C2E0A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6CEB4AF2"/>
    <w:multiLevelType w:val="multilevel"/>
    <w:tmpl w:val="CCCAF6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786E67EF"/>
    <w:multiLevelType w:val="multilevel"/>
    <w:tmpl w:val="33826A3A"/>
    <w:lvl w:ilvl="0">
      <w:start w:val="1"/>
      <w:numFmt w:val="decimal"/>
      <w:lvlText w:val="%1."/>
      <w:lvlJc w:val="left"/>
      <w:pPr>
        <w:ind w:left="1080" w:hanging="360"/>
      </w:pPr>
    </w:lvl>
    <w:lvl w:ilvl="1">
      <w:start w:val="1"/>
      <w:numFmt w:val="lowerLetter"/>
      <w:lvlText w:val="%2."/>
      <w:lvlJc w:val="left"/>
      <w:pPr>
        <w:ind w:left="1800" w:hanging="360"/>
      </w:pPr>
    </w:lvl>
    <w:lvl w:ilvl="2">
      <w:start w:val="3"/>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56000334">
    <w:abstractNumId w:val="4"/>
  </w:num>
  <w:num w:numId="2" w16cid:durableId="2141338352">
    <w:abstractNumId w:val="2"/>
  </w:num>
  <w:num w:numId="3" w16cid:durableId="1309824622">
    <w:abstractNumId w:val="8"/>
  </w:num>
  <w:num w:numId="4" w16cid:durableId="739327144">
    <w:abstractNumId w:val="0"/>
  </w:num>
  <w:num w:numId="5" w16cid:durableId="437875482">
    <w:abstractNumId w:val="7"/>
  </w:num>
  <w:num w:numId="6" w16cid:durableId="1428381162">
    <w:abstractNumId w:val="3"/>
  </w:num>
  <w:num w:numId="7" w16cid:durableId="1594390449">
    <w:abstractNumId w:val="1"/>
  </w:num>
  <w:num w:numId="8" w16cid:durableId="1906837296">
    <w:abstractNumId w:val="6"/>
  </w:num>
  <w:num w:numId="9" w16cid:durableId="159321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1E"/>
    <w:rsid w:val="000B1884"/>
    <w:rsid w:val="000D287A"/>
    <w:rsid w:val="0014235E"/>
    <w:rsid w:val="001B6ED5"/>
    <w:rsid w:val="00221D0E"/>
    <w:rsid w:val="002D4F11"/>
    <w:rsid w:val="004228F5"/>
    <w:rsid w:val="00471FF2"/>
    <w:rsid w:val="005A4AC8"/>
    <w:rsid w:val="00636FD4"/>
    <w:rsid w:val="006A3C89"/>
    <w:rsid w:val="006C0538"/>
    <w:rsid w:val="006D031E"/>
    <w:rsid w:val="008F77EE"/>
    <w:rsid w:val="009B4B42"/>
    <w:rsid w:val="00A17CD8"/>
    <w:rsid w:val="00B9162D"/>
    <w:rsid w:val="00C34024"/>
    <w:rsid w:val="00D21C3C"/>
    <w:rsid w:val="00DD2879"/>
    <w:rsid w:val="00DD2D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4FD7"/>
  <w15:docId w15:val="{977FF52E-E1BF-40C9-98AB-4F732DFB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3623B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3623B3"/>
    <w:rPr>
      <w:vertAlign w:val="superscript"/>
    </w:rPr>
  </w:style>
  <w:style w:type="character" w:customStyle="1" w:styleId="CollegamentoInternet">
    <w:name w:val="Collegamento Internet"/>
    <w:basedOn w:val="Carpredefinitoparagrafo"/>
    <w:uiPriority w:val="99"/>
    <w:semiHidden/>
    <w:unhideWhenUsed/>
    <w:rsid w:val="009E2B40"/>
    <w:rPr>
      <w:color w:val="0000FF"/>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3623B3"/>
    <w:pPr>
      <w:spacing w:after="0" w:line="240" w:lineRule="auto"/>
      <w:contextualSpacing/>
    </w:pPr>
  </w:style>
  <w:style w:type="paragraph" w:styleId="Testonotaapidipagina">
    <w:name w:val="footnote text"/>
    <w:basedOn w:val="Normale"/>
    <w:link w:val="TestonotaapidipaginaCarattere"/>
    <w:uiPriority w:val="99"/>
    <w:semiHidden/>
    <w:unhideWhenUsed/>
    <w:rsid w:val="003623B3"/>
    <w:pPr>
      <w:spacing w:after="0" w:line="240" w:lineRule="auto"/>
    </w:pPr>
    <w:rPr>
      <w:sz w:val="20"/>
      <w:szCs w:val="20"/>
    </w:rPr>
  </w:style>
  <w:style w:type="paragraph" w:customStyle="1" w:styleId="Standard">
    <w:name w:val="Standard"/>
    <w:qFormat/>
    <w:rsid w:val="00793D66"/>
    <w:pPr>
      <w:widowControl w:val="0"/>
      <w:textAlignment w:val="baseline"/>
    </w:pPr>
    <w:rPr>
      <w:rFonts w:ascii="Times New Roman" w:eastAsia="SimSun" w:hAnsi="Times New Roman" w:cs="Arial"/>
      <w:kern w:val="2"/>
      <w:sz w:val="24"/>
      <w:szCs w:val="24"/>
      <w:lang w:val="fr-FR" w:eastAsia="zh-CN" w:bidi="hi-IN"/>
    </w:rPr>
  </w:style>
  <w:style w:type="paragraph" w:customStyle="1" w:styleId="Contenutotabella">
    <w:name w:val="Contenuto tabella"/>
    <w:basedOn w:val="Normale"/>
    <w:qFormat/>
    <w:pPr>
      <w:suppressLineNumbers/>
      <w:spacing w:after="0"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after="0" w:line="240" w:lineRule="auto"/>
    </w:pPr>
    <w:rPr>
      <w:rFonts w:ascii="Liberation Mono" w:eastAsia="Liberation Mono" w:hAnsi="Liberation Mono" w:cs="Liberation Mono"/>
      <w:sz w:val="20"/>
      <w:szCs w:val="20"/>
    </w:rPr>
  </w:style>
  <w:style w:type="paragraph" w:customStyle="1" w:styleId="Footnote">
    <w:name w:val="Footnote"/>
    <w:basedOn w:val="Standard"/>
    <w:qFormat/>
    <w:pPr>
      <w:suppressLineNumbers/>
      <w:ind w:left="283" w:hanging="283"/>
    </w:pPr>
    <w:rPr>
      <w:sz w:val="20"/>
      <w:szCs w:val="20"/>
    </w:rPr>
  </w:style>
  <w:style w:type="table" w:styleId="Grigliatabella">
    <w:name w:val="Table Grid"/>
    <w:basedOn w:val="Tabellanormale"/>
    <w:uiPriority w:val="39"/>
    <w:rsid w:val="0036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6C0538"/>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C0538"/>
    <w:rPr>
      <w:szCs w:val="20"/>
    </w:rPr>
  </w:style>
  <w:style w:type="character" w:styleId="Rimandonotadichiusura">
    <w:name w:val="endnote reference"/>
    <w:basedOn w:val="Carpredefinitoparagrafo"/>
    <w:uiPriority w:val="99"/>
    <w:semiHidden/>
    <w:unhideWhenUsed/>
    <w:rsid w:val="006C0538"/>
    <w:rPr>
      <w:vertAlign w:val="superscript"/>
    </w:rPr>
  </w:style>
  <w:style w:type="character" w:styleId="Rimandonotaapidipagina">
    <w:name w:val="footnote reference"/>
    <w:basedOn w:val="Carpredefinitoparagrafo"/>
    <w:uiPriority w:val="99"/>
    <w:semiHidden/>
    <w:unhideWhenUsed/>
    <w:rsid w:val="006C0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043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598-ECAD-48CE-ACB9-7C935D3E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963</Words>
  <Characters>5494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2</cp:revision>
  <dcterms:created xsi:type="dcterms:W3CDTF">2025-11-27T11:09:00Z</dcterms:created>
  <dcterms:modified xsi:type="dcterms:W3CDTF">2025-11-27T11:09:00Z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