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2333F" w14:textId="77777777" w:rsidR="00203BFD" w:rsidRDefault="00203BFD" w:rsidP="00203BFD">
      <w:pPr>
        <w:jc w:val="center"/>
        <w:rPr>
          <w:b/>
        </w:rPr>
      </w:pPr>
      <w:r>
        <w:rPr>
          <w:b/>
        </w:rPr>
        <w:t>Laboratorio di Chimica Generale</w:t>
      </w:r>
    </w:p>
    <w:p w14:paraId="0334CDC2" w14:textId="77777777" w:rsidR="00203BFD" w:rsidRDefault="00203BFD" w:rsidP="00203BFD">
      <w:pPr>
        <w:jc w:val="center"/>
        <w:rPr>
          <w:b/>
        </w:rPr>
      </w:pPr>
      <w:r>
        <w:rPr>
          <w:b/>
        </w:rPr>
        <w:t xml:space="preserve">Laurea Triennale in Geologia </w:t>
      </w:r>
    </w:p>
    <w:p w14:paraId="1BC64519" w14:textId="77777777" w:rsidR="00203BFD" w:rsidRDefault="00203BFD" w:rsidP="00203BFD">
      <w:pPr>
        <w:jc w:val="center"/>
        <w:rPr>
          <w:b/>
        </w:rPr>
      </w:pPr>
    </w:p>
    <w:p w14:paraId="20559DB6" w14:textId="77777777" w:rsidR="00203BFD" w:rsidRDefault="00203BFD" w:rsidP="00203BFD">
      <w:pPr>
        <w:jc w:val="center"/>
        <w:rPr>
          <w:b/>
        </w:rPr>
      </w:pPr>
      <w:r>
        <w:rPr>
          <w:b/>
        </w:rPr>
        <w:t>Esperienza n°</w:t>
      </w:r>
      <w:r w:rsidR="000A42EE">
        <w:rPr>
          <w:b/>
        </w:rPr>
        <w:t>2</w:t>
      </w:r>
    </w:p>
    <w:p w14:paraId="0F90207E" w14:textId="77777777" w:rsidR="00203BFD" w:rsidRPr="000A42EE" w:rsidRDefault="000A42EE" w:rsidP="000A42EE">
      <w:pPr>
        <w:jc w:val="center"/>
        <w:rPr>
          <w:b/>
          <w:szCs w:val="30"/>
        </w:rPr>
      </w:pPr>
      <w:r w:rsidRPr="000A42EE">
        <w:rPr>
          <w:b/>
          <w:szCs w:val="30"/>
        </w:rPr>
        <w:t>EQUILIBRI IN SOLUZIONE</w:t>
      </w:r>
    </w:p>
    <w:p w14:paraId="273B3F4B" w14:textId="77777777" w:rsidR="00BE1BA1" w:rsidRDefault="00BE1BA1"/>
    <w:p w14:paraId="26F7D898" w14:textId="77777777" w:rsidR="00203BFD" w:rsidRDefault="00203BFD" w:rsidP="00203BFD">
      <w:pPr>
        <w:jc w:val="center"/>
        <w:rPr>
          <w:b/>
        </w:rPr>
      </w:pPr>
      <w:r>
        <w:rPr>
          <w:b/>
        </w:rPr>
        <w:t>SCHEDA DELL’ESPERIENZA</w:t>
      </w:r>
    </w:p>
    <w:p w14:paraId="0D3D097A" w14:textId="77777777" w:rsidR="00DF035F" w:rsidRDefault="00DF035F" w:rsidP="00203BFD">
      <w:pPr>
        <w:jc w:val="center"/>
        <w:rPr>
          <w:b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F035F" w14:paraId="014E46CC" w14:textId="77777777" w:rsidTr="00760330">
        <w:trPr>
          <w:trHeight w:val="895"/>
        </w:trPr>
        <w:tc>
          <w:tcPr>
            <w:tcW w:w="4889" w:type="dxa"/>
            <w:vAlign w:val="center"/>
          </w:tcPr>
          <w:p w14:paraId="79A14105" w14:textId="77777777" w:rsidR="00DF035F" w:rsidRDefault="006141EE" w:rsidP="006141EE">
            <w:pPr>
              <w:jc w:val="center"/>
              <w:rPr>
                <w:b/>
              </w:rPr>
            </w:pPr>
            <w:r>
              <w:rPr>
                <w:b/>
              </w:rPr>
              <w:t>Cognome e nome</w:t>
            </w:r>
          </w:p>
        </w:tc>
        <w:tc>
          <w:tcPr>
            <w:tcW w:w="4889" w:type="dxa"/>
            <w:vAlign w:val="center"/>
          </w:tcPr>
          <w:p w14:paraId="3A484365" w14:textId="77777777" w:rsidR="00DF035F" w:rsidRDefault="00DF035F" w:rsidP="00DF035F">
            <w:pPr>
              <w:rPr>
                <w:b/>
              </w:rPr>
            </w:pPr>
          </w:p>
        </w:tc>
      </w:tr>
      <w:tr w:rsidR="0042454D" w14:paraId="544B2B77" w14:textId="77777777" w:rsidTr="000A42EE">
        <w:trPr>
          <w:trHeight w:val="10680"/>
        </w:trPr>
        <w:tc>
          <w:tcPr>
            <w:tcW w:w="9778" w:type="dxa"/>
            <w:gridSpan w:val="2"/>
          </w:tcPr>
          <w:p w14:paraId="32FEB011" w14:textId="65D1E951" w:rsidR="00DB7CFB" w:rsidRDefault="000A42EE" w:rsidP="00DB7CFB">
            <w:pPr>
              <w:spacing w:before="180"/>
              <w:jc w:val="both"/>
              <w:rPr>
                <w:b/>
              </w:rPr>
            </w:pPr>
            <w:r>
              <w:rPr>
                <w:b/>
              </w:rPr>
              <w:t xml:space="preserve">Rispondere alle domande relative alle varie parti dell’esperienza, facendo attenzione che è fondamentale giustificare le osservazioni sperimentali sulla base degli equilibri </w:t>
            </w:r>
            <w:r w:rsidR="00DB7CFB">
              <w:rPr>
                <w:b/>
              </w:rPr>
              <w:t>che si instaurano in soluzione</w:t>
            </w:r>
            <w:r w:rsidR="0045777C">
              <w:rPr>
                <w:b/>
              </w:rPr>
              <w:t>, da riportare nella scheda</w:t>
            </w:r>
            <w:r w:rsidR="00DB7CFB">
              <w:rPr>
                <w:b/>
              </w:rPr>
              <w:t xml:space="preserve">. In particolare: </w:t>
            </w:r>
          </w:p>
          <w:p w14:paraId="6FB5393E" w14:textId="77777777" w:rsidR="00371E9A" w:rsidRDefault="00371E9A" w:rsidP="00DB7CFB">
            <w:pPr>
              <w:spacing w:before="180"/>
              <w:jc w:val="both"/>
              <w:rPr>
                <w:b/>
              </w:rPr>
            </w:pPr>
          </w:p>
          <w:p w14:paraId="1661E64A" w14:textId="77777777" w:rsidR="003D1DDF" w:rsidRDefault="003D1DDF" w:rsidP="00371E9A">
            <w:pPr>
              <w:spacing w:before="180" w:line="360" w:lineRule="auto"/>
              <w:jc w:val="both"/>
              <w:rPr>
                <w:b/>
              </w:rPr>
            </w:pPr>
            <w:r>
              <w:rPr>
                <w:b/>
              </w:rPr>
              <w:t>Parte A</w:t>
            </w:r>
          </w:p>
          <w:p w14:paraId="44CC7030" w14:textId="347F64BD" w:rsidR="003D1DDF" w:rsidRDefault="0045777C" w:rsidP="00371E9A">
            <w:pPr>
              <w:pStyle w:val="Paragrafoelenco"/>
              <w:numPr>
                <w:ilvl w:val="0"/>
                <w:numId w:val="1"/>
              </w:numPr>
              <w:spacing w:before="180" w:line="360" w:lineRule="auto"/>
              <w:jc w:val="both"/>
            </w:pPr>
            <w:r w:rsidRPr="0045777C">
              <w:t>Di che colore sono le soluzioni iniziali</w:t>
            </w:r>
            <w:r w:rsidR="003D1DDF" w:rsidRPr="003D1DDF">
              <w:t>?</w:t>
            </w:r>
          </w:p>
          <w:p w14:paraId="09D6737F" w14:textId="5EA2140D" w:rsidR="0045777C" w:rsidRDefault="0045777C" w:rsidP="00371E9A">
            <w:pPr>
              <w:pStyle w:val="Paragrafoelenco"/>
              <w:numPr>
                <w:ilvl w:val="0"/>
                <w:numId w:val="1"/>
              </w:numPr>
              <w:spacing w:before="180" w:line="360" w:lineRule="auto"/>
              <w:jc w:val="both"/>
            </w:pPr>
            <w:r w:rsidRPr="003D1DDF">
              <w:t>Perché l’aggiunta di HNO</w:t>
            </w:r>
            <w:r w:rsidRPr="003D1DDF">
              <w:rPr>
                <w:vertAlign w:val="subscript"/>
              </w:rPr>
              <w:t>3</w:t>
            </w:r>
            <w:r w:rsidRPr="003D1DDF">
              <w:t xml:space="preserve"> alla soluzione di Fe</w:t>
            </w:r>
            <w:r w:rsidRPr="003D1DDF">
              <w:rPr>
                <w:vertAlign w:val="superscript"/>
              </w:rPr>
              <w:t>3+</w:t>
            </w:r>
            <w:r w:rsidRPr="003D1DDF">
              <w:t xml:space="preserve"> provoca un cambiamento di colore</w:t>
            </w:r>
            <w:r>
              <w:t>?</w:t>
            </w:r>
          </w:p>
          <w:p w14:paraId="451550B0" w14:textId="77777777" w:rsidR="00000000" w:rsidRPr="0045777C" w:rsidRDefault="0045777C" w:rsidP="0045777C">
            <w:pPr>
              <w:pStyle w:val="Paragrafoelenco"/>
              <w:numPr>
                <w:ilvl w:val="0"/>
                <w:numId w:val="1"/>
              </w:numPr>
              <w:spacing w:before="180" w:line="360" w:lineRule="auto"/>
              <w:jc w:val="both"/>
            </w:pPr>
            <w:r w:rsidRPr="0045777C">
              <w:t xml:space="preserve">A quale specie o </w:t>
            </w:r>
            <w:proofErr w:type="spellStart"/>
            <w:r w:rsidRPr="0045777C">
              <w:t>speci</w:t>
            </w:r>
            <w:proofErr w:type="spellEnd"/>
            <w:r w:rsidRPr="0045777C">
              <w:t xml:space="preserve"> è dovuto il colore iniziale?</w:t>
            </w:r>
          </w:p>
          <w:p w14:paraId="0AE825C5" w14:textId="599C0A0E" w:rsidR="0045777C" w:rsidRDefault="0045777C" w:rsidP="0045777C">
            <w:pPr>
              <w:pStyle w:val="Paragrafoelenco"/>
              <w:numPr>
                <w:ilvl w:val="0"/>
                <w:numId w:val="1"/>
              </w:numPr>
              <w:spacing w:before="180" w:line="360" w:lineRule="auto"/>
              <w:jc w:val="both"/>
            </w:pPr>
            <w:r w:rsidRPr="0045777C">
              <w:t xml:space="preserve">A quale specie o </w:t>
            </w:r>
            <w:proofErr w:type="spellStart"/>
            <w:r w:rsidRPr="0045777C">
              <w:t>speci</w:t>
            </w:r>
            <w:proofErr w:type="spellEnd"/>
            <w:r w:rsidRPr="0045777C">
              <w:t xml:space="preserve"> è dovuto il colore finale?</w:t>
            </w:r>
          </w:p>
          <w:p w14:paraId="71F8A9F7" w14:textId="77777777" w:rsidR="003D1DDF" w:rsidRDefault="003D1DDF" w:rsidP="00371E9A">
            <w:pPr>
              <w:spacing w:before="180" w:line="360" w:lineRule="auto"/>
              <w:jc w:val="both"/>
            </w:pPr>
          </w:p>
          <w:p w14:paraId="6B9D6256" w14:textId="77777777" w:rsidR="003D1DDF" w:rsidRDefault="003D1DDF" w:rsidP="00371E9A">
            <w:pPr>
              <w:spacing w:before="180" w:line="360" w:lineRule="auto"/>
              <w:jc w:val="both"/>
              <w:rPr>
                <w:b/>
              </w:rPr>
            </w:pPr>
            <w:r>
              <w:rPr>
                <w:b/>
              </w:rPr>
              <w:t>Parte B</w:t>
            </w:r>
          </w:p>
          <w:p w14:paraId="28BB9D64" w14:textId="77777777" w:rsidR="0045777C" w:rsidRPr="0045777C" w:rsidRDefault="0045777C" w:rsidP="0045777C">
            <w:pPr>
              <w:pStyle w:val="Paragrafoelenco"/>
              <w:numPr>
                <w:ilvl w:val="0"/>
                <w:numId w:val="1"/>
              </w:numPr>
              <w:spacing w:before="180" w:line="360" w:lineRule="auto"/>
              <w:jc w:val="both"/>
            </w:pPr>
            <w:r w:rsidRPr="0045777C">
              <w:t>Di che colore sono le soluzioni iniziali?</w:t>
            </w:r>
          </w:p>
          <w:p w14:paraId="73D1E14F" w14:textId="77777777" w:rsidR="0045777C" w:rsidRPr="0045777C" w:rsidRDefault="0045777C" w:rsidP="0045777C">
            <w:pPr>
              <w:pStyle w:val="Paragrafoelenco"/>
              <w:numPr>
                <w:ilvl w:val="0"/>
                <w:numId w:val="1"/>
              </w:numPr>
              <w:spacing w:before="180" w:line="360" w:lineRule="auto"/>
              <w:jc w:val="both"/>
            </w:pPr>
            <w:r w:rsidRPr="0045777C">
              <w:t>Da cosa capiamo che questa è una reazione di equilibrio?</w:t>
            </w:r>
          </w:p>
          <w:p w14:paraId="31BD351B" w14:textId="77777777" w:rsidR="0045777C" w:rsidRPr="0045777C" w:rsidRDefault="0045777C" w:rsidP="0045777C">
            <w:pPr>
              <w:pStyle w:val="Paragrafoelenco"/>
              <w:numPr>
                <w:ilvl w:val="0"/>
                <w:numId w:val="1"/>
              </w:numPr>
              <w:spacing w:before="180" w:line="360" w:lineRule="auto"/>
              <w:jc w:val="both"/>
            </w:pPr>
            <w:r w:rsidRPr="0045777C">
              <w:t>In quale delle provette l’equilibrio è più spostato a destra? Perché?</w:t>
            </w:r>
          </w:p>
          <w:p w14:paraId="2DD1A9DD" w14:textId="2AF6E2FE" w:rsidR="0045777C" w:rsidRDefault="0045777C" w:rsidP="0045777C">
            <w:pPr>
              <w:pStyle w:val="Paragrafoelenco"/>
              <w:numPr>
                <w:ilvl w:val="0"/>
                <w:numId w:val="1"/>
              </w:numPr>
              <w:spacing w:before="180" w:line="360" w:lineRule="auto"/>
              <w:jc w:val="both"/>
            </w:pPr>
            <w:r w:rsidRPr="0045777C">
              <w:t>In quale delle provette l’equilibrio è più spostato a sinistra? Perché?</w:t>
            </w:r>
          </w:p>
          <w:p w14:paraId="0FD275F4" w14:textId="523A9E24" w:rsidR="003D1DDF" w:rsidRDefault="003D1DDF" w:rsidP="00371E9A">
            <w:pPr>
              <w:pStyle w:val="Paragrafoelenco"/>
              <w:numPr>
                <w:ilvl w:val="0"/>
                <w:numId w:val="1"/>
              </w:numPr>
              <w:spacing w:before="180" w:line="360" w:lineRule="auto"/>
              <w:jc w:val="both"/>
            </w:pPr>
            <w:r>
              <w:t>Calcolate le concentrazioni delle specie presenti all’equilibrio in ciascuna delle prove eseguite, sapendo che la costante di dissociazione di [</w:t>
            </w:r>
            <w:proofErr w:type="gramStart"/>
            <w:r>
              <w:t>Fe(</w:t>
            </w:r>
            <w:proofErr w:type="gramEnd"/>
            <w:r>
              <w:t>SCN)]</w:t>
            </w:r>
            <w:r w:rsidRPr="003D1DDF">
              <w:rPr>
                <w:vertAlign w:val="superscript"/>
              </w:rPr>
              <w:t>2+</w:t>
            </w:r>
            <w:r>
              <w:t xml:space="preserve"> è pari a 3.00*10</w:t>
            </w:r>
            <w:r w:rsidRPr="003D1DDF">
              <w:rPr>
                <w:vertAlign w:val="superscript"/>
              </w:rPr>
              <w:t>-4</w:t>
            </w:r>
            <w:r>
              <w:t>.</w:t>
            </w:r>
          </w:p>
          <w:p w14:paraId="6745B82F" w14:textId="0CD1A9A3" w:rsidR="00545C25" w:rsidRDefault="003D1DDF" w:rsidP="0045777C">
            <w:pPr>
              <w:pStyle w:val="Paragrafoelenco"/>
              <w:numPr>
                <w:ilvl w:val="0"/>
                <w:numId w:val="1"/>
              </w:numPr>
              <w:spacing w:before="180" w:line="360" w:lineRule="auto"/>
              <w:jc w:val="both"/>
            </w:pPr>
            <w:r>
              <w:t>Spiegate le osservazioni fatte sulla base dei calcoli effettuati</w:t>
            </w:r>
            <w:r w:rsidR="00F255E6">
              <w:t xml:space="preserve">: </w:t>
            </w:r>
            <w:r>
              <w:t>giustificare perché impiegando di</w:t>
            </w:r>
            <w:r w:rsidR="00F92ADE">
              <w:t>versi volumi della soluzione di</w:t>
            </w:r>
            <w:r>
              <w:t xml:space="preserve"> </w:t>
            </w:r>
            <w:r w:rsidR="0045777C">
              <w:t>NH</w:t>
            </w:r>
            <w:r w:rsidR="0045777C" w:rsidRPr="0045777C">
              <w:rPr>
                <w:vertAlign w:val="subscript"/>
              </w:rPr>
              <w:t>4</w:t>
            </w:r>
            <w:r>
              <w:t>SCN si ottengono diverse intensità di colore nelle provette.</w:t>
            </w:r>
          </w:p>
          <w:p w14:paraId="62659221" w14:textId="3585A897" w:rsidR="0045777C" w:rsidRDefault="0045777C" w:rsidP="0045777C">
            <w:pPr>
              <w:spacing w:before="180" w:line="360" w:lineRule="auto"/>
              <w:ind w:left="360"/>
              <w:jc w:val="both"/>
            </w:pPr>
          </w:p>
          <w:p w14:paraId="63A180AB" w14:textId="45D21BD4" w:rsidR="0045777C" w:rsidRDefault="0045777C" w:rsidP="0045777C">
            <w:pPr>
              <w:spacing w:before="180" w:line="360" w:lineRule="auto"/>
              <w:ind w:left="360"/>
              <w:jc w:val="both"/>
            </w:pPr>
          </w:p>
          <w:p w14:paraId="28826996" w14:textId="77777777" w:rsidR="0045777C" w:rsidRDefault="0045777C" w:rsidP="0045777C">
            <w:pPr>
              <w:spacing w:before="180" w:line="360" w:lineRule="auto"/>
              <w:ind w:left="360"/>
              <w:jc w:val="both"/>
            </w:pPr>
          </w:p>
          <w:p w14:paraId="78B7D470" w14:textId="77777777" w:rsidR="00F21697" w:rsidRPr="00545C25" w:rsidRDefault="00545C25" w:rsidP="00371E9A">
            <w:pPr>
              <w:spacing w:before="180" w:line="360" w:lineRule="auto"/>
              <w:jc w:val="both"/>
              <w:rPr>
                <w:b/>
              </w:rPr>
            </w:pPr>
            <w:r w:rsidRPr="00545C25">
              <w:rPr>
                <w:b/>
              </w:rPr>
              <w:lastRenderedPageBreak/>
              <w:t>Parte C</w:t>
            </w:r>
          </w:p>
          <w:p w14:paraId="52E5DCD4" w14:textId="77777777" w:rsidR="00000000" w:rsidRPr="0045777C" w:rsidRDefault="0045777C" w:rsidP="0045777C">
            <w:pPr>
              <w:pStyle w:val="Paragrafoelenco"/>
              <w:numPr>
                <w:ilvl w:val="0"/>
                <w:numId w:val="2"/>
              </w:numPr>
              <w:spacing w:before="180" w:line="360" w:lineRule="auto"/>
              <w:jc w:val="both"/>
            </w:pPr>
            <w:r w:rsidRPr="0045777C">
              <w:t>Di che colore è la soluzione iniziale?</w:t>
            </w:r>
          </w:p>
          <w:p w14:paraId="366D1C36" w14:textId="77777777" w:rsidR="0045777C" w:rsidRDefault="0045777C" w:rsidP="0045777C">
            <w:pPr>
              <w:pStyle w:val="Paragrafoelenco"/>
              <w:numPr>
                <w:ilvl w:val="0"/>
                <w:numId w:val="2"/>
              </w:numPr>
              <w:spacing w:before="180" w:line="360" w:lineRule="auto"/>
              <w:jc w:val="both"/>
            </w:pPr>
            <w:r>
              <w:t xml:space="preserve">Perché la soluzione di </w:t>
            </w:r>
            <w:r w:rsidRPr="00FE71F2">
              <w:t>CoCl</w:t>
            </w:r>
            <w:r w:rsidRPr="00371E9A">
              <w:rPr>
                <w:vertAlign w:val="subscript"/>
              </w:rPr>
              <w:t>2</w:t>
            </w:r>
            <w:r>
              <w:t xml:space="preserve"> è stata preparata in etanolo e non in acqua? </w:t>
            </w:r>
          </w:p>
          <w:p w14:paraId="3F5DC612" w14:textId="5602DE9A" w:rsidR="00371E9A" w:rsidRDefault="0045777C" w:rsidP="0045777C">
            <w:pPr>
              <w:pStyle w:val="Paragrafoelenco"/>
              <w:numPr>
                <w:ilvl w:val="0"/>
                <w:numId w:val="2"/>
              </w:numPr>
              <w:spacing w:before="180" w:line="360" w:lineRule="auto"/>
              <w:jc w:val="both"/>
            </w:pPr>
            <w:r w:rsidRPr="0045777C">
              <w:t>Come cambia la reazione all’equilibrio per aggiunta di acqua?</w:t>
            </w:r>
          </w:p>
          <w:p w14:paraId="75D31BD6" w14:textId="77777777" w:rsidR="00545C25" w:rsidRDefault="00545C25" w:rsidP="00371E9A">
            <w:pPr>
              <w:pStyle w:val="Paragrafoelenco"/>
              <w:numPr>
                <w:ilvl w:val="0"/>
                <w:numId w:val="2"/>
              </w:numPr>
              <w:spacing w:before="180" w:line="360" w:lineRule="auto"/>
              <w:jc w:val="both"/>
            </w:pPr>
            <w:r>
              <w:t>Perché dovete aggiungere l’acqua goccia a goccia e fermarvi subito non appena la soluzione diventa rosa?</w:t>
            </w:r>
          </w:p>
          <w:p w14:paraId="3EDFD99A" w14:textId="65043F7D" w:rsidR="00545C25" w:rsidRDefault="0045777C" w:rsidP="0045777C">
            <w:pPr>
              <w:pStyle w:val="Paragrafoelenco"/>
              <w:numPr>
                <w:ilvl w:val="0"/>
                <w:numId w:val="2"/>
              </w:numPr>
              <w:spacing w:before="180" w:line="360" w:lineRule="auto"/>
              <w:jc w:val="both"/>
            </w:pPr>
            <w:r w:rsidRPr="0045777C">
              <w:t>Cosa cambia nell’equilibrio quando si aggiunge CaCl</w:t>
            </w:r>
            <w:r w:rsidRPr="0045777C">
              <w:rPr>
                <w:vertAlign w:val="subscript"/>
              </w:rPr>
              <w:t>2</w:t>
            </w:r>
            <w:r w:rsidRPr="0045777C">
              <w:t>? Perché?</w:t>
            </w:r>
          </w:p>
          <w:p w14:paraId="48640FCF" w14:textId="77777777" w:rsidR="00000000" w:rsidRPr="0045777C" w:rsidRDefault="0045777C" w:rsidP="0045777C">
            <w:pPr>
              <w:pStyle w:val="Paragrafoelenco"/>
              <w:numPr>
                <w:ilvl w:val="0"/>
                <w:numId w:val="2"/>
              </w:numPr>
              <w:spacing w:before="180" w:line="360" w:lineRule="auto"/>
              <w:jc w:val="both"/>
            </w:pPr>
            <w:r w:rsidRPr="0045777C">
              <w:t>Cosa succede quando la reazione della second</w:t>
            </w:r>
            <w:r w:rsidRPr="0045777C">
              <w:t>a provetta viene riscaldata? Al contrario, cosa succede raffreddando la reazione?</w:t>
            </w:r>
          </w:p>
          <w:p w14:paraId="1E9E082C" w14:textId="77777777" w:rsidR="00000000" w:rsidRPr="0045777C" w:rsidRDefault="0045777C" w:rsidP="0045777C">
            <w:pPr>
              <w:pStyle w:val="Paragrafoelenco"/>
              <w:numPr>
                <w:ilvl w:val="0"/>
                <w:numId w:val="2"/>
              </w:numPr>
              <w:spacing w:before="180" w:line="360" w:lineRule="auto"/>
              <w:jc w:val="both"/>
            </w:pPr>
            <w:r w:rsidRPr="0045777C">
              <w:t>Come spiegate le variazioni di colore indotte dalla temperatura?</w:t>
            </w:r>
          </w:p>
          <w:p w14:paraId="2CABC256" w14:textId="6B58CAAC" w:rsidR="00545C25" w:rsidRPr="003D1DDF" w:rsidRDefault="00545C25" w:rsidP="0045777C">
            <w:pPr>
              <w:spacing w:before="180" w:line="360" w:lineRule="auto"/>
              <w:ind w:left="360"/>
              <w:jc w:val="both"/>
            </w:pPr>
            <w:bookmarkStart w:id="0" w:name="_GoBack"/>
            <w:bookmarkEnd w:id="0"/>
          </w:p>
        </w:tc>
      </w:tr>
    </w:tbl>
    <w:p w14:paraId="62CF6658" w14:textId="77777777" w:rsidR="00DF035F" w:rsidRPr="00203BFD" w:rsidRDefault="00DF035F" w:rsidP="007C6E7A">
      <w:pPr>
        <w:rPr>
          <w:b/>
        </w:rPr>
      </w:pPr>
    </w:p>
    <w:sectPr w:rsidR="00DF035F" w:rsidRPr="00203B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53B5B"/>
    <w:multiLevelType w:val="hybridMultilevel"/>
    <w:tmpl w:val="ACA6E454"/>
    <w:lvl w:ilvl="0" w:tplc="03D695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10BD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DCF1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49C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FE17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601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0C0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A44A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82E5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0ED"/>
    <w:multiLevelType w:val="hybridMultilevel"/>
    <w:tmpl w:val="726CF8F6"/>
    <w:lvl w:ilvl="0" w:tplc="AEB293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0B5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76537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856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E4CD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1A08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8C3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D657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CC49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AC6"/>
    <w:multiLevelType w:val="hybridMultilevel"/>
    <w:tmpl w:val="81D0665A"/>
    <w:lvl w:ilvl="0" w:tplc="FA3A36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2C66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CEF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832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4A5C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8D1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8DC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E16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5CFA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F695A"/>
    <w:multiLevelType w:val="hybridMultilevel"/>
    <w:tmpl w:val="E0FE2BEE"/>
    <w:lvl w:ilvl="0" w:tplc="9C226A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55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B07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AA7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C224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2A05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447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D682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005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37790"/>
    <w:multiLevelType w:val="hybridMultilevel"/>
    <w:tmpl w:val="37A8B6AE"/>
    <w:lvl w:ilvl="0" w:tplc="D7E893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9401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9A63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CC08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1287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8F3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B60C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A43C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C8DB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87EA0"/>
    <w:multiLevelType w:val="hybridMultilevel"/>
    <w:tmpl w:val="46627EF6"/>
    <w:lvl w:ilvl="0" w:tplc="34CA70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9CC0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B031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C452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0AED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54AD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68E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B0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5005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C6998"/>
    <w:multiLevelType w:val="hybridMultilevel"/>
    <w:tmpl w:val="572CBAEA"/>
    <w:lvl w:ilvl="0" w:tplc="3E4414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3489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000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659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2225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290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24B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403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ACAC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D5A1E"/>
    <w:multiLevelType w:val="hybridMultilevel"/>
    <w:tmpl w:val="62D624BC"/>
    <w:lvl w:ilvl="0" w:tplc="3F8AF4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468AB"/>
    <w:multiLevelType w:val="hybridMultilevel"/>
    <w:tmpl w:val="52506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D3F78"/>
    <w:multiLevelType w:val="hybridMultilevel"/>
    <w:tmpl w:val="1A802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FD"/>
    <w:rsid w:val="000A42EE"/>
    <w:rsid w:val="000C3DC6"/>
    <w:rsid w:val="00203BFD"/>
    <w:rsid w:val="0024194A"/>
    <w:rsid w:val="00260072"/>
    <w:rsid w:val="002E4209"/>
    <w:rsid w:val="0035675A"/>
    <w:rsid w:val="00362E1D"/>
    <w:rsid w:val="00371E9A"/>
    <w:rsid w:val="00384231"/>
    <w:rsid w:val="003B34D8"/>
    <w:rsid w:val="003D1DDF"/>
    <w:rsid w:val="0042454D"/>
    <w:rsid w:val="004349E5"/>
    <w:rsid w:val="0045777C"/>
    <w:rsid w:val="00536114"/>
    <w:rsid w:val="00545C25"/>
    <w:rsid w:val="006141EE"/>
    <w:rsid w:val="00661FBB"/>
    <w:rsid w:val="006F4DC7"/>
    <w:rsid w:val="00750745"/>
    <w:rsid w:val="00760330"/>
    <w:rsid w:val="00772F48"/>
    <w:rsid w:val="007822F6"/>
    <w:rsid w:val="007A7A77"/>
    <w:rsid w:val="007C6E7A"/>
    <w:rsid w:val="00876FB6"/>
    <w:rsid w:val="008D2461"/>
    <w:rsid w:val="00975BA5"/>
    <w:rsid w:val="009D4792"/>
    <w:rsid w:val="00A339D7"/>
    <w:rsid w:val="00AB2A0D"/>
    <w:rsid w:val="00AB582F"/>
    <w:rsid w:val="00B32AF1"/>
    <w:rsid w:val="00B56644"/>
    <w:rsid w:val="00BE1BA1"/>
    <w:rsid w:val="00CA2432"/>
    <w:rsid w:val="00DB7CFB"/>
    <w:rsid w:val="00DE268B"/>
    <w:rsid w:val="00DF035F"/>
    <w:rsid w:val="00E13B22"/>
    <w:rsid w:val="00F21697"/>
    <w:rsid w:val="00F255E6"/>
    <w:rsid w:val="00F92ADE"/>
    <w:rsid w:val="00FA6109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A229"/>
  <w15:docId w15:val="{20253662-F168-45C7-80CF-6F6A2D82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C6E7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E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E7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D1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5899">
          <w:marLeft w:val="40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7017">
          <w:marLeft w:val="40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7115">
          <w:marLeft w:val="40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6472">
          <w:marLeft w:val="40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9152">
          <w:marLeft w:val="40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3633">
          <w:marLeft w:val="40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7860">
          <w:marLeft w:val="40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16433CD1D7A459BBA35110D07F783" ma:contentTypeVersion="12" ma:contentTypeDescription="Creare un nuovo documento." ma:contentTypeScope="" ma:versionID="92df3b7c5abbb55e1584b866c685936f">
  <xsd:schema xmlns:xsd="http://www.w3.org/2001/XMLSchema" xmlns:xs="http://www.w3.org/2001/XMLSchema" xmlns:p="http://schemas.microsoft.com/office/2006/metadata/properties" xmlns:ns3="b77ab227-96b9-46ef-a3d4-61440b33ace8" targetNamespace="http://schemas.microsoft.com/office/2006/metadata/properties" ma:root="true" ma:fieldsID="fa19c164d9e13707b19b657e0b5dfe7e" ns3:_="">
    <xsd:import namespace="b77ab227-96b9-46ef-a3d4-61440b33ac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227-96b9-46ef-a3d4-61440b33a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7DEAE-710E-4203-A2CB-78FF780FC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227-96b9-46ef-a3d4-61440b33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31737-5974-4F08-AFAE-0BB93F6A2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009AB-88DA-4DFD-9DF3-2606171A5775}">
  <ds:schemaRefs>
    <ds:schemaRef ds:uri="http://schemas.openxmlformats.org/package/2006/metadata/core-properties"/>
    <ds:schemaRef ds:uri="b77ab227-96b9-46ef-a3d4-61440b33ace8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montini</dc:creator>
  <cp:lastModifiedBy>MILANI BARBARA</cp:lastModifiedBy>
  <cp:revision>2</cp:revision>
  <cp:lastPrinted>2017-11-26T11:29:00Z</cp:lastPrinted>
  <dcterms:created xsi:type="dcterms:W3CDTF">2025-12-02T09:35:00Z</dcterms:created>
  <dcterms:modified xsi:type="dcterms:W3CDTF">2025-12-02T09:35:00Z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0x010100F9216433CD1D7A459BBA35110D07F783</vt:lpwstr>
  </property>
</Properties>
</file>