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64AD6" w14:textId="24F8783A" w:rsidR="00BD2859" w:rsidRPr="00165648" w:rsidRDefault="00943858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BD2859"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“Droghe sintetiche e la crisi del </w:t>
      </w:r>
      <w:proofErr w:type="spellStart"/>
      <w:r w:rsidR="00BD2859"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fentanyl</w:t>
      </w:r>
      <w:proofErr w:type="spellEnd"/>
      <w:r w:rsidR="00BD2859"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: una sfida globale per la salute pubblica”</w:t>
      </w:r>
    </w:p>
    <w:p w14:paraId="2CD1CBDC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Buongiorno a tutti,</w:t>
      </w:r>
    </w:p>
    <w:p w14:paraId="078681C7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oggi affronteremo un tema estremamente urgente e delicato: le droghe sintetiche e, in particolare, la crisi legata al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. Negli ultimi anni, questa emergenza ha colpito in modo drammatico molte nazioni, rappresentando una delle più gravi minacce per la salute pubblica contemporanea.</w:t>
      </w:r>
    </w:p>
    <w:p w14:paraId="7E00BEDA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Partiamo da una definizione. Le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droghe sintetiche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sono sostanze psicoattive create in laboratorio attraverso processi chimici, che mimano o amplificano gli effetti delle sostanze naturali come oppiacei, cannabinoidi o stimolanti.</w:t>
      </w:r>
    </w:p>
    <w:p w14:paraId="7DA6B118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Queste droghe sono diverse dai derivati naturali, come l’eroina o la marijuana, perché vengono prodotte in modo industriale, spesso in laboratori clandestini, e possono essere modificate continuamente per sfuggire alle leggi antidroga.</w:t>
      </w:r>
    </w:p>
    <w:p w14:paraId="6AE39E45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La diffusione di queste sostanze ha raggiunto livelli preoccupanti soprattutto perché sono spesso più potenti e pericolose delle loro controparti naturali.</w:t>
      </w:r>
    </w:p>
    <w:p w14:paraId="4D1B7E5D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Entriamo nel dettaglio del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, uno degli oppioidi sintetici più potenti al mondo.</w:t>
      </w:r>
    </w:p>
    <w:p w14:paraId="32CBA475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proofErr w:type="spellStart"/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è stato sintetizzato per la prima volta negli anni ’60 come farmaco analgesico, usato principalmente in anestesia e per il trattamento del dolore intenso, per esempio nei pazienti oncologici.</w:t>
      </w:r>
    </w:p>
    <w:p w14:paraId="2557FA42" w14:textId="77777777" w:rsidR="00CB0D73" w:rsidRPr="00165648" w:rsidRDefault="00BD2859" w:rsidP="00CB0D73">
      <w:pPr>
        <w:rPr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È circa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50-100 volte più potente della morfina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circa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50 volte più potente dell’eroina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. Questa potenza estrema fa sì che anche piccole dosi possano essere letali.</w:t>
      </w:r>
      <w:r w:rsidR="00CB0D73"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CB0D73" w:rsidRPr="00165648">
        <w:rPr>
          <w:lang w:val="it-IT"/>
        </w:rPr>
        <w:t>Questa elevata potenza, unita al fatto che può essere prodotto in laboratori clandestini senza bisogno di coltivare piante come il papavero da cui si ricava l’eroina, ha portato a un’esplosione della sua produzione e del suo traffico.</w:t>
      </w:r>
    </w:p>
    <w:p w14:paraId="09886F1B" w14:textId="50D3081B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agisce sui recettori oppioidi nel sistema nervoso centrale, bloccando la percezione del dolore ma anche rallentando la respirazione, il che lo rende estremamente pericoloso.</w:t>
      </w:r>
    </w:p>
    <w:p w14:paraId="3F16141F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Negli ultimi 15 anni, il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è passato da farmaco controllato a uno dei protagonisti di una crisi sanitaria globale.</w:t>
      </w:r>
    </w:p>
    <w:p w14:paraId="4D0EB9CF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Negli Stati Uniti, la crisi degli oppioidi si è sviluppata in tre fasi:</w:t>
      </w:r>
    </w:p>
    <w:p w14:paraId="48FB1E27" w14:textId="77777777" w:rsidR="00BD2859" w:rsidRPr="00165648" w:rsidRDefault="00BD2859" w:rsidP="00BD2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Prima, con la prescrizione massiccia e spesso inappropriata di farmaci oppioidi per il dolore.</w:t>
      </w:r>
    </w:p>
    <w:p w14:paraId="64C0A3D8" w14:textId="77777777" w:rsidR="00BD2859" w:rsidRPr="00165648" w:rsidRDefault="00BD2859" w:rsidP="00BD2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Poi, con la diffusione di eroina, che molti pazienti hanno usato come alternativa più economica.</w:t>
      </w:r>
    </w:p>
    <w:p w14:paraId="4D5A81F7" w14:textId="77777777" w:rsidR="00BD2859" w:rsidRPr="00165648" w:rsidRDefault="00BD2859" w:rsidP="00BD2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Infine, con la comparsa del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sintetico, spesso prodotto illegalmente e venduto sul mercato nero.</w:t>
      </w:r>
    </w:p>
    <w:p w14:paraId="2438BB2C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viene spesso mescolato ad altre droghe, come eroina, cocaina o metanfetamine, a insaputa degli utenti, aumentando enormemente il rischio di overdose fatali.</w:t>
      </w:r>
    </w:p>
    <w:p w14:paraId="2F7143AD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Questa crisi ha causato centinaia di migliaia di morti per overdose in tutto il mondo, con un aumento esponenziale negli ultimi 5 anni.</w:t>
      </w:r>
    </w:p>
    <w:p w14:paraId="05FC18D9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pericolosità del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deriva da vari fattori:</w:t>
      </w:r>
    </w:p>
    <w:p w14:paraId="3351FD6C" w14:textId="77777777" w:rsidR="00BD2859" w:rsidRPr="00165648" w:rsidRDefault="00BD2859" w:rsidP="00BD28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lastRenderedPageBreak/>
        <w:t>Potenza elevatissima: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basta una quantità molto piccola per causare effetti gravi o morte.</w:t>
      </w:r>
    </w:p>
    <w:p w14:paraId="6B73E1BD" w14:textId="77777777" w:rsidR="00BD2859" w:rsidRPr="00165648" w:rsidRDefault="00BD2859" w:rsidP="00BD28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Difficoltà di dosaggio: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le dosi letali sono vicinissime a quelle “ricreative”.</w:t>
      </w:r>
    </w:p>
    <w:p w14:paraId="57A7F0C4" w14:textId="77777777" w:rsidR="00BD2859" w:rsidRPr="00165648" w:rsidRDefault="00BD2859" w:rsidP="00BD28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Presenza negli altri stupefacenti: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è usato come “taglio” per aumentare la potenza o il profitto, senza che l’utente ne sia consapevole.</w:t>
      </w:r>
    </w:p>
    <w:p w14:paraId="60CC78A0" w14:textId="77777777" w:rsidR="00BD2859" w:rsidRPr="00165648" w:rsidRDefault="00BD2859" w:rsidP="00BD28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Rapidità di azione: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provoca depressione respiratoria molto veloce, lasciando poco tempo per intervenire.</w:t>
      </w:r>
    </w:p>
    <w:p w14:paraId="324E0AFE" w14:textId="4DF3E8C6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Oltre al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classico, esistono numerosi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analog</w:t>
      </w:r>
      <w:r w:rsidR="00943858"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h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i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, cioè sostanze chimicamente simili, ma spesso ancora più potenti.</w:t>
      </w:r>
    </w:p>
    <w:p w14:paraId="2461700F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Questi analoghi spesso compaiono sul mercato clandestino e sono difficili da rilevare e regolamentare, aumentando il rischio di overdose.</w:t>
      </w:r>
    </w:p>
    <w:p w14:paraId="3AB1D15D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L’uso di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provoca:</w:t>
      </w:r>
    </w:p>
    <w:p w14:paraId="52B9BABF" w14:textId="77777777" w:rsidR="00BD2859" w:rsidRPr="00165648" w:rsidRDefault="00BD2859" w:rsidP="00BD28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Effetti iniziali di euforia e analgesia.</w:t>
      </w:r>
    </w:p>
    <w:p w14:paraId="3A3E02AF" w14:textId="77777777" w:rsidR="00BD2859" w:rsidRPr="00165648" w:rsidRDefault="00BD2859" w:rsidP="00BD28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Rapida depressione del sistema respiratorio, con rischio di arresto respiratorio e morte.</w:t>
      </w:r>
    </w:p>
    <w:p w14:paraId="77F9D07B" w14:textId="77777777" w:rsidR="00BD2859" w:rsidRPr="00165648" w:rsidRDefault="00BD2859" w:rsidP="00BD28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Dipendenza molto forte, con sintomi di astinenza severi.</w:t>
      </w:r>
    </w:p>
    <w:p w14:paraId="45C007E1" w14:textId="6787C179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Le overdose</w:t>
      </w:r>
      <w:proofErr w:type="gram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sono una vera emergenza medica, perché richiedono un intervento tempestivo.</w:t>
      </w:r>
    </w:p>
    <w:p w14:paraId="0637BF40" w14:textId="027C8772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Paesi come Canada, Regno Unito, Australia e alcuni stati europei hanno registrato un aumento significativo delle morti per overdose da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analoghi.</w:t>
      </w:r>
    </w:p>
    <w:p w14:paraId="65B18BEB" w14:textId="05507B81" w:rsidR="00943858" w:rsidRPr="00165648" w:rsidRDefault="00943858" w:rsidP="009438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Secondo il rapporto </w:t>
      </w:r>
      <w:proofErr w:type="spellStart"/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European</w:t>
      </w:r>
      <w:proofErr w:type="spellEnd"/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Drug</w:t>
      </w:r>
      <w:proofErr w:type="spellEnd"/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Report 2024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nel 2022 il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suoi derivati sono stati collegati a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163 decessi per overdose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in Europa.</w:t>
      </w:r>
    </w:p>
    <w:p w14:paraId="675197A0" w14:textId="7B9EC3D9" w:rsidR="00943858" w:rsidRPr="00165648" w:rsidRDefault="00943858" w:rsidP="0094385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maggior parte di questi casi sono in Germania (73 decessi), ma ci sono anche dati di Lituania, Svezia, Danimarca ed Estonia. </w:t>
      </w:r>
    </w:p>
    <w:p w14:paraId="4032CC7C" w14:textId="7FA5CEFF" w:rsidR="00943858" w:rsidRPr="00165648" w:rsidRDefault="00943858" w:rsidP="0094385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È importante notare che “molti di questi decessi potrebbero essere dovuti a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medico piuttosto che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sintetico illecito.” </w:t>
      </w:r>
    </w:p>
    <w:p w14:paraId="77DB9872" w14:textId="1702FA09" w:rsidR="00943858" w:rsidRPr="00165648" w:rsidRDefault="00943858" w:rsidP="009438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Secondo l’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EUDA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(l’Agenzia dell’Unione Europea per le droghe), nel 2023 ci sono stati almeno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7.459 traumi da overdose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nell’UE (persone 15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noBreakHyphen/>
        <w:t xml:space="preserve">64 anni). </w:t>
      </w:r>
    </w:p>
    <w:p w14:paraId="3E7440BB" w14:textId="683EE63C" w:rsidR="00943858" w:rsidRPr="00165648" w:rsidRDefault="00943858" w:rsidP="0094385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tasso di mortalità per overdose è stimato in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24,7 decessi per milione di abitanti (15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noBreakHyphen/>
        <w:t>64 anni)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nell’UE (2023). </w:t>
      </w:r>
    </w:p>
    <w:p w14:paraId="0CE40E65" w14:textId="50138A20" w:rsidR="00943858" w:rsidRPr="00165648" w:rsidRDefault="00943858" w:rsidP="0094385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Gli uomini sono molto più colpiti: i tassi di mortalità per overdose sono da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3 a 4 volte più alti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tra gli uomini rispetto alle donne. </w:t>
      </w:r>
    </w:p>
    <w:p w14:paraId="5957BBBE" w14:textId="334D6D0E" w:rsidR="00943858" w:rsidRPr="00165648" w:rsidRDefault="00943858" w:rsidP="009438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Sul fronte dei sequestri di nuovi oppioidi sintetici, il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Rapporto UE del 2025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segnala che nel 2023 ci sono stati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927 sequestri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“nuovi oppioidi sintetici” nell’UE. La maggior parte di questi sequestri sono concentrati nei paesi baltici (Estonia, Lettonia, Lituania). </w:t>
      </w:r>
    </w:p>
    <w:p w14:paraId="15CA3C05" w14:textId="3C5D7E83" w:rsidR="00943858" w:rsidRPr="00165648" w:rsidRDefault="00943858" w:rsidP="009438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Italia: secondo le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linee guida del Ministero della Salute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aggiornate, nel 2022 ci sono stati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151 decessi per overdose da oppioidi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in Italia. </w:t>
      </w:r>
    </w:p>
    <w:p w14:paraId="0A6D570C" w14:textId="653611C8" w:rsidR="00943858" w:rsidRPr="00165648" w:rsidRDefault="00943858" w:rsidP="0094385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Sempre nel 2022, l’UE ha registrato sequestri di nuovi oppioidi sintetici.</w:t>
      </w:r>
    </w:p>
    <w:p w14:paraId="7927A061" w14:textId="77777777" w:rsidR="00943858" w:rsidRPr="00165648" w:rsidRDefault="00943858" w:rsidP="009438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AEAE27B" w14:textId="0009B2E9" w:rsidR="00943858" w:rsidRPr="00165648" w:rsidRDefault="00943858" w:rsidP="009438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Negli Stati Uniti, la crisi da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è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molto più grave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nel 2023 sono state sequestrate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oltre 115 milioni di pillole illegali contenenti </w:t>
      </w:r>
      <w:proofErr w:type="spellStart"/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</w:p>
    <w:p w14:paraId="4FFF7747" w14:textId="0BB8D4DA" w:rsidR="00943858" w:rsidRPr="00165648" w:rsidRDefault="00943858" w:rsidP="009438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Secondo uno studio, quel numero è drasticamente aumentato rispetto agli anni precedenti: le pillole sequestrate sono 2.300 volte di più rispetto al 2017. </w:t>
      </w:r>
    </w:p>
    <w:p w14:paraId="168FBC88" w14:textId="4CCA6157" w:rsidR="00943858" w:rsidRPr="00165648" w:rsidRDefault="00943858" w:rsidP="009438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Questo confronto serve da campanello d’allarme per l’Europa: gli effetti devastanti della crisi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negli USA mostrano cosa potrebbe succedere se l’espansione di oppioidi sintetici non fosse controllata. </w:t>
      </w:r>
    </w:p>
    <w:p w14:paraId="66552149" w14:textId="77777777" w:rsidR="00943858" w:rsidRPr="00165648" w:rsidRDefault="00943858" w:rsidP="0094385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E64D084" w14:textId="77777777" w:rsidR="00943858" w:rsidRPr="00165648" w:rsidRDefault="00943858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C2C83AA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Di fronte a questa crisi, vari livelli di risposta sono stati attivati:</w:t>
      </w:r>
    </w:p>
    <w:p w14:paraId="42C3D0AC" w14:textId="77777777" w:rsidR="00BD2859" w:rsidRPr="00165648" w:rsidRDefault="00BD2859" w:rsidP="00BD28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Politiche di controllo e repressione: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sequestri, chiusura di laboratori clandestini, cooperazione internazionale.</w:t>
      </w:r>
    </w:p>
    <w:p w14:paraId="6D292E00" w14:textId="77777777" w:rsidR="00BD2859" w:rsidRPr="00165648" w:rsidRDefault="00BD2859" w:rsidP="00BD28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Programmi di prevenzione: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campagne informative, distribuzione di naloxone.</w:t>
      </w:r>
    </w:p>
    <w:p w14:paraId="5FD695D5" w14:textId="16A2B6A6" w:rsidR="00BD2859" w:rsidRPr="00165648" w:rsidRDefault="00BD2859" w:rsidP="00BD28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Trattamenti e servizi di riduzione del danno: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accesso a terapie sostitutive</w:t>
      </w:r>
      <w:r w:rsidR="00943858"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(p.e. metadone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), centri di assistenza.</w:t>
      </w:r>
    </w:p>
    <w:p w14:paraId="463EF282" w14:textId="77777777" w:rsidR="00BD2859" w:rsidRPr="00165648" w:rsidRDefault="00BD2859" w:rsidP="00BD28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Formazione del personale sanitario: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riconoscere e trattare tempestivamente overdose.</w:t>
      </w:r>
    </w:p>
    <w:p w14:paraId="564EDC05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Nonostante gli sforzi, ci sono molte difficoltà:</w:t>
      </w:r>
    </w:p>
    <w:p w14:paraId="2A5BA2E1" w14:textId="77777777" w:rsidR="00BD2859" w:rsidRPr="00165648" w:rsidRDefault="00BD2859" w:rsidP="00BD28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velocità con cui emergono nuovi analoghi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rende difficile aggiornarne la regolamentazione.</w:t>
      </w:r>
    </w:p>
    <w:p w14:paraId="18845D45" w14:textId="77777777" w:rsidR="00BD2859" w:rsidRPr="00165648" w:rsidRDefault="00BD2859" w:rsidP="00BD28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facilità di produzione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in laboratori clandestini.</w:t>
      </w:r>
    </w:p>
    <w:p w14:paraId="28FAD724" w14:textId="77777777" w:rsidR="00BD2859" w:rsidRPr="00165648" w:rsidRDefault="00BD2859" w:rsidP="00BD28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mercato online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, che facilita la diffusione.</w:t>
      </w:r>
    </w:p>
    <w:p w14:paraId="3A1C46F6" w14:textId="77777777" w:rsidR="00BD2859" w:rsidRPr="00165648" w:rsidRDefault="00BD2859" w:rsidP="00BD28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stigma</w:t>
      </w:r>
      <w:proofErr w:type="gramEnd"/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e la criminalizzazione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degli utenti, che spesso rallentano l’accesso ai servizi di cura.</w:t>
      </w:r>
    </w:p>
    <w:p w14:paraId="69DB1EC3" w14:textId="77777777" w:rsidR="00BD2859" w:rsidRPr="00165648" w:rsidRDefault="00BD2859" w:rsidP="00BD28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La necessità di un approccio multidisciplinare e integrato che vada oltre la repressione.</w:t>
      </w:r>
    </w:p>
    <w:p w14:paraId="27926C33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Dietro i numeri e le statistiche, ci sono persone, famiglie e comunità devastate da questa crisi.</w:t>
      </w:r>
    </w:p>
    <w:p w14:paraId="374DA862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Molte persone iniziano con una prescrizione medica, altre per curiosità o pressione sociale, e finiscono intrappolate in un circolo vizioso.</w:t>
      </w:r>
    </w:p>
    <w:p w14:paraId="394198DC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Ma ci sono anche storie di speranza, di recupero, di organizzazioni che lavorano ogni giorno per offrire supporto e nuove opportunità.</w:t>
      </w:r>
    </w:p>
    <w:p w14:paraId="20BB5EE2" w14:textId="77777777" w:rsidR="00BD2859" w:rsidRPr="00165648" w:rsidRDefault="00BD2859" w:rsidP="00BD2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affrontare efficacemente la crisi del </w:t>
      </w:r>
      <w:proofErr w:type="spellStart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fentanyl</w:t>
      </w:r>
      <w:proofErr w:type="spellEnd"/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delle droghe sintetiche serve:</w:t>
      </w:r>
    </w:p>
    <w:p w14:paraId="4F33CC7B" w14:textId="77777777" w:rsidR="00BD2859" w:rsidRPr="00165648" w:rsidRDefault="00BD2859" w:rsidP="00BD28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Una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politica sanitaria basata sull’evidenza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, che favorisca prevenzione, cura e riduzione del danno.</w:t>
      </w:r>
    </w:p>
    <w:p w14:paraId="1138765C" w14:textId="77777777" w:rsidR="00BD2859" w:rsidRPr="00165648" w:rsidRDefault="00BD2859" w:rsidP="00BD28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Investimenti nella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ricerca scientifica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nuovi trattamenti.</w:t>
      </w:r>
    </w:p>
    <w:p w14:paraId="3E215B93" w14:textId="77777777" w:rsidR="00BD2859" w:rsidRPr="00165648" w:rsidRDefault="00BD2859" w:rsidP="00BD28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Maggiore </w:t>
      </w:r>
      <w:r w:rsidRPr="0016564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cooperazione internazionale</w:t>
      </w: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fermare produzione e traffico.</w:t>
      </w:r>
    </w:p>
    <w:p w14:paraId="20C2DA11" w14:textId="77777777" w:rsidR="00BD2859" w:rsidRPr="00165648" w:rsidRDefault="00BD2859" w:rsidP="00BD28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5648">
        <w:rPr>
          <w:rFonts w:ascii="Times New Roman" w:eastAsia="Times New Roman" w:hAnsi="Times New Roman" w:cs="Times New Roman"/>
          <w:sz w:val="24"/>
          <w:szCs w:val="24"/>
          <w:lang w:val="it-IT"/>
        </w:rPr>
        <w:t>Un cambiamento culturale per ridurre lo stigma e aumentare l’inclusione.</w:t>
      </w:r>
    </w:p>
    <w:p w14:paraId="6E347279" w14:textId="77777777" w:rsidR="00BD2859" w:rsidRPr="00165648" w:rsidRDefault="00BD2859" w:rsidP="00BD2859">
      <w:pPr>
        <w:pStyle w:val="Titolo3"/>
        <w:rPr>
          <w:b w:val="0"/>
        </w:rPr>
      </w:pPr>
      <w:r w:rsidRPr="00165648">
        <w:rPr>
          <w:b w:val="0"/>
        </w:rPr>
        <w:t>Conclusione</w:t>
      </w:r>
    </w:p>
    <w:p w14:paraId="6D1883EA" w14:textId="77777777" w:rsidR="00BD2859" w:rsidRPr="00165648" w:rsidRDefault="00BD2859" w:rsidP="00BD2859">
      <w:pPr>
        <w:pStyle w:val="NormaleWeb"/>
      </w:pPr>
      <w:r w:rsidRPr="00165648">
        <w:t xml:space="preserve">In sintesi, le droghe sintetiche e la crisi del </w:t>
      </w:r>
      <w:proofErr w:type="spellStart"/>
      <w:r w:rsidRPr="00165648">
        <w:t>fentanyl</w:t>
      </w:r>
      <w:proofErr w:type="spellEnd"/>
      <w:r w:rsidRPr="00165648">
        <w:t xml:space="preserve"> rappresentano una sfida senza precedenti per la salute pubblica mondiale.</w:t>
      </w:r>
    </w:p>
    <w:p w14:paraId="6089A0DE" w14:textId="77777777" w:rsidR="00BD2859" w:rsidRPr="00165648" w:rsidRDefault="00BD2859" w:rsidP="00BD2859">
      <w:pPr>
        <w:pStyle w:val="NormaleWeb"/>
      </w:pPr>
      <w:r w:rsidRPr="00165648">
        <w:t>Solo con un approccio globale, multidisciplinare e umano potremo sperare di contenere questa emergenza e offrire un futuro migliore a chi è colpito da questa terribile malattia.</w:t>
      </w:r>
    </w:p>
    <w:p w14:paraId="1A71D3DC" w14:textId="4F85C0BF" w:rsidR="008B38C0" w:rsidRPr="00165648" w:rsidRDefault="008B38C0">
      <w:pPr>
        <w:rPr>
          <w:lang w:val="it-IT"/>
        </w:rPr>
      </w:pPr>
      <w:bookmarkStart w:id="0" w:name="_GoBack"/>
      <w:bookmarkEnd w:id="0"/>
    </w:p>
    <w:p w14:paraId="301498A9" w14:textId="466D8D3E" w:rsidR="00CB0D73" w:rsidRPr="00165648" w:rsidRDefault="00CB0D73" w:rsidP="00CB0D73">
      <w:pPr>
        <w:rPr>
          <w:bCs/>
          <w:lang w:val="it-IT"/>
        </w:rPr>
      </w:pPr>
      <w:proofErr w:type="gramStart"/>
      <w:r w:rsidRPr="00165648">
        <w:rPr>
          <w:bCs/>
          <w:lang w:val="it-IT"/>
        </w:rPr>
        <w:t>Il  ruolo</w:t>
      </w:r>
      <w:proofErr w:type="gramEnd"/>
      <w:r w:rsidRPr="00165648">
        <w:rPr>
          <w:bCs/>
          <w:lang w:val="it-IT"/>
        </w:rPr>
        <w:t xml:space="preserve"> dell’America Latina nella crisi del </w:t>
      </w:r>
      <w:proofErr w:type="spellStart"/>
      <w:r w:rsidRPr="00165648">
        <w:rPr>
          <w:bCs/>
          <w:lang w:val="it-IT"/>
        </w:rPr>
        <w:t>fentanyl</w:t>
      </w:r>
      <w:proofErr w:type="spellEnd"/>
    </w:p>
    <w:p w14:paraId="2131574D" w14:textId="77777777" w:rsidR="00CB0D73" w:rsidRPr="00165648" w:rsidRDefault="00CB0D73" w:rsidP="00CB0D73">
      <w:pPr>
        <w:rPr>
          <w:lang w:val="it-IT"/>
        </w:rPr>
      </w:pPr>
      <w:r w:rsidRPr="00165648">
        <w:rPr>
          <w:lang w:val="it-IT"/>
        </w:rPr>
        <w:t xml:space="preserve">Storicamente, l’America Latina è stata un importante produttore di droghe naturali come cocaina ed eroina. Negli ultimi anni, però, c’è stato un cambiamento significativo: i cartelli e i gruppi criminali organizzati in paesi come il Messico hanno iniziato a produrre </w:t>
      </w:r>
      <w:proofErr w:type="spellStart"/>
      <w:r w:rsidRPr="00165648">
        <w:rPr>
          <w:lang w:val="it-IT"/>
        </w:rPr>
        <w:t>fentanyl</w:t>
      </w:r>
      <w:proofErr w:type="spellEnd"/>
      <w:r w:rsidRPr="00165648">
        <w:rPr>
          <w:lang w:val="it-IT"/>
        </w:rPr>
        <w:t xml:space="preserve"> sintetico direttamente, superando la tradizionale dipendenza dalle droghe naturali.</w:t>
      </w:r>
    </w:p>
    <w:p w14:paraId="7CEED885" w14:textId="77777777" w:rsidR="00CB0D73" w:rsidRPr="00165648" w:rsidRDefault="00CB0D73" w:rsidP="00CB0D73">
      <w:pPr>
        <w:rPr>
          <w:bCs/>
          <w:lang w:val="it-IT"/>
        </w:rPr>
      </w:pPr>
      <w:r w:rsidRPr="00165648">
        <w:rPr>
          <w:bCs/>
          <w:lang w:val="it-IT"/>
        </w:rPr>
        <w:t xml:space="preserve">Perché l’America Latina è diventata un </w:t>
      </w:r>
      <w:proofErr w:type="spellStart"/>
      <w:r w:rsidRPr="00165648">
        <w:rPr>
          <w:bCs/>
          <w:lang w:val="it-IT"/>
        </w:rPr>
        <w:t>hub</w:t>
      </w:r>
      <w:proofErr w:type="spellEnd"/>
      <w:r w:rsidRPr="00165648">
        <w:rPr>
          <w:bCs/>
          <w:lang w:val="it-IT"/>
        </w:rPr>
        <w:t xml:space="preserve"> per la produzione di </w:t>
      </w:r>
      <w:proofErr w:type="spellStart"/>
      <w:r w:rsidRPr="00165648">
        <w:rPr>
          <w:bCs/>
          <w:lang w:val="it-IT"/>
        </w:rPr>
        <w:t>fentanyl</w:t>
      </w:r>
      <w:proofErr w:type="spellEnd"/>
      <w:r w:rsidRPr="00165648">
        <w:rPr>
          <w:bCs/>
          <w:lang w:val="it-IT"/>
        </w:rPr>
        <w:t>?</w:t>
      </w:r>
    </w:p>
    <w:p w14:paraId="71F56551" w14:textId="77777777" w:rsidR="00CB0D73" w:rsidRPr="00165648" w:rsidRDefault="00CB0D73" w:rsidP="00CB0D73">
      <w:pPr>
        <w:rPr>
          <w:lang w:val="it-IT"/>
        </w:rPr>
      </w:pPr>
      <w:r w:rsidRPr="00165648">
        <w:rPr>
          <w:lang w:val="it-IT"/>
        </w:rPr>
        <w:t>Ci sono diverse ragioni chiave:</w:t>
      </w:r>
    </w:p>
    <w:p w14:paraId="6E3CD021" w14:textId="77777777" w:rsidR="00CB0D73" w:rsidRPr="00165648" w:rsidRDefault="00CB0D73" w:rsidP="00CB0D73">
      <w:pPr>
        <w:numPr>
          <w:ilvl w:val="0"/>
          <w:numId w:val="14"/>
        </w:numPr>
        <w:rPr>
          <w:lang w:val="it-IT"/>
        </w:rPr>
      </w:pPr>
      <w:r w:rsidRPr="00165648">
        <w:rPr>
          <w:bCs/>
          <w:lang w:val="it-IT"/>
        </w:rPr>
        <w:t>Posizione geografica strategica:</w:t>
      </w:r>
      <w:r w:rsidRPr="00165648">
        <w:rPr>
          <w:lang w:val="it-IT"/>
        </w:rPr>
        <w:t xml:space="preserve"> il Messico, ad esempio, confina con gli Stati Uniti, il mercato più grande per la droga illegale. Questo facilita il traffico e la distribuzione. Tijuana, la città al confine con gli Stati Uniti, è addirittura diventata una sorta di “laboratorio” dove si sperimentano le “nuove” droghe, che vengono spacciate a bassissimo costo e hanno provocato una situazione esplosiva.</w:t>
      </w:r>
    </w:p>
    <w:p w14:paraId="2E097DFF" w14:textId="77777777" w:rsidR="00CB0D73" w:rsidRPr="00165648" w:rsidRDefault="00CB0D73" w:rsidP="00CB0D73">
      <w:pPr>
        <w:numPr>
          <w:ilvl w:val="0"/>
          <w:numId w:val="14"/>
        </w:numPr>
        <w:rPr>
          <w:lang w:val="it-IT"/>
        </w:rPr>
      </w:pPr>
      <w:r w:rsidRPr="00165648">
        <w:rPr>
          <w:bCs/>
          <w:lang w:val="it-IT"/>
        </w:rPr>
        <w:t>Esperienza dei cartelli:</w:t>
      </w:r>
      <w:r w:rsidRPr="00165648">
        <w:rPr>
          <w:lang w:val="it-IT"/>
        </w:rPr>
        <w:t xml:space="preserve"> i gruppi criminali in America Latina hanno sviluppato competenze avanzate nella produzione e nel traffico di sostanze stupefacenti, e hanno rapidamente adattato le loro operazioni alla sintesi chimica del </w:t>
      </w:r>
      <w:proofErr w:type="spellStart"/>
      <w:r w:rsidRPr="00165648">
        <w:rPr>
          <w:lang w:val="it-IT"/>
        </w:rPr>
        <w:t>fentanyl</w:t>
      </w:r>
      <w:proofErr w:type="spellEnd"/>
      <w:r w:rsidRPr="00165648">
        <w:rPr>
          <w:lang w:val="it-IT"/>
        </w:rPr>
        <w:t>.</w:t>
      </w:r>
    </w:p>
    <w:p w14:paraId="3D336ACA" w14:textId="77777777" w:rsidR="00CB0D73" w:rsidRPr="00165648" w:rsidRDefault="00CB0D73" w:rsidP="00CB0D73">
      <w:pPr>
        <w:numPr>
          <w:ilvl w:val="0"/>
          <w:numId w:val="14"/>
        </w:numPr>
        <w:rPr>
          <w:lang w:val="it-IT"/>
        </w:rPr>
      </w:pPr>
      <w:r w:rsidRPr="00165648">
        <w:rPr>
          <w:bCs/>
          <w:lang w:val="it-IT"/>
        </w:rPr>
        <w:t>Disponibilità di precursori chimici:</w:t>
      </w:r>
      <w:r w:rsidRPr="00165648">
        <w:rPr>
          <w:lang w:val="it-IT"/>
        </w:rPr>
        <w:t xml:space="preserve"> per produrre il </w:t>
      </w:r>
      <w:proofErr w:type="spellStart"/>
      <w:r w:rsidRPr="00165648">
        <w:rPr>
          <w:lang w:val="it-IT"/>
        </w:rPr>
        <w:t>fentanyl</w:t>
      </w:r>
      <w:proofErr w:type="spellEnd"/>
      <w:r w:rsidRPr="00165648">
        <w:rPr>
          <w:lang w:val="it-IT"/>
        </w:rPr>
        <w:t xml:space="preserve"> servono specifiche sostanze chimiche chiamate precursori, molte delle quali arrivano dall’Asia, in particolare dalla Cina, passando attraverso canali poco controllati.</w:t>
      </w:r>
    </w:p>
    <w:p w14:paraId="7894A856" w14:textId="77777777" w:rsidR="00CB0D73" w:rsidRPr="00165648" w:rsidRDefault="00CB0D73" w:rsidP="00CB0D73">
      <w:pPr>
        <w:numPr>
          <w:ilvl w:val="0"/>
          <w:numId w:val="14"/>
        </w:numPr>
        <w:rPr>
          <w:lang w:val="it-IT"/>
        </w:rPr>
      </w:pPr>
      <w:r w:rsidRPr="00165648">
        <w:rPr>
          <w:bCs/>
          <w:lang w:val="it-IT"/>
        </w:rPr>
        <w:t>Laboratori clandestini:</w:t>
      </w:r>
      <w:r w:rsidRPr="00165648">
        <w:rPr>
          <w:lang w:val="it-IT"/>
        </w:rPr>
        <w:t xml:space="preserve"> nei territori controllati dai cartelli si sono moltiplicati laboratori clandestini dove il </w:t>
      </w:r>
      <w:proofErr w:type="spellStart"/>
      <w:r w:rsidRPr="00165648">
        <w:rPr>
          <w:lang w:val="it-IT"/>
        </w:rPr>
        <w:t>fentanyl</w:t>
      </w:r>
      <w:proofErr w:type="spellEnd"/>
      <w:r w:rsidRPr="00165648">
        <w:rPr>
          <w:lang w:val="it-IT"/>
        </w:rPr>
        <w:t xml:space="preserve"> viene sintetizzato in grandi quantità. Questi laboratori spesso sono mobili e ben nascosti, rendendo difficile per le autorità individuarli e distruggerli.</w:t>
      </w:r>
    </w:p>
    <w:p w14:paraId="7A0AED17" w14:textId="77777777" w:rsidR="00CB0D73" w:rsidRPr="00165648" w:rsidRDefault="00CB0D73" w:rsidP="00CB0D73">
      <w:pPr>
        <w:rPr>
          <w:bCs/>
          <w:lang w:val="it-IT"/>
        </w:rPr>
      </w:pPr>
      <w:r w:rsidRPr="00165648">
        <w:rPr>
          <w:bCs/>
          <w:lang w:val="it-IT"/>
        </w:rPr>
        <w:t>Il ruolo del Messico</w:t>
      </w:r>
    </w:p>
    <w:p w14:paraId="10368352" w14:textId="77777777" w:rsidR="00CB0D73" w:rsidRPr="00165648" w:rsidRDefault="00CB0D73" w:rsidP="00CB0D73">
      <w:pPr>
        <w:rPr>
          <w:lang w:val="it-IT"/>
        </w:rPr>
      </w:pPr>
      <w:r w:rsidRPr="00165648">
        <w:rPr>
          <w:lang w:val="it-IT"/>
        </w:rPr>
        <w:t xml:space="preserve">Il Messico è attualmente il principale produttore di </w:t>
      </w:r>
      <w:proofErr w:type="spellStart"/>
      <w:r w:rsidRPr="00165648">
        <w:rPr>
          <w:lang w:val="it-IT"/>
        </w:rPr>
        <w:t>fentanyl</w:t>
      </w:r>
      <w:proofErr w:type="spellEnd"/>
      <w:r w:rsidRPr="00165648">
        <w:rPr>
          <w:lang w:val="it-IT"/>
        </w:rPr>
        <w:t xml:space="preserve"> sintetico per il mercato statunitense. I cartelli più potenti, come il Cartello di </w:t>
      </w:r>
      <w:proofErr w:type="spellStart"/>
      <w:r w:rsidRPr="00165648">
        <w:rPr>
          <w:lang w:val="it-IT"/>
        </w:rPr>
        <w:t>Sinaloa</w:t>
      </w:r>
      <w:proofErr w:type="spellEnd"/>
      <w:r w:rsidRPr="00165648">
        <w:rPr>
          <w:lang w:val="it-IT"/>
        </w:rPr>
        <w:t xml:space="preserve"> e il Cartello </w:t>
      </w:r>
      <w:proofErr w:type="spellStart"/>
      <w:r w:rsidRPr="00165648">
        <w:rPr>
          <w:lang w:val="it-IT"/>
        </w:rPr>
        <w:t>Jalisco</w:t>
      </w:r>
      <w:proofErr w:type="spellEnd"/>
      <w:r w:rsidRPr="00165648">
        <w:rPr>
          <w:lang w:val="it-IT"/>
        </w:rPr>
        <w:t xml:space="preserve"> </w:t>
      </w:r>
      <w:proofErr w:type="spellStart"/>
      <w:r w:rsidRPr="00165648">
        <w:rPr>
          <w:lang w:val="it-IT"/>
        </w:rPr>
        <w:t>Nueva</w:t>
      </w:r>
      <w:proofErr w:type="spellEnd"/>
      <w:r w:rsidRPr="00165648">
        <w:rPr>
          <w:lang w:val="it-IT"/>
        </w:rPr>
        <w:t xml:space="preserve"> </w:t>
      </w:r>
      <w:proofErr w:type="spellStart"/>
      <w:r w:rsidRPr="00165648">
        <w:rPr>
          <w:lang w:val="it-IT"/>
        </w:rPr>
        <w:t>Generación</w:t>
      </w:r>
      <w:proofErr w:type="spellEnd"/>
      <w:r w:rsidRPr="00165648">
        <w:rPr>
          <w:lang w:val="it-IT"/>
        </w:rPr>
        <w:t xml:space="preserve">, controllano la produzione e il traffico di </w:t>
      </w:r>
      <w:proofErr w:type="spellStart"/>
      <w:r w:rsidRPr="00165648">
        <w:rPr>
          <w:lang w:val="it-IT"/>
        </w:rPr>
        <w:t>fentanyl</w:t>
      </w:r>
      <w:proofErr w:type="spellEnd"/>
      <w:r w:rsidRPr="00165648">
        <w:rPr>
          <w:lang w:val="it-IT"/>
        </w:rPr>
        <w:t>.</w:t>
      </w:r>
    </w:p>
    <w:p w14:paraId="16588CED" w14:textId="77777777" w:rsidR="00CB0D73" w:rsidRPr="00165648" w:rsidRDefault="00CB0D73" w:rsidP="00CB0D73">
      <w:pPr>
        <w:rPr>
          <w:lang w:val="it-IT"/>
        </w:rPr>
      </w:pPr>
      <w:r w:rsidRPr="00165648">
        <w:rPr>
          <w:lang w:val="it-IT"/>
        </w:rPr>
        <w:t xml:space="preserve">La strategia criminale è spesso quella di mescolare il </w:t>
      </w:r>
      <w:proofErr w:type="spellStart"/>
      <w:r w:rsidRPr="00165648">
        <w:rPr>
          <w:lang w:val="it-IT"/>
        </w:rPr>
        <w:t>fentanyl</w:t>
      </w:r>
      <w:proofErr w:type="spellEnd"/>
      <w:r w:rsidRPr="00165648">
        <w:rPr>
          <w:lang w:val="it-IT"/>
        </w:rPr>
        <w:t xml:space="preserve"> con altre droghe come cocaina, eroina e metanfetamine per aumentarne la potenza e il valore sul mercato. Questo però aumenta drasticamente il rischio di overdose perché il </w:t>
      </w:r>
      <w:proofErr w:type="spellStart"/>
      <w:r w:rsidRPr="00165648">
        <w:rPr>
          <w:lang w:val="it-IT"/>
        </w:rPr>
        <w:t>fentanyl</w:t>
      </w:r>
      <w:proofErr w:type="spellEnd"/>
      <w:r w:rsidRPr="00165648">
        <w:rPr>
          <w:lang w:val="it-IT"/>
        </w:rPr>
        <w:t xml:space="preserve"> è estremamente potente e anche una piccola quantità può essere letale.</w:t>
      </w:r>
    </w:p>
    <w:p w14:paraId="5E23130C" w14:textId="77777777" w:rsidR="00CB0D73" w:rsidRPr="00165648" w:rsidRDefault="00CB0D73" w:rsidP="00CB0D73">
      <w:pPr>
        <w:rPr>
          <w:bCs/>
          <w:lang w:val="it-IT"/>
        </w:rPr>
      </w:pPr>
      <w:r w:rsidRPr="00165648">
        <w:rPr>
          <w:bCs/>
          <w:lang w:val="it-IT"/>
        </w:rPr>
        <w:t>Altri paesi dell’America Latina</w:t>
      </w:r>
    </w:p>
    <w:p w14:paraId="029EA0FC" w14:textId="77777777" w:rsidR="00CB0D73" w:rsidRPr="00165648" w:rsidRDefault="00CB0D73" w:rsidP="00CB0D73">
      <w:pPr>
        <w:rPr>
          <w:lang w:val="it-IT"/>
        </w:rPr>
      </w:pPr>
      <w:r w:rsidRPr="00165648">
        <w:rPr>
          <w:lang w:val="it-IT"/>
        </w:rPr>
        <w:t xml:space="preserve">Anche se il Messico è il principale produttore, altri paesi latinoamericani giocano un ruolo importante nel traffico e nella distribuzione. Ad esempio, il Perù e la Colombia sono tradizionalmente grandi produttori di cocaina, e vi sono segnali che alcuni gruppi criminali stiano iniziando a coinvolgersi anche nella produzione o nel traffico di precursori o di </w:t>
      </w:r>
      <w:proofErr w:type="spellStart"/>
      <w:r w:rsidRPr="00165648">
        <w:rPr>
          <w:lang w:val="it-IT"/>
        </w:rPr>
        <w:t>fentanyl</w:t>
      </w:r>
      <w:proofErr w:type="spellEnd"/>
      <w:r w:rsidRPr="00165648">
        <w:rPr>
          <w:lang w:val="it-IT"/>
        </w:rPr>
        <w:t>.</w:t>
      </w:r>
    </w:p>
    <w:p w14:paraId="1A928D0F" w14:textId="77777777" w:rsidR="00CB0D73" w:rsidRPr="00165648" w:rsidRDefault="00CB0D73" w:rsidP="00CB0D73">
      <w:pPr>
        <w:rPr>
          <w:bCs/>
          <w:lang w:val="it-IT"/>
        </w:rPr>
      </w:pPr>
      <w:r w:rsidRPr="00165648">
        <w:rPr>
          <w:bCs/>
          <w:lang w:val="it-IT"/>
        </w:rPr>
        <w:t>Impatti e sfide</w:t>
      </w:r>
    </w:p>
    <w:p w14:paraId="033A440F" w14:textId="77777777" w:rsidR="00CB0D73" w:rsidRPr="00165648" w:rsidRDefault="00CB0D73" w:rsidP="00CB0D73">
      <w:pPr>
        <w:rPr>
          <w:lang w:val="it-IT"/>
        </w:rPr>
      </w:pPr>
      <w:r w:rsidRPr="00165648">
        <w:rPr>
          <w:lang w:val="it-IT"/>
        </w:rPr>
        <w:t xml:space="preserve">La produzione e il traffico di </w:t>
      </w:r>
      <w:proofErr w:type="spellStart"/>
      <w:r w:rsidRPr="00165648">
        <w:rPr>
          <w:lang w:val="it-IT"/>
        </w:rPr>
        <w:t>fentanyl</w:t>
      </w:r>
      <w:proofErr w:type="spellEnd"/>
      <w:r w:rsidRPr="00165648">
        <w:rPr>
          <w:lang w:val="it-IT"/>
        </w:rPr>
        <w:t xml:space="preserve"> in America Latina comportano numerose sfide:</w:t>
      </w:r>
    </w:p>
    <w:p w14:paraId="6D51A221" w14:textId="77777777" w:rsidR="00CB0D73" w:rsidRPr="00165648" w:rsidRDefault="00CB0D73" w:rsidP="00CB0D73">
      <w:pPr>
        <w:numPr>
          <w:ilvl w:val="0"/>
          <w:numId w:val="15"/>
        </w:numPr>
        <w:rPr>
          <w:lang w:val="it-IT"/>
        </w:rPr>
      </w:pPr>
      <w:r w:rsidRPr="00165648">
        <w:rPr>
          <w:bCs/>
          <w:lang w:val="it-IT"/>
        </w:rPr>
        <w:t>Sanitarie:</w:t>
      </w:r>
      <w:r w:rsidRPr="00165648">
        <w:rPr>
          <w:lang w:val="it-IT"/>
        </w:rPr>
        <w:t xml:space="preserve"> la diffusione del </w:t>
      </w:r>
      <w:proofErr w:type="spellStart"/>
      <w:r w:rsidRPr="00165648">
        <w:rPr>
          <w:lang w:val="it-IT"/>
        </w:rPr>
        <w:t>fentanyl</w:t>
      </w:r>
      <w:proofErr w:type="spellEnd"/>
      <w:r w:rsidRPr="00165648">
        <w:rPr>
          <w:lang w:val="it-IT"/>
        </w:rPr>
        <w:t xml:space="preserve"> ha causato un aumento esponenziale delle morti per overdose negli Stati Uniti, che a sua volta genera una pressione enorme sugli operatori sanitari e sulle forze dell’ordine.</w:t>
      </w:r>
    </w:p>
    <w:p w14:paraId="6FC5AC0C" w14:textId="77777777" w:rsidR="00CB0D73" w:rsidRPr="00165648" w:rsidRDefault="00CB0D73" w:rsidP="00CB0D73">
      <w:pPr>
        <w:numPr>
          <w:ilvl w:val="0"/>
          <w:numId w:val="15"/>
        </w:numPr>
        <w:rPr>
          <w:lang w:val="it-IT"/>
        </w:rPr>
      </w:pPr>
      <w:r w:rsidRPr="00165648">
        <w:rPr>
          <w:bCs/>
          <w:lang w:val="it-IT"/>
        </w:rPr>
        <w:t>Sociali:</w:t>
      </w:r>
      <w:r w:rsidRPr="00165648">
        <w:rPr>
          <w:lang w:val="it-IT"/>
        </w:rPr>
        <w:t xml:space="preserve"> nei paesi produttori, la presenza di laboratori clandestini, la violenza legata al controllo del traffico, e la corruzione legata ai cartelli generano instabilità e sofferenza nelle comunità locali.</w:t>
      </w:r>
    </w:p>
    <w:p w14:paraId="0D663409" w14:textId="77777777" w:rsidR="00CB0D73" w:rsidRPr="00165648" w:rsidRDefault="00CB0D73" w:rsidP="00CB0D73">
      <w:pPr>
        <w:numPr>
          <w:ilvl w:val="0"/>
          <w:numId w:val="15"/>
        </w:numPr>
        <w:rPr>
          <w:lang w:val="it-IT"/>
        </w:rPr>
      </w:pPr>
      <w:r w:rsidRPr="00165648">
        <w:rPr>
          <w:bCs/>
          <w:lang w:val="it-IT"/>
        </w:rPr>
        <w:t>Politiche:</w:t>
      </w:r>
      <w:r w:rsidRPr="00165648">
        <w:rPr>
          <w:lang w:val="it-IT"/>
        </w:rPr>
        <w:t xml:space="preserve"> molti governi latinoamericani devono bilanciare la repressione del narcotraffico con lo sviluppo di politiche di prevenzione e di assistenza ai consumatori.</w:t>
      </w:r>
    </w:p>
    <w:p w14:paraId="24E6F17F" w14:textId="77777777" w:rsidR="00CB0D73" w:rsidRPr="00165648" w:rsidRDefault="00CB0D73" w:rsidP="00CB0D73">
      <w:pPr>
        <w:rPr>
          <w:bCs/>
          <w:lang w:val="it-IT"/>
        </w:rPr>
      </w:pPr>
      <w:r w:rsidRPr="00165648">
        <w:rPr>
          <w:bCs/>
          <w:lang w:val="it-IT"/>
        </w:rPr>
        <w:t>Risposte e cooperazione internazionale</w:t>
      </w:r>
    </w:p>
    <w:p w14:paraId="4ACB5FC4" w14:textId="77777777" w:rsidR="00CB0D73" w:rsidRPr="00165648" w:rsidRDefault="00CB0D73" w:rsidP="00CB0D73">
      <w:pPr>
        <w:rPr>
          <w:lang w:val="it-IT"/>
        </w:rPr>
      </w:pPr>
      <w:r w:rsidRPr="00165648">
        <w:rPr>
          <w:lang w:val="it-IT"/>
        </w:rPr>
        <w:t>Per contrastare il fenomeno, è fondamentale la cooperazione tra paesi produttori, paesi di transito e paesi di consumo. Gli Stati Uniti, ad esempio, hanno incrementato il supporto tecnico e finanziario a Messico e altri paesi per migliorare i controlli ai confini, la sorveglianza dei precursori chimici e lo smantellamento dei laboratori.</w:t>
      </w:r>
    </w:p>
    <w:p w14:paraId="7725B8BE" w14:textId="77777777" w:rsidR="00CB0D73" w:rsidRPr="00165648" w:rsidRDefault="00CB0D73" w:rsidP="00CB0D73">
      <w:pPr>
        <w:rPr>
          <w:lang w:val="it-IT"/>
        </w:rPr>
      </w:pPr>
      <w:r w:rsidRPr="00165648">
        <w:rPr>
          <w:lang w:val="it-IT"/>
        </w:rPr>
        <w:t xml:space="preserve">Tuttavia, la lotta al </w:t>
      </w:r>
      <w:proofErr w:type="spellStart"/>
      <w:r w:rsidRPr="00165648">
        <w:rPr>
          <w:lang w:val="it-IT"/>
        </w:rPr>
        <w:t>fentanyl</w:t>
      </w:r>
      <w:proofErr w:type="spellEnd"/>
      <w:r w:rsidRPr="00165648">
        <w:rPr>
          <w:lang w:val="it-IT"/>
        </w:rPr>
        <w:t xml:space="preserve"> è complessa e richiede un approccio integrato che comprenda non solo l’azione repressiva, ma anche programmi di educazione, prevenzione e trattamento delle dipendenze.</w:t>
      </w:r>
    </w:p>
    <w:p w14:paraId="594034E1" w14:textId="77777777" w:rsidR="00CB0D73" w:rsidRPr="00165648" w:rsidRDefault="00CB0D73">
      <w:pPr>
        <w:rPr>
          <w:lang w:val="it-IT"/>
        </w:rPr>
      </w:pPr>
    </w:p>
    <w:sectPr w:rsidR="00CB0D73" w:rsidRPr="00165648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223A"/>
    <w:multiLevelType w:val="multilevel"/>
    <w:tmpl w:val="6362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5286F"/>
    <w:multiLevelType w:val="multilevel"/>
    <w:tmpl w:val="C978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C3912"/>
    <w:multiLevelType w:val="multilevel"/>
    <w:tmpl w:val="35D0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E2D53"/>
    <w:multiLevelType w:val="multilevel"/>
    <w:tmpl w:val="2FC0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633E"/>
    <w:multiLevelType w:val="multilevel"/>
    <w:tmpl w:val="FCF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217CC"/>
    <w:multiLevelType w:val="multilevel"/>
    <w:tmpl w:val="688C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F0985"/>
    <w:multiLevelType w:val="multilevel"/>
    <w:tmpl w:val="DBFC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81F38"/>
    <w:multiLevelType w:val="multilevel"/>
    <w:tmpl w:val="A14C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61E62"/>
    <w:multiLevelType w:val="multilevel"/>
    <w:tmpl w:val="92AA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97577"/>
    <w:multiLevelType w:val="multilevel"/>
    <w:tmpl w:val="3AB4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7D0AD2"/>
    <w:multiLevelType w:val="multilevel"/>
    <w:tmpl w:val="B814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76EAC"/>
    <w:multiLevelType w:val="multilevel"/>
    <w:tmpl w:val="1166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72174"/>
    <w:multiLevelType w:val="multilevel"/>
    <w:tmpl w:val="20D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BE79B9"/>
    <w:multiLevelType w:val="multilevel"/>
    <w:tmpl w:val="1112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B13B5"/>
    <w:multiLevelType w:val="multilevel"/>
    <w:tmpl w:val="84D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59"/>
    <w:rsid w:val="000A0CAB"/>
    <w:rsid w:val="00165648"/>
    <w:rsid w:val="00412859"/>
    <w:rsid w:val="008B38C0"/>
    <w:rsid w:val="00943858"/>
    <w:rsid w:val="00BD2859"/>
    <w:rsid w:val="00C111F1"/>
    <w:rsid w:val="00CB0D73"/>
    <w:rsid w:val="00EC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B911EE6"/>
  <w15:chartTrackingRefBased/>
  <w15:docId w15:val="{D03D1896-9DD1-4424-90D4-493B2A23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B0D73"/>
    <w:rPr>
      <w:lang w:val="es-ES"/>
    </w:rPr>
  </w:style>
  <w:style w:type="paragraph" w:styleId="Titolo3">
    <w:name w:val="heading 3"/>
    <w:basedOn w:val="Normale"/>
    <w:link w:val="Titolo3Carattere"/>
    <w:uiPriority w:val="9"/>
    <w:qFormat/>
    <w:rsid w:val="00BD2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D28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BD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BD2859"/>
    <w:rPr>
      <w:b/>
      <w:bCs/>
    </w:rPr>
  </w:style>
  <w:style w:type="character" w:customStyle="1" w:styleId="ms-1">
    <w:name w:val="ms-1"/>
    <w:basedOn w:val="Carpredefinitoparagrafo"/>
    <w:rsid w:val="00BD2859"/>
  </w:style>
  <w:style w:type="character" w:customStyle="1" w:styleId="max-w-15ch">
    <w:name w:val="max-w-[15ch]"/>
    <w:basedOn w:val="Carpredefinitoparagrafo"/>
    <w:rsid w:val="00BD2859"/>
  </w:style>
  <w:style w:type="character" w:customStyle="1" w:styleId="-me-1">
    <w:name w:val="-me-1"/>
    <w:basedOn w:val="Carpredefinitoparagrafo"/>
    <w:rsid w:val="00BD2859"/>
  </w:style>
  <w:style w:type="character" w:styleId="Enfasicorsivo">
    <w:name w:val="Emphasis"/>
    <w:basedOn w:val="Carpredefinitoparagrafo"/>
    <w:uiPriority w:val="20"/>
    <w:qFormat/>
    <w:rsid w:val="00BD285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9438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90206553b678744073c401241f6ccb44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ad7ac85a881cccbae687d76f308e49ed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B2A5-16FB-4C77-A4A8-A8C482361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AE398-EB0F-4931-8D97-6D1D7FA32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5E0EF-3822-4BAC-A8F4-18C3D7FFB737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5f688400-cfbe-4ff1-9f5e-074a27b05ec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C5040F-6930-4ACB-817C-9007B889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1733</Words>
  <Characters>9882</Characters>
  <Application>Microsoft Office Word</Application>
  <DocSecurity>0</DocSecurity>
  <Lines>82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11</vt:i4>
      </vt:variant>
    </vt:vector>
  </HeadingPairs>
  <TitlesOfParts>
    <vt:vector size="12" baseType="lpstr">
      <vt:lpstr/>
      <vt:lpstr>        1. Introduzione: cosa sono le droghe sintetiche?</vt:lpstr>
      <vt:lpstr>        2. Il fentanyl: storia e caratteristiche</vt:lpstr>
      <vt:lpstr>        3. La crisi del fentanyl: come è nata e cosa comporta</vt:lpstr>
      <vt:lpstr>        4. Perché il fentanyl è così pericoloso?</vt:lpstr>
      <vt:lpstr>        5. I nuovi analoghi del fentanyl</vt:lpstr>
      <vt:lpstr>        6. Effetti e conseguenze dell’uso di fentanyl</vt:lpstr>
      <vt:lpstr>        8. La risposta delle istituzioni e delle comunità</vt:lpstr>
      <vt:lpstr>        9. Le sfide nella lotta al fentanyl</vt:lpstr>
      <vt:lpstr>        10. La dimensione umana: storie di dipendenza e resilienza</vt:lpstr>
      <vt:lpstr>        11. Quali prospettive per il futuro?</vt:lpstr>
      <vt:lpstr>        Conclusione</vt:lpstr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2025-11-15T15:51:00Z</dcterms:created>
  <dcterms:modified xsi:type="dcterms:W3CDTF">2025-12-07T09:35:00Z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