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C1F8" w14:textId="77777777" w:rsidR="00EA4D28" w:rsidRPr="0031628A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Il borgo medievale di Soave si prepara ad accogliere la 96ª edizione della Festa dell’Uva, un evento che celebra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il frutto della vite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e il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famoso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vino bianco Soave D.O.C.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, simbolo dell’evento.</w:t>
      </w:r>
    </w:p>
    <w:p w14:paraId="66C913F8" w14:textId="77777777" w:rsidR="00EA4D28" w:rsidRPr="0031628A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</w:p>
    <w:p w14:paraId="4B0FF8DE" w14:textId="77777777" w:rsidR="00EA4D28" w:rsidRPr="0031628A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D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al 13 al 15 settembre 2024, con un’anteprima il giovedì sera,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il paese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diventerà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 xml:space="preserve">così 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>il fulcro di tradizione, cultura e divertimento, con un ricco programma di stand enogastronomici, esposizioni artistiche, concerti e spettacoli.</w:t>
      </w:r>
    </w:p>
    <w:p w14:paraId="3ECB4C71" w14:textId="77777777" w:rsidR="00EA4D28" w:rsidRPr="00FE727F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</w:p>
    <w:p w14:paraId="18406531" w14:textId="77777777" w:rsidR="00EA4D28" w:rsidRPr="0031628A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La manifestazione,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n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ata nel 1929, vanta il titolo di festa dell’uva più antica d’Italia,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ed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è un omaggio alla Garganega, l’uva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caratteristic</w:t>
      </w:r>
      <w:r>
        <w:rPr>
          <w:rFonts w:asciiTheme="minorHAnsi" w:eastAsia="Times New Roman" w:hAnsiTheme="minorHAnsi" w:cstheme="minorHAnsi"/>
          <w:color w:val="auto"/>
          <w:lang w:eastAsia="en-GB"/>
        </w:rPr>
        <w:t>a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del territorio, e ai vini che la rendono famosa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.</w:t>
      </w:r>
    </w:p>
    <w:p w14:paraId="7976CFFB" w14:textId="77777777" w:rsidR="00EA4D28" w:rsidRPr="00FE727F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</w:p>
    <w:p w14:paraId="5E15BF73" w14:textId="77777777" w:rsidR="00EA4D28" w:rsidRPr="0031628A" w:rsidRDefault="00EA4D28" w:rsidP="00EA4D28">
      <w:pPr>
        <w:suppressAutoHyphens w:val="0"/>
        <w:rPr>
          <w:rFonts w:asciiTheme="minorHAnsi" w:eastAsia="Times New Roman" w:hAnsiTheme="minorHAnsi" w:cstheme="minorHAnsi"/>
          <w:color w:val="auto"/>
          <w:lang w:eastAsia="en-GB"/>
        </w:rPr>
      </w:pP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Durante la festa, sarà possibile degustare prodotti tipici locali e il celebre vino negli stand enogastronomici, oltre a partecipare a tour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dei vigneti e visite alle cantine. G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>iostre e attrazioni offrir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anno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divertimento per i più piccoli, mentre 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>gli appassionati</w:t>
      </w:r>
      <w:r w:rsidRPr="00FE727F">
        <w:rPr>
          <w:rFonts w:asciiTheme="minorHAnsi" w:eastAsia="Times New Roman" w:hAnsiTheme="minorHAnsi" w:cstheme="minorHAnsi"/>
          <w:color w:val="auto"/>
          <w:lang w:eastAsia="en-GB"/>
        </w:rPr>
        <w:t xml:space="preserve"> potranno partecipare a laboratori</w:t>
      </w:r>
      <w:r w:rsidRPr="0031628A">
        <w:rPr>
          <w:rFonts w:asciiTheme="minorHAnsi" w:eastAsia="Times New Roman" w:hAnsiTheme="minorHAnsi" w:cstheme="minorHAnsi"/>
          <w:color w:val="auto"/>
          <w:lang w:eastAsia="en-GB"/>
        </w:rPr>
        <w:t xml:space="preserve"> sulle fasi di produzione del vino.</w:t>
      </w:r>
    </w:p>
    <w:p w14:paraId="035E94F1" w14:textId="77777777" w:rsidR="007E3FD4" w:rsidRPr="00EA4D28" w:rsidRDefault="00EA4D28" w:rsidP="00EA4D28">
      <w:bookmarkStart w:id="0" w:name="_GoBack"/>
      <w:bookmarkEnd w:id="0"/>
    </w:p>
    <w:sectPr w:rsidR="007E3FD4" w:rsidRPr="00EA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28"/>
    <w:rsid w:val="00036100"/>
    <w:rsid w:val="00A14FCC"/>
    <w:rsid w:val="00E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AE1E"/>
  <w15:chartTrackingRefBased/>
  <w15:docId w15:val="{86464356-D4D7-4E57-9D20-58445268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4D28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8C88A0A5-039A-402A-A89B-4C78D37A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BB6A2-CFE5-4353-922B-653A6B7BC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4A429-09A3-4334-85F5-5D734D36C2E4}">
  <ds:schemaRefs>
    <ds:schemaRef ds:uri="e1e98898-a0dd-49e6-bbb3-d9325b830a7c"/>
    <ds:schemaRef ds:uri="http://schemas.microsoft.com/office/2006/documentManagement/types"/>
    <ds:schemaRef ds:uri="7b36cd2a-e416-480d-8cb2-6a1b4c5e9ba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2026-02-17T09:54:00Z</dcterms:created>
  <dcterms:modified xsi:type="dcterms:W3CDTF">2026-02-17T09:54:00Z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