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523CB" w14:textId="77777777" w:rsidR="008E5E9D" w:rsidRDefault="00955F0A">
      <w:pPr>
        <w:pStyle w:val="Heading1"/>
      </w:pPr>
      <w:bookmarkStart w:id="0" w:name="_GoBack"/>
      <w:bookmarkEnd w:id="0"/>
      <w:r>
        <w:t>Background Knowledge for Consecutive Interpretation (EN &gt; IT)</w:t>
      </w:r>
    </w:p>
    <w:p w14:paraId="0C5B0894" w14:textId="77777777" w:rsidR="008E5E9D" w:rsidRDefault="00955F0A">
      <w:r>
        <w:t>Topic: Trade Union Congress Political Address</w:t>
      </w:r>
    </w:p>
    <w:p w14:paraId="1B64C379" w14:textId="77777777" w:rsidR="008E5E9D" w:rsidRDefault="00955F0A">
      <w:r>
        <w:t>Purpose: Key People, Political Figures, Institutions and Historical Events Students Should Know</w:t>
      </w:r>
      <w:r>
        <w:br/>
      </w:r>
    </w:p>
    <w:p w14:paraId="03ABCB28" w14:textId="77777777" w:rsidR="008E5E9D" w:rsidRDefault="00955F0A">
      <w:pPr>
        <w:pStyle w:val="Heading2"/>
      </w:pPr>
      <w:r>
        <w:t>1. Historical References</w:t>
      </w:r>
    </w:p>
    <w:p w14:paraId="709D7AF8" w14:textId="77777777" w:rsidR="008E5E9D" w:rsidRDefault="00955F0A">
      <w:r>
        <w:t xml:space="preserve">1945 Congress: Reference </w:t>
      </w:r>
      <w:r>
        <w:t>to the post‑World War II period when the Labour government came to power in the UK and began major welfare reforms.</w:t>
      </w:r>
    </w:p>
    <w:p w14:paraId="64837A32" w14:textId="77777777" w:rsidR="008E5E9D" w:rsidRDefault="00955F0A">
      <w:r>
        <w:t>World War II: Global conflict (1939–1945) involving major world powers. In the UK context, it led to the creation of the welfare state.</w:t>
      </w:r>
    </w:p>
    <w:p w14:paraId="22F3C4FB" w14:textId="77777777" w:rsidR="008E5E9D" w:rsidRDefault="00955F0A">
      <w:r>
        <w:t>Hiro</w:t>
      </w:r>
      <w:r>
        <w:t>shima and Nagasaki: Japanese cities where the United States dropped atomic bombs in August 1945, leading to Japan’s surrender.</w:t>
      </w:r>
    </w:p>
    <w:p w14:paraId="7CD88B79" w14:textId="77777777" w:rsidR="008E5E9D" w:rsidRDefault="00955F0A">
      <w:r>
        <w:t>Creation of the NHS (1948): The National Health Service, established by the post‑war Labour government to provide universal healt</w:t>
      </w:r>
      <w:r>
        <w:t>hcare free at the point of use.</w:t>
      </w:r>
    </w:p>
    <w:p w14:paraId="1A6BAD4D" w14:textId="77777777" w:rsidR="008E5E9D" w:rsidRDefault="00955F0A">
      <w:r>
        <w:t>Austerity (post‑2010): Economic policy involving public spending cuts implemented largely under Conservative (Tory) governments after the 2008 financial crisis.</w:t>
      </w:r>
    </w:p>
    <w:p w14:paraId="2FE41EB1" w14:textId="77777777" w:rsidR="008E5E9D" w:rsidRDefault="00955F0A">
      <w:pPr>
        <w:pStyle w:val="Heading2"/>
      </w:pPr>
      <w:r>
        <w:t>2. UK Political Actors and Institutions</w:t>
      </w:r>
    </w:p>
    <w:p w14:paraId="5D7A3D39" w14:textId="77777777" w:rsidR="008E5E9D" w:rsidRDefault="00955F0A">
      <w:r>
        <w:t>Labour Party: Centre‑le</w:t>
      </w:r>
      <w:r>
        <w:t>ft political party historically linked to the trade union movement.</w:t>
      </w:r>
    </w:p>
    <w:p w14:paraId="358B9424" w14:textId="77777777" w:rsidR="008E5E9D" w:rsidRDefault="00955F0A">
      <w:r>
        <w:t>Conservative Party (Tories): Centre‑right political party in the UK, often associated with market‑oriented reforms and austerity policies.</w:t>
      </w:r>
    </w:p>
    <w:p w14:paraId="46BEFA27" w14:textId="77777777" w:rsidR="008E5E9D" w:rsidRDefault="00955F0A">
      <w:r>
        <w:t>Trade Union Congress (TUC): National federation o</w:t>
      </w:r>
      <w:r>
        <w:t>f trade unions in England and Wales, representing millions of workers.</w:t>
      </w:r>
    </w:p>
    <w:p w14:paraId="278F722D" w14:textId="77777777" w:rsidR="008E5E9D" w:rsidRDefault="00955F0A">
      <w:r>
        <w:t>Parliament: The UK’s legislative body, composed of the House of Commons and House of Lords.</w:t>
      </w:r>
    </w:p>
    <w:p w14:paraId="451BF12E" w14:textId="77777777" w:rsidR="008E5E9D" w:rsidRDefault="00955F0A">
      <w:r>
        <w:t>Royal Assent: Formal approval by the monarch required for a bill to become law in the UK.</w:t>
      </w:r>
    </w:p>
    <w:p w14:paraId="5C003A77" w14:textId="77777777" w:rsidR="008E5E9D" w:rsidRDefault="00955F0A">
      <w:r>
        <w:t>Man</w:t>
      </w:r>
      <w:r>
        <w:t>ifesto: A document published by a political party before an election outlining its policies and promises.</w:t>
      </w:r>
    </w:p>
    <w:p w14:paraId="0FCFCF62" w14:textId="77777777" w:rsidR="008E5E9D" w:rsidRDefault="00955F0A">
      <w:r>
        <w:t>Employment Rights Bill: Proposed legislation aimed at strengthening workers’ rights (context-specific reference).</w:t>
      </w:r>
    </w:p>
    <w:p w14:paraId="3253A883" w14:textId="77777777" w:rsidR="008E5E9D" w:rsidRDefault="00955F0A">
      <w:pPr>
        <w:pStyle w:val="Heading2"/>
      </w:pPr>
      <w:r>
        <w:lastRenderedPageBreak/>
        <w:t>3. Contemporary Political Figures Me</w:t>
      </w:r>
      <w:r>
        <w:t>ntioned</w:t>
      </w:r>
    </w:p>
    <w:p w14:paraId="4E746F1F" w14:textId="77777777" w:rsidR="008E5E9D" w:rsidRDefault="00955F0A">
      <w:r>
        <w:t>Nigel Farage: British right‑wing populist politician, associated with Brexit and the Reform UK party.</w:t>
      </w:r>
    </w:p>
    <w:p w14:paraId="63D7E7AE" w14:textId="77777777" w:rsidR="008E5E9D" w:rsidRDefault="00955F0A">
      <w:r>
        <w:t>Richard Tice: British businessman and politician linked to Reform UK.</w:t>
      </w:r>
    </w:p>
    <w:p w14:paraId="6CDFDBDE" w14:textId="77777777" w:rsidR="008E5E9D" w:rsidRDefault="00955F0A">
      <w:r>
        <w:t>Donald Trump: Former President of the United States, known for protectionist</w:t>
      </w:r>
      <w:r>
        <w:t xml:space="preserve"> trade policies including tariffs.</w:t>
      </w:r>
    </w:p>
    <w:p w14:paraId="6302D5CC" w14:textId="77777777" w:rsidR="008E5E9D" w:rsidRDefault="00955F0A">
      <w:r>
        <w:t>Benjamin Netanyahu: Prime Minister of Israel, referenced in connection with the Gaza conflict.</w:t>
      </w:r>
    </w:p>
    <w:p w14:paraId="7ED0E093" w14:textId="77777777" w:rsidR="008E5E9D" w:rsidRDefault="00955F0A">
      <w:pPr>
        <w:pStyle w:val="Heading2"/>
      </w:pPr>
      <w:r>
        <w:t>4. International Events and Geopolitical Context</w:t>
      </w:r>
    </w:p>
    <w:p w14:paraId="2E447611" w14:textId="77777777" w:rsidR="008E5E9D" w:rsidRDefault="00955F0A">
      <w:r>
        <w:t>War in Ukraine: Ongoing conflict following Russia’s invasion of Ukraine in 20</w:t>
      </w:r>
      <w:r>
        <w:t>22.</w:t>
      </w:r>
    </w:p>
    <w:p w14:paraId="13723E06" w14:textId="77777777" w:rsidR="008E5E9D" w:rsidRDefault="00955F0A">
      <w:r>
        <w:t>Conflict in Sudan: Recent violent conflict causing humanitarian crisis.</w:t>
      </w:r>
    </w:p>
    <w:p w14:paraId="20C22979" w14:textId="77777777" w:rsidR="008E5E9D" w:rsidRDefault="00955F0A">
      <w:r>
        <w:t>Gaza Conflict: Armed conflict between Israel and Hamas, with severe humanitarian consequences in Gaza.</w:t>
      </w:r>
    </w:p>
    <w:p w14:paraId="53BDD0C3" w14:textId="77777777" w:rsidR="008E5E9D" w:rsidRDefault="00955F0A">
      <w:r>
        <w:t>Two‑State Solution: Proposed solution to the Israeli‑Palestinian conflict inv</w:t>
      </w:r>
      <w:r>
        <w:t>olving independent Israeli and Palestinian states.</w:t>
      </w:r>
    </w:p>
    <w:p w14:paraId="33FE9F75" w14:textId="77777777" w:rsidR="008E5E9D" w:rsidRDefault="00955F0A">
      <w:r>
        <w:t>Occupied Territories: Territories captured by Israel in 1967, including the West Bank and Gaza (status disputed internationally).</w:t>
      </w:r>
    </w:p>
    <w:p w14:paraId="4A382472" w14:textId="77777777" w:rsidR="008E5E9D" w:rsidRDefault="00955F0A">
      <w:pPr>
        <w:pStyle w:val="Heading2"/>
      </w:pPr>
      <w:r>
        <w:t>5. Key Policy Concepts</w:t>
      </w:r>
    </w:p>
    <w:p w14:paraId="66DAF431" w14:textId="77777777" w:rsidR="008E5E9D" w:rsidRDefault="00955F0A">
      <w:r>
        <w:t xml:space="preserve">Windfall Tax: One‑off tax imposed on companies that </w:t>
      </w:r>
      <w:r>
        <w:t>have made unusually high profits.</w:t>
      </w:r>
    </w:p>
    <w:p w14:paraId="78D6E047" w14:textId="77777777" w:rsidR="008E5E9D" w:rsidRDefault="00955F0A">
      <w:r>
        <w:t>Zero‑Hours Contracts: Employment contracts without guaranteed minimum working hours.</w:t>
      </w:r>
    </w:p>
    <w:p w14:paraId="6666F3E2" w14:textId="77777777" w:rsidR="008E5E9D" w:rsidRDefault="00955F0A">
      <w:r>
        <w:t>Fire and Rehire: Practice where workers are dismissed and re‑employed on worse terms.</w:t>
      </w:r>
    </w:p>
    <w:p w14:paraId="16A71B1E" w14:textId="77777777" w:rsidR="008E5E9D" w:rsidRDefault="00955F0A">
      <w:r>
        <w:t>Two‑Child Cap: UK welfare policy limiting child ben</w:t>
      </w:r>
      <w:r>
        <w:t>efits to the first two children in a family.</w:t>
      </w:r>
    </w:p>
    <w:p w14:paraId="23C80499" w14:textId="77777777" w:rsidR="008E5E9D" w:rsidRDefault="00955F0A">
      <w:r>
        <w:t>Public Ownership: State ownership of industries or services (e.g., railways).</w:t>
      </w:r>
    </w:p>
    <w:p w14:paraId="4B652BFC" w14:textId="77777777" w:rsidR="008E5E9D" w:rsidRDefault="00955F0A">
      <w:r>
        <w:t>Brexit: The United Kingdom’s withdrawal from the European Union (formally completed in 2020).</w:t>
      </w:r>
    </w:p>
    <w:p w14:paraId="03554A8D" w14:textId="77777777" w:rsidR="008E5E9D" w:rsidRDefault="00955F0A">
      <w:r>
        <w:br/>
        <w:t>Instructor Note:</w:t>
      </w:r>
    </w:p>
    <w:p w14:paraId="7A19BB31" w14:textId="77777777" w:rsidR="008E5E9D" w:rsidRDefault="00955F0A">
      <w:r>
        <w:t>Students should revie</w:t>
      </w:r>
      <w:r>
        <w:t>w this background knowledge before interpreting to avoid hesitation caused by cultural or political gaps. Emphasise correct pronunciation of proper names and institutional terminology in English before moving into Italian reformulation.</w:t>
      </w:r>
    </w:p>
    <w:sectPr w:rsidR="008E5E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E5E9D"/>
    <w:rsid w:val="00955F0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6F50EEF"/>
  <w14:defaultImageDpi w14:val="300"/>
  <w15:docId w15:val="{F2EFA4CB-3B42-C94B-BCC9-94497879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E487D7-1DA1-6F45-835B-9C3093D7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2026-02-17T13:54:00Z</dcterms:created>
  <dcterms:modified xsi:type="dcterms:W3CDTF">2026-02-17T13:54:00Z</dcterms:modified>
  <cp:category/>
</cp:coreProperties>
</file>