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FE180" w14:textId="77777777" w:rsidR="008B0DEF" w:rsidRDefault="00000000">
      <w:pPr>
        <w:snapToGrid w:val="0"/>
        <w:spacing w:after="0"/>
        <w:rPr>
          <w:rFonts w:ascii="Calibri" w:hAnsi="Calibri" w:cs="Calibri"/>
          <w:sz w:val="36"/>
          <w:szCs w:val="36"/>
          <w:lang w:val="it-IT"/>
        </w:rPr>
      </w:pPr>
      <w:r>
        <w:rPr>
          <w:rFonts w:cs="Calibri"/>
          <w:sz w:val="36"/>
          <w:szCs w:val="36"/>
          <w:lang w:val="it-IT"/>
        </w:rPr>
        <w:t>Palmanova e Cividale</w:t>
      </w:r>
    </w:p>
    <w:p w14:paraId="2FEA9BFB" w14:textId="77777777" w:rsidR="008B0DEF" w:rsidRDefault="00000000">
      <w:pPr>
        <w:snapToGrid w:val="0"/>
        <w:spacing w:after="0"/>
      </w:pPr>
      <w:hyperlink r:id="rId4">
        <w:r>
          <w:rPr>
            <w:rStyle w:val="CollegamentoInternet"/>
            <w:rFonts w:cs="Calibri"/>
            <w:sz w:val="24"/>
            <w:szCs w:val="24"/>
            <w:lang w:val="it-IT"/>
          </w:rPr>
          <w:t>http://avouslefrioul.com/it/arte-cultura-fvg/palmanova/</w:t>
        </w:r>
      </w:hyperlink>
    </w:p>
    <w:p w14:paraId="566EB3AA" w14:textId="77777777" w:rsidR="008B0DEF" w:rsidRDefault="00000000">
      <w:pPr>
        <w:snapToGrid w:val="0"/>
        <w:spacing w:after="0"/>
        <w:rPr>
          <w:rFonts w:ascii="Calibri" w:hAnsi="Calibri" w:cs="Calibri"/>
          <w:sz w:val="24"/>
          <w:szCs w:val="24"/>
          <w:lang w:val="it-IT"/>
        </w:rPr>
      </w:pPr>
      <w:r>
        <w:rPr>
          <w:rFonts w:cs="Calibri"/>
          <w:sz w:val="24"/>
          <w:szCs w:val="24"/>
          <w:lang w:val="it-IT"/>
        </w:rPr>
        <w:t>http://avouslefrioul.com/it/arte-cultura-fvg/cividale-del-friuli/</w:t>
      </w:r>
    </w:p>
    <w:p w14:paraId="6FEF6589" w14:textId="77777777" w:rsidR="008B0DEF" w:rsidRDefault="008B0DEF">
      <w:pPr>
        <w:snapToGrid w:val="0"/>
        <w:spacing w:after="0"/>
        <w:rPr>
          <w:rFonts w:ascii="Calibri" w:hAnsi="Calibri" w:cs="Calibri"/>
          <w:sz w:val="24"/>
          <w:szCs w:val="24"/>
          <w:lang w:val="it-IT"/>
        </w:rPr>
      </w:pPr>
    </w:p>
    <w:tbl>
      <w:tblPr>
        <w:tblStyle w:val="Grigliatabella"/>
        <w:tblW w:w="9628" w:type="dxa"/>
        <w:tblLayout w:type="fixed"/>
        <w:tblLook w:val="04A0" w:firstRow="1" w:lastRow="0" w:firstColumn="1" w:lastColumn="0" w:noHBand="0" w:noVBand="1"/>
      </w:tblPr>
      <w:tblGrid>
        <w:gridCol w:w="4815"/>
        <w:gridCol w:w="4813"/>
      </w:tblGrid>
      <w:tr w:rsidR="008B0DEF" w14:paraId="3E424631" w14:textId="77777777">
        <w:tc>
          <w:tcPr>
            <w:tcW w:w="4814" w:type="dxa"/>
          </w:tcPr>
          <w:p w14:paraId="4E171E5F" w14:textId="77777777" w:rsidR="008B0DEF" w:rsidRDefault="00000000">
            <w:pPr>
              <w:widowControl w:val="0"/>
              <w:spacing w:after="0" w:line="240" w:lineRule="auto"/>
              <w:rPr>
                <w:rFonts w:ascii="Calibri" w:hAnsi="Calibri" w:cs="Calibri"/>
                <w:sz w:val="24"/>
                <w:szCs w:val="24"/>
                <w:lang w:val="it-IT"/>
              </w:rPr>
            </w:pPr>
            <w:r>
              <w:rPr>
                <w:rFonts w:cs="Calibri"/>
                <w:sz w:val="24"/>
                <w:szCs w:val="24"/>
                <w:lang w:val="it-IT"/>
              </w:rPr>
              <w:t>Nel 1593, dopo diversi assedi da parte dei Turchi, la Repubblica di Venezia eresse una città fortezza a difesa delle pianure friulane. Questa città esiste tuttora e, con la sua particolare pianta a forma di stella a nove punte disegnata dalle imponenti mura, è un magnifico esempio d’ingegneria ed architettura unico al mondo. Stiamo parlando della splendida Palmanova, che nel 2017 è finalmente entrata a far parte del Patrimonio UNESCO.</w:t>
            </w:r>
          </w:p>
        </w:tc>
        <w:tc>
          <w:tcPr>
            <w:tcW w:w="4813" w:type="dxa"/>
          </w:tcPr>
          <w:p w14:paraId="67F5080A" w14:textId="77777777" w:rsidR="008B0DEF" w:rsidRDefault="00000000">
            <w:pPr>
              <w:widowControl w:val="0"/>
              <w:spacing w:after="0" w:line="240" w:lineRule="auto"/>
            </w:pPr>
            <w:r>
              <w:rPr>
                <w:rFonts w:cs="Calibri"/>
                <w:sz w:val="24"/>
                <w:szCs w:val="24"/>
                <w:lang w:val="it-IT"/>
              </w:rPr>
              <w:t>Group A</w:t>
            </w:r>
          </w:p>
        </w:tc>
      </w:tr>
      <w:tr w:rsidR="008B0DEF" w14:paraId="4321C7BD" w14:textId="77777777">
        <w:tc>
          <w:tcPr>
            <w:tcW w:w="4814" w:type="dxa"/>
          </w:tcPr>
          <w:p w14:paraId="0F8BA87C" w14:textId="77777777" w:rsidR="008B0DEF" w:rsidRDefault="00000000">
            <w:pPr>
              <w:widowControl w:val="0"/>
              <w:spacing w:after="0" w:line="240" w:lineRule="auto"/>
              <w:rPr>
                <w:rFonts w:ascii="Calibri" w:hAnsi="Calibri" w:cs="Calibri"/>
                <w:sz w:val="24"/>
                <w:szCs w:val="24"/>
                <w:lang w:val="it-IT"/>
              </w:rPr>
            </w:pPr>
            <w:r>
              <w:rPr>
                <w:rFonts w:cs="Calibri"/>
                <w:sz w:val="24"/>
                <w:szCs w:val="24"/>
                <w:lang w:val="it-IT"/>
              </w:rPr>
              <w:t>Ideata e fondata a fine Cinquecento, col passare dei secoli Palmanova venne ampliata e modernizzata in base alle esigenze di difesa. Fu così che nel Seicento venne costruita – sempre da Venezia – una seconda cerchia di mura, che difese la città sino alla caduta della Serenissima per mano di Napoleone nel 1797. Bonaparte modificò ulteriormente la città, modernizzandola e facendo erigere una terza cerchia di mura per renderla ancor più inespugnabile.</w:t>
            </w:r>
          </w:p>
        </w:tc>
        <w:tc>
          <w:tcPr>
            <w:tcW w:w="4813" w:type="dxa"/>
          </w:tcPr>
          <w:p w14:paraId="7BCB58FC" w14:textId="011690F3" w:rsidR="008B0DEF" w:rsidRDefault="00000000">
            <w:pPr>
              <w:widowControl w:val="0"/>
              <w:spacing w:after="0" w:line="240" w:lineRule="auto"/>
            </w:pPr>
            <w:r>
              <w:rPr>
                <w:rFonts w:cs="Calibri"/>
                <w:sz w:val="24"/>
                <w:szCs w:val="24"/>
                <w:lang w:val="it-IT"/>
              </w:rPr>
              <w:t xml:space="preserve">Group </w:t>
            </w:r>
            <w:r w:rsidR="00A75D4A">
              <w:rPr>
                <w:rFonts w:cs="Calibri"/>
                <w:sz w:val="24"/>
                <w:szCs w:val="24"/>
                <w:lang w:val="it-IT"/>
              </w:rPr>
              <w:t>A</w:t>
            </w:r>
          </w:p>
        </w:tc>
      </w:tr>
      <w:tr w:rsidR="008B0DEF" w14:paraId="013BD8B2" w14:textId="77777777">
        <w:tc>
          <w:tcPr>
            <w:tcW w:w="4814" w:type="dxa"/>
          </w:tcPr>
          <w:p w14:paraId="01F871CF" w14:textId="77777777" w:rsidR="008B0DEF" w:rsidRDefault="00000000">
            <w:pPr>
              <w:widowControl w:val="0"/>
              <w:spacing w:after="0" w:line="240" w:lineRule="auto"/>
              <w:rPr>
                <w:rFonts w:ascii="Calibri" w:hAnsi="Calibri" w:cs="Calibri"/>
                <w:sz w:val="24"/>
                <w:szCs w:val="24"/>
                <w:lang w:val="it-IT"/>
              </w:rPr>
            </w:pPr>
            <w:r>
              <w:rPr>
                <w:rFonts w:cs="Calibri"/>
                <w:sz w:val="24"/>
                <w:szCs w:val="24"/>
                <w:lang w:val="it-IT"/>
              </w:rPr>
              <w:t>Palmanova oltre ad essere un gioiello, è anche uno scrigno di tesori che da secoli la caratterizzano e la rendono una meta desiderabile per chiunque attraversi la nostra regione.</w:t>
            </w:r>
          </w:p>
          <w:p w14:paraId="3332C500" w14:textId="77777777" w:rsidR="008B0DEF" w:rsidRDefault="00000000">
            <w:pPr>
              <w:widowControl w:val="0"/>
              <w:spacing w:after="0" w:line="240" w:lineRule="auto"/>
              <w:rPr>
                <w:rFonts w:ascii="Calibri" w:hAnsi="Calibri" w:cs="Calibri"/>
                <w:sz w:val="24"/>
                <w:szCs w:val="24"/>
                <w:lang w:val="it-IT"/>
              </w:rPr>
            </w:pPr>
            <w:r>
              <w:rPr>
                <w:rFonts w:cs="Calibri"/>
                <w:sz w:val="24"/>
                <w:szCs w:val="24"/>
                <w:lang w:val="it-IT"/>
              </w:rPr>
              <w:t>Tre sono le porte che permettono l’accesso alla città (Porta Udine, Porta Cividale, Porta Aquileia) e che portano alla maestosa Piazza Grande, dove troverete riproduzioni a grandezza naturale di alcune delle macchine utilizzate per la costruzione di Palmanova.</w:t>
            </w:r>
          </w:p>
        </w:tc>
        <w:tc>
          <w:tcPr>
            <w:tcW w:w="4813" w:type="dxa"/>
          </w:tcPr>
          <w:p w14:paraId="3DBC70B0" w14:textId="39E61052" w:rsidR="008B0DEF" w:rsidRDefault="00000000">
            <w:pPr>
              <w:widowControl w:val="0"/>
              <w:spacing w:after="0" w:line="240" w:lineRule="auto"/>
            </w:pPr>
            <w:r>
              <w:rPr>
                <w:rFonts w:cs="Calibri"/>
                <w:sz w:val="24"/>
                <w:szCs w:val="24"/>
                <w:lang w:val="it-IT"/>
              </w:rPr>
              <w:t xml:space="preserve">Group </w:t>
            </w:r>
            <w:r w:rsidR="00A75D4A">
              <w:rPr>
                <w:rFonts w:cs="Calibri"/>
                <w:sz w:val="24"/>
                <w:szCs w:val="24"/>
                <w:lang w:val="it-IT"/>
              </w:rPr>
              <w:t>B</w:t>
            </w:r>
          </w:p>
        </w:tc>
      </w:tr>
      <w:tr w:rsidR="008B0DEF" w14:paraId="3E09E1DF" w14:textId="77777777">
        <w:tc>
          <w:tcPr>
            <w:tcW w:w="4814" w:type="dxa"/>
          </w:tcPr>
          <w:p w14:paraId="6FF4E673" w14:textId="77777777" w:rsidR="008B0DEF" w:rsidRDefault="00000000">
            <w:pPr>
              <w:widowControl w:val="0"/>
              <w:spacing w:after="0" w:line="240" w:lineRule="auto"/>
              <w:rPr>
                <w:rFonts w:ascii="Calibri" w:hAnsi="Calibri" w:cs="Calibri"/>
                <w:sz w:val="24"/>
                <w:szCs w:val="24"/>
                <w:lang w:val="it-IT"/>
              </w:rPr>
            </w:pPr>
            <w:r>
              <w:rPr>
                <w:rFonts w:cs="Calibri"/>
                <w:sz w:val="24"/>
                <w:szCs w:val="24"/>
                <w:lang w:val="it-IT"/>
              </w:rPr>
              <w:t>Sulla Piazza, inoltre, si affacciano tutti i principali edifici della città: il Duomo seicentesco, dimora di alcune pregiate opere lignee di manifattura regionale; il Civico museo storico, che tra le molte cose ospita un’interessante collezione di armi antiche provenienti da Castel Sant’Angelo, e il Museo Storico Militare, che custodisce documenti originali sugli eserciti e le guarnigioni che occuparono la città.</w:t>
            </w:r>
          </w:p>
        </w:tc>
        <w:tc>
          <w:tcPr>
            <w:tcW w:w="4813" w:type="dxa"/>
          </w:tcPr>
          <w:p w14:paraId="2139B60D" w14:textId="6D6F9EB8" w:rsidR="008B0DEF" w:rsidRDefault="00000000">
            <w:pPr>
              <w:widowControl w:val="0"/>
              <w:spacing w:after="0" w:line="240" w:lineRule="auto"/>
            </w:pPr>
            <w:r>
              <w:rPr>
                <w:rFonts w:cs="Calibri"/>
                <w:sz w:val="24"/>
                <w:szCs w:val="24"/>
                <w:lang w:val="it-IT"/>
              </w:rPr>
              <w:t xml:space="preserve">Group </w:t>
            </w:r>
            <w:r w:rsidR="00A75D4A">
              <w:rPr>
                <w:rFonts w:cs="Calibri"/>
                <w:sz w:val="24"/>
                <w:szCs w:val="24"/>
                <w:lang w:val="it-IT"/>
              </w:rPr>
              <w:t>B</w:t>
            </w:r>
          </w:p>
        </w:tc>
      </w:tr>
      <w:tr w:rsidR="008B0DEF" w14:paraId="5CEB2775" w14:textId="77777777">
        <w:tc>
          <w:tcPr>
            <w:tcW w:w="4814" w:type="dxa"/>
          </w:tcPr>
          <w:p w14:paraId="1C2AF6FD" w14:textId="77777777" w:rsidR="008B0DEF" w:rsidRDefault="00000000">
            <w:pPr>
              <w:widowControl w:val="0"/>
              <w:spacing w:after="0" w:line="240" w:lineRule="auto"/>
              <w:rPr>
                <w:rFonts w:ascii="Calibri" w:hAnsi="Calibri" w:cs="Calibri"/>
                <w:sz w:val="24"/>
                <w:szCs w:val="24"/>
                <w:lang w:val="it-IT"/>
              </w:rPr>
            </w:pPr>
            <w:r>
              <w:rPr>
                <w:rFonts w:cs="Calibri"/>
                <w:sz w:val="24"/>
                <w:szCs w:val="24"/>
                <w:lang w:val="it-IT"/>
              </w:rPr>
              <w:lastRenderedPageBreak/>
              <w:t>Il Museo Storico Militare, in realtà, si articola in più sedi: oltre all’edificio di Piazza Grande comprende anche Porta Cividale, con annessa area espositiva di circa 400mq, e l’Area delle Fortificazioni, uno scoperto di quasi 400 mila mq dove potrete riconoscere ed ammirare gli elementi fondamentali delle tre cinte fortificate (Baluardi, Rivellini e Lunette Napoleoniche).</w:t>
            </w:r>
          </w:p>
          <w:p w14:paraId="37520C9F" w14:textId="77777777" w:rsidR="008B0DEF" w:rsidRDefault="00000000">
            <w:pPr>
              <w:widowControl w:val="0"/>
              <w:spacing w:after="0" w:line="240" w:lineRule="auto"/>
              <w:rPr>
                <w:rFonts w:ascii="Calibri" w:hAnsi="Calibri" w:cs="Calibri"/>
                <w:sz w:val="24"/>
                <w:szCs w:val="24"/>
                <w:lang w:val="it-IT"/>
              </w:rPr>
            </w:pPr>
            <w:r>
              <w:rPr>
                <w:rFonts w:cs="Calibri"/>
                <w:sz w:val="24"/>
                <w:szCs w:val="24"/>
                <w:lang w:val="it-IT"/>
              </w:rPr>
              <w:t>Il forte legame che questa città ha con le proprie origini ed il proprio passato è testimoniato da un evento di portata nazionale, che vede Palmanova scenario di una grande Rievocazione Storica dal titolo “A.D. 1615. Palma alle Armi”.</w:t>
            </w:r>
          </w:p>
        </w:tc>
        <w:tc>
          <w:tcPr>
            <w:tcW w:w="4813" w:type="dxa"/>
          </w:tcPr>
          <w:p w14:paraId="61BAF8E4" w14:textId="32A54D2D" w:rsidR="008B0DEF" w:rsidRDefault="00000000">
            <w:pPr>
              <w:widowControl w:val="0"/>
              <w:spacing w:after="0" w:line="240" w:lineRule="auto"/>
            </w:pPr>
            <w:r>
              <w:rPr>
                <w:rFonts w:cs="Calibri"/>
                <w:sz w:val="24"/>
                <w:szCs w:val="24"/>
                <w:lang w:val="it-IT"/>
              </w:rPr>
              <w:t xml:space="preserve">Group </w:t>
            </w:r>
            <w:r w:rsidR="00A75D4A">
              <w:rPr>
                <w:rFonts w:cs="Calibri"/>
                <w:sz w:val="24"/>
                <w:szCs w:val="24"/>
                <w:lang w:val="it-IT"/>
              </w:rPr>
              <w:t>C</w:t>
            </w:r>
          </w:p>
        </w:tc>
      </w:tr>
      <w:tr w:rsidR="008B0DEF" w14:paraId="55088023" w14:textId="77777777">
        <w:tc>
          <w:tcPr>
            <w:tcW w:w="4814" w:type="dxa"/>
          </w:tcPr>
          <w:p w14:paraId="44558B2C" w14:textId="77777777" w:rsidR="008B0DEF" w:rsidRDefault="00000000">
            <w:pPr>
              <w:widowControl w:val="0"/>
              <w:spacing w:after="0" w:line="240" w:lineRule="auto"/>
              <w:rPr>
                <w:rFonts w:ascii="Calibri" w:hAnsi="Calibri" w:cs="Calibri"/>
                <w:sz w:val="24"/>
                <w:szCs w:val="24"/>
                <w:lang w:val="it-IT"/>
              </w:rPr>
            </w:pPr>
            <w:r>
              <w:rPr>
                <w:rFonts w:cs="Calibri"/>
                <w:sz w:val="24"/>
                <w:szCs w:val="24"/>
                <w:lang w:val="it-IT"/>
              </w:rPr>
              <w:t xml:space="preserve">Questo spettacolare evento, che si tiene ogni anno durante il primo </w:t>
            </w:r>
            <w:proofErr w:type="gramStart"/>
            <w:r>
              <w:rPr>
                <w:rFonts w:cs="Calibri"/>
                <w:sz w:val="24"/>
                <w:szCs w:val="24"/>
                <w:lang w:val="it-IT"/>
              </w:rPr>
              <w:t>weekend</w:t>
            </w:r>
            <w:proofErr w:type="gramEnd"/>
            <w:r>
              <w:rPr>
                <w:rFonts w:cs="Calibri"/>
                <w:sz w:val="24"/>
                <w:szCs w:val="24"/>
                <w:lang w:val="it-IT"/>
              </w:rPr>
              <w:t xml:space="preserve"> di settembre, vede protagonisti oltre ottocento rievocatori in costume seicentesco, che rimettono in scena l’inizio della sanguinosa guerra degli Uscocchi, combattutasi tra l’Austria degli Asburgo e la Repubblica di Venezia. Custode di storie secolari, Palmanova ha in sé il fascino tipico dei luoghi senza tempo, dove l’arte e l’architettura si articolano in uno scenario immutato, arcaico ed affascinante.</w:t>
            </w:r>
          </w:p>
        </w:tc>
        <w:tc>
          <w:tcPr>
            <w:tcW w:w="4813" w:type="dxa"/>
          </w:tcPr>
          <w:p w14:paraId="20C8DE65" w14:textId="1A1433BC" w:rsidR="008B0DEF" w:rsidRDefault="00000000">
            <w:pPr>
              <w:widowControl w:val="0"/>
              <w:spacing w:after="0" w:line="240" w:lineRule="auto"/>
            </w:pPr>
            <w:r>
              <w:rPr>
                <w:rFonts w:cs="Calibri"/>
                <w:sz w:val="24"/>
                <w:szCs w:val="24"/>
                <w:lang w:val="it-IT"/>
              </w:rPr>
              <w:t xml:space="preserve">Group </w:t>
            </w:r>
            <w:r w:rsidR="00A75D4A">
              <w:rPr>
                <w:rFonts w:cs="Calibri"/>
                <w:sz w:val="24"/>
                <w:szCs w:val="24"/>
                <w:lang w:val="it-IT"/>
              </w:rPr>
              <w:t>C</w:t>
            </w:r>
          </w:p>
        </w:tc>
      </w:tr>
      <w:tr w:rsidR="008B0DEF" w14:paraId="2A96DB30" w14:textId="77777777">
        <w:tc>
          <w:tcPr>
            <w:tcW w:w="4814" w:type="dxa"/>
          </w:tcPr>
          <w:p w14:paraId="4228A870" w14:textId="77777777" w:rsidR="008B0DEF" w:rsidRDefault="00000000">
            <w:pPr>
              <w:widowControl w:val="0"/>
              <w:spacing w:after="0" w:line="240" w:lineRule="auto"/>
              <w:rPr>
                <w:rFonts w:ascii="Calibri" w:hAnsi="Calibri" w:cs="Calibri"/>
                <w:sz w:val="24"/>
                <w:szCs w:val="24"/>
                <w:lang w:val="it-IT"/>
              </w:rPr>
            </w:pPr>
            <w:r>
              <w:rPr>
                <w:rFonts w:cs="Calibri"/>
                <w:sz w:val="24"/>
                <w:szCs w:val="24"/>
                <w:lang w:val="it-IT"/>
              </w:rPr>
              <w:t>Cividale del Friuli è stata fondata nel I secolo a.C. da Giulio Cesare con il nome di Forum Julii da cui il nome Friuli. Nel 568 d.C. divenne sede del primo ducato longobardo in Italia e, per alcuni secoli, residenza dei Patriarchi di Aquileia. Dopo 350 anni circa di dominio della Repubblica di Venezia, entrò a metà Ottocento a far parte del Regno d'Italia.</w:t>
            </w:r>
          </w:p>
        </w:tc>
        <w:tc>
          <w:tcPr>
            <w:tcW w:w="4813" w:type="dxa"/>
          </w:tcPr>
          <w:p w14:paraId="2CD2B5D8" w14:textId="7A9ACBDB" w:rsidR="008B0DEF" w:rsidRDefault="00000000">
            <w:pPr>
              <w:widowControl w:val="0"/>
              <w:spacing w:after="0" w:line="240" w:lineRule="auto"/>
            </w:pPr>
            <w:r>
              <w:rPr>
                <w:rFonts w:cs="Calibri"/>
                <w:sz w:val="24"/>
                <w:szCs w:val="24"/>
                <w:lang w:val="it-IT"/>
              </w:rPr>
              <w:t xml:space="preserve">Group </w:t>
            </w:r>
            <w:r w:rsidR="00A75D4A">
              <w:rPr>
                <w:rFonts w:cs="Calibri"/>
                <w:sz w:val="24"/>
                <w:szCs w:val="24"/>
                <w:lang w:val="it-IT"/>
              </w:rPr>
              <w:t>D</w:t>
            </w:r>
          </w:p>
        </w:tc>
      </w:tr>
      <w:tr w:rsidR="008B0DEF" w14:paraId="74B54EBA" w14:textId="77777777">
        <w:tc>
          <w:tcPr>
            <w:tcW w:w="4814" w:type="dxa"/>
          </w:tcPr>
          <w:p w14:paraId="7863915B" w14:textId="77777777" w:rsidR="008B0DEF" w:rsidRDefault="00000000">
            <w:pPr>
              <w:widowControl w:val="0"/>
              <w:spacing w:after="0" w:line="240" w:lineRule="auto"/>
              <w:rPr>
                <w:rFonts w:ascii="Calibri" w:hAnsi="Calibri" w:cs="Calibri"/>
                <w:sz w:val="24"/>
                <w:szCs w:val="24"/>
                <w:lang w:val="it-IT"/>
              </w:rPr>
            </w:pPr>
            <w:r>
              <w:rPr>
                <w:rFonts w:cs="Calibri"/>
                <w:sz w:val="24"/>
                <w:szCs w:val="24"/>
                <w:lang w:val="it-IT"/>
              </w:rPr>
              <w:t>Nella città troverete diverse perle dell'arte come il palazzo affrescato Stringher-</w:t>
            </w:r>
            <w:proofErr w:type="spellStart"/>
            <w:r>
              <w:rPr>
                <w:rFonts w:cs="Calibri"/>
                <w:sz w:val="24"/>
                <w:szCs w:val="24"/>
                <w:lang w:val="it-IT"/>
              </w:rPr>
              <w:t>Levrini</w:t>
            </w:r>
            <w:proofErr w:type="spellEnd"/>
            <w:r>
              <w:rPr>
                <w:rFonts w:cs="Calibri"/>
                <w:sz w:val="24"/>
                <w:szCs w:val="24"/>
                <w:lang w:val="it-IT"/>
              </w:rPr>
              <w:t xml:space="preserve"> del XVI secolo, il Monastero di Santa Maria in Valle e il Tempietto Longobardo (VIII secolo), il Museo Archeologico Nazionale nel palazzo dei Provveditori Veneti (XVI secolo) sul progetto di Andrea Palladio, il Duomo del 1457, il Museo Cristiano e il Tesoro del duomo, il Ponte del Diavolo (XV secolo), la Casa Medievale, l'Ipogeo Celtico con i “mascheroni” scolpiti nella pietra ovvero probabili resti di arte funeraria celtica.</w:t>
            </w:r>
          </w:p>
          <w:p w14:paraId="1ECC56DB" w14:textId="77777777" w:rsidR="008B0DEF" w:rsidRDefault="008B0DEF">
            <w:pPr>
              <w:widowControl w:val="0"/>
              <w:spacing w:after="0" w:line="240" w:lineRule="auto"/>
              <w:rPr>
                <w:rFonts w:ascii="Calibri" w:hAnsi="Calibri" w:cs="Calibri"/>
                <w:sz w:val="24"/>
                <w:szCs w:val="24"/>
                <w:lang w:val="it-IT"/>
              </w:rPr>
            </w:pPr>
          </w:p>
        </w:tc>
        <w:tc>
          <w:tcPr>
            <w:tcW w:w="4813" w:type="dxa"/>
          </w:tcPr>
          <w:p w14:paraId="202CE0B5" w14:textId="7F07C179" w:rsidR="008B0DEF" w:rsidRDefault="00A75D4A">
            <w:pPr>
              <w:widowControl w:val="0"/>
              <w:spacing w:after="0" w:line="240" w:lineRule="auto"/>
            </w:pPr>
            <w:r>
              <w:rPr>
                <w:rFonts w:cs="Calibri"/>
                <w:sz w:val="24"/>
                <w:szCs w:val="24"/>
                <w:lang w:val="it-IT"/>
              </w:rPr>
              <w:t>Group D</w:t>
            </w:r>
          </w:p>
        </w:tc>
      </w:tr>
    </w:tbl>
    <w:p w14:paraId="6A9A20A4" w14:textId="77777777" w:rsidR="008B0DEF" w:rsidRDefault="008B0DEF"/>
    <w:sectPr w:rsidR="008B0DEF">
      <w:pgSz w:w="11906" w:h="16838"/>
      <w:pgMar w:top="1417" w:right="1134" w:bottom="1134"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PingFang SC">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Lucida Sans">
    <w:panose1 w:val="020B0602030504020204"/>
    <w:charset w:val="00"/>
    <w:family w:val="roman"/>
    <w:notTrueType/>
    <w:pitch w:val="default"/>
  </w:font>
  <w:font w:name="SimSun">
    <w:altName w:val="宋体"/>
    <w:panose1 w:val="02010600030101010101"/>
    <w:charset w:val="86"/>
    <w:family w:val="auto"/>
    <w:pitch w:val="variable"/>
    <w:sig w:usb0="00000001" w:usb1="080E0000" w:usb2="00000010" w:usb3="00000000" w:csb0="0004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DEF"/>
    <w:rsid w:val="008B0DEF"/>
    <w:rsid w:val="00A75D4A"/>
    <w:rsid w:val="00DE461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BF17F"/>
  <w15:docId w15:val="{B2F3699E-8791-414C-9057-A0A46F6AD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basedOn w:val="Carpredefinitoparagrafo"/>
    <w:uiPriority w:val="99"/>
    <w:unhideWhenUsed/>
    <w:qFormat/>
    <w:rsid w:val="00FC744B"/>
    <w:rPr>
      <w:color w:val="0563C1" w:themeColor="hyperlink"/>
      <w:u w:val="single"/>
    </w:rPr>
  </w:style>
  <w:style w:type="character" w:customStyle="1" w:styleId="Menzionenonrisolta1">
    <w:name w:val="Menzione non risolta1"/>
    <w:basedOn w:val="Carpredefinitoparagrafo"/>
    <w:uiPriority w:val="99"/>
    <w:semiHidden/>
    <w:unhideWhenUsed/>
    <w:qFormat/>
    <w:rsid w:val="00FC744B"/>
    <w:rPr>
      <w:color w:val="605E5C"/>
      <w:shd w:val="clear" w:color="auto" w:fill="E1DFDD"/>
    </w:rPr>
  </w:style>
  <w:style w:type="character" w:styleId="Collegamentovisitato">
    <w:name w:val="FollowedHyperlink"/>
    <w:basedOn w:val="Carpredefinitoparagrafo"/>
    <w:uiPriority w:val="99"/>
    <w:semiHidden/>
    <w:unhideWhenUsed/>
    <w:qFormat/>
    <w:rsid w:val="004E06A6"/>
    <w:rPr>
      <w:color w:val="954F72" w:themeColor="followedHyperlink"/>
      <w:u w:val="single"/>
    </w:rPr>
  </w:style>
  <w:style w:type="character" w:styleId="Collegamentoipertestuale">
    <w:name w:val="Hyperlink"/>
    <w:rPr>
      <w:color w:val="000080"/>
      <w:u w:val="single"/>
    </w:rPr>
  </w:style>
  <w:style w:type="paragraph" w:customStyle="1" w:styleId="Heading">
    <w:name w:val="Heading"/>
    <w:basedOn w:val="Normale"/>
    <w:next w:val="Corpotesto"/>
    <w:qFormat/>
    <w:pPr>
      <w:keepNext/>
      <w:spacing w:before="240" w:after="120"/>
    </w:pPr>
    <w:rPr>
      <w:rFonts w:ascii="Liberation Sans" w:eastAsia="PingFang SC" w:hAnsi="Liberation Sans" w:cs="Arial Unicode MS"/>
      <w:sz w:val="28"/>
      <w:szCs w:val="28"/>
    </w:rPr>
  </w:style>
  <w:style w:type="paragraph" w:styleId="Corpotesto">
    <w:name w:val="Body Text"/>
    <w:basedOn w:val="Normale"/>
    <w:pPr>
      <w:spacing w:after="140" w:line="288"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ex">
    <w:name w:val="Index"/>
    <w:basedOn w:val="Normale"/>
    <w:qFormat/>
    <w:pPr>
      <w:suppressLineNumbers/>
    </w:pPr>
    <w:rPr>
      <w:rFonts w:ascii="Calibri" w:hAnsi="Calibri" w:cs="Arial Unicode MS"/>
    </w:rPr>
  </w:style>
  <w:style w:type="paragraph" w:styleId="Titolo">
    <w:name w:val="Title"/>
    <w:basedOn w:val="Normale"/>
    <w:next w:val="Corpotesto"/>
    <w:qFormat/>
    <w:pPr>
      <w:keepNext/>
      <w:spacing w:before="240" w:after="120"/>
    </w:pPr>
    <w:rPr>
      <w:rFonts w:ascii="Liberation Sans" w:eastAsia="SimSun" w:hAnsi="Liberation Sans" w:cs="Lucida Sans"/>
      <w:sz w:val="28"/>
      <w:szCs w:val="28"/>
    </w:rPr>
  </w:style>
  <w:style w:type="paragraph" w:customStyle="1" w:styleId="Indice">
    <w:name w:val="Indice"/>
    <w:basedOn w:val="Normale"/>
    <w:qFormat/>
    <w:pPr>
      <w:suppressLineNumbers/>
    </w:pPr>
    <w:rPr>
      <w:rFonts w:cs="Lucida Sans"/>
    </w:rPr>
  </w:style>
  <w:style w:type="table" w:styleId="Grigliatabella">
    <w:name w:val="Table Grid"/>
    <w:basedOn w:val="Tabellanormale"/>
    <w:uiPriority w:val="39"/>
    <w:rsid w:val="00E420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avouslefrioul.com/it/arte-cultura-fvg/palmanov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599</Words>
  <Characters>3419</Characters>
  <Application>Microsoft Office Word</Application>
  <DocSecurity>0</DocSecurity>
  <Lines>28</Lines>
  <Paragraphs>8</Paragraphs>
  <ScaleCrop>false</ScaleCrop>
  <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h</dc:creator>
  <dc:description/>
  <cp:lastModifiedBy>HAMMERSLEY MICHAEL JOHN</cp:lastModifiedBy>
  <cp:revision>2</cp:revision>
  <dcterms:created xsi:type="dcterms:W3CDTF">2026-02-24T06:16:00Z</dcterms:created>
  <dcterms:modified xsi:type="dcterms:W3CDTF">2026-02-24T06:16:00Z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