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D616C" w14:textId="18113CBB" w:rsidR="00091CC9" w:rsidRPr="00091CC9" w:rsidRDefault="00091CC9" w:rsidP="00091CC9">
      <w:pPr>
        <w:spacing w:after="120" w:line="720" w:lineRule="auto"/>
        <w:rPr>
          <w:rFonts w:ascii="Arial" w:hAnsi="Arial" w:cs="Arial"/>
          <w:b/>
          <w:sz w:val="24"/>
          <w:szCs w:val="24"/>
        </w:rPr>
      </w:pPr>
      <w:r w:rsidRPr="00091CC9">
        <w:rPr>
          <w:rFonts w:ascii="Arial" w:hAnsi="Arial" w:cs="Arial"/>
          <w:b/>
          <w:sz w:val="24"/>
          <w:szCs w:val="24"/>
        </w:rPr>
        <w:t>WEF 2025</w:t>
      </w:r>
      <w:bookmarkStart w:id="0" w:name="_GoBack"/>
      <w:bookmarkEnd w:id="0"/>
    </w:p>
    <w:p w14:paraId="55F18C63" w14:textId="2601BC9C" w:rsidR="001322E7" w:rsidRPr="00091CC9" w:rsidRDefault="001322E7" w:rsidP="00091CC9">
      <w:pPr>
        <w:spacing w:line="720" w:lineRule="auto"/>
        <w:rPr>
          <w:rFonts w:ascii="Arial" w:hAnsi="Arial" w:cs="Arial"/>
          <w:sz w:val="23"/>
          <w:szCs w:val="23"/>
        </w:rPr>
      </w:pPr>
      <w:r w:rsidRPr="00091CC9">
        <w:rPr>
          <w:rFonts w:ascii="Arial" w:hAnsi="Arial" w:cs="Arial"/>
          <w:sz w:val="23"/>
          <w:szCs w:val="23"/>
        </w:rPr>
        <w:t xml:space="preserve">Excellencies, dear participants, it is my great </w:t>
      </w:r>
      <w:proofErr w:type="spellStart"/>
      <w:r w:rsidRPr="00091CC9">
        <w:rPr>
          <w:rFonts w:ascii="Arial" w:hAnsi="Arial" w:cs="Arial"/>
          <w:sz w:val="23"/>
          <w:szCs w:val="23"/>
        </w:rPr>
        <w:t>honour</w:t>
      </w:r>
      <w:proofErr w:type="spellEnd"/>
      <w:r w:rsidRPr="00091CC9">
        <w:rPr>
          <w:rFonts w:ascii="Arial" w:hAnsi="Arial" w:cs="Arial"/>
          <w:sz w:val="23"/>
          <w:szCs w:val="23"/>
        </w:rPr>
        <w:t xml:space="preserve"> to welcome you to the World Economic Forum's annual meeting in 2025. It is our 55th annual meeting. With us in Davos, there are more than 3,000 leaders from around the world and from across the public and private sector. </w:t>
      </w:r>
    </w:p>
    <w:p w14:paraId="78BE2534" w14:textId="7AE81394" w:rsidR="001322E7" w:rsidRPr="00091CC9" w:rsidRDefault="001322E7" w:rsidP="00091CC9">
      <w:pPr>
        <w:spacing w:line="720" w:lineRule="auto"/>
        <w:rPr>
          <w:rFonts w:ascii="Arial" w:hAnsi="Arial" w:cs="Arial"/>
          <w:sz w:val="23"/>
          <w:szCs w:val="23"/>
        </w:rPr>
      </w:pPr>
      <w:r w:rsidRPr="00091CC9">
        <w:rPr>
          <w:rFonts w:ascii="Arial" w:hAnsi="Arial" w:cs="Arial"/>
          <w:sz w:val="23"/>
          <w:szCs w:val="23"/>
        </w:rPr>
        <w:t xml:space="preserve">We are meeting at one of the most uncertain geopolitical and </w:t>
      </w:r>
      <w:proofErr w:type="spellStart"/>
      <w:r w:rsidRPr="00091CC9">
        <w:rPr>
          <w:rFonts w:ascii="Arial" w:hAnsi="Arial" w:cs="Arial"/>
          <w:sz w:val="23"/>
          <w:szCs w:val="23"/>
        </w:rPr>
        <w:t>geoeconomic</w:t>
      </w:r>
      <w:proofErr w:type="spellEnd"/>
      <w:r w:rsidRPr="00091CC9">
        <w:rPr>
          <w:rFonts w:ascii="Arial" w:hAnsi="Arial" w:cs="Arial"/>
          <w:sz w:val="23"/>
          <w:szCs w:val="23"/>
        </w:rPr>
        <w:t xml:space="preserve"> moments in generations. Today, we are at an inflection point. 2025 will be a year of consequences. It will affect the course ahead, maybe even at the level we have seen in history like 1918, 1945, 1989. </w:t>
      </w:r>
    </w:p>
    <w:p w14:paraId="511179D4" w14:textId="60A63042" w:rsidR="001322E7" w:rsidRPr="00091CC9" w:rsidRDefault="001322E7" w:rsidP="00091CC9">
      <w:pPr>
        <w:spacing w:line="720" w:lineRule="auto"/>
        <w:rPr>
          <w:rFonts w:ascii="Arial" w:hAnsi="Arial" w:cs="Arial"/>
          <w:sz w:val="23"/>
          <w:szCs w:val="23"/>
        </w:rPr>
      </w:pPr>
      <w:r w:rsidRPr="00091CC9">
        <w:rPr>
          <w:rFonts w:ascii="Arial" w:hAnsi="Arial" w:cs="Arial"/>
          <w:sz w:val="23"/>
          <w:szCs w:val="23"/>
        </w:rPr>
        <w:t xml:space="preserve">Because we are facing rapid advancements in technologies that are reshaping the economies. Changing power dynamics that are remaking global relations. And new trade policies that are redesigning commerce. The long-standing international order that existed for the last three decades has receded. We are now between orders. And the next order has not yet taken shape. </w:t>
      </w:r>
    </w:p>
    <w:p w14:paraId="312F76E7" w14:textId="2E460D20" w:rsidR="007E3FD4" w:rsidRPr="00091CC9" w:rsidRDefault="001322E7" w:rsidP="00091CC9">
      <w:pPr>
        <w:spacing w:line="720" w:lineRule="auto"/>
        <w:rPr>
          <w:rFonts w:ascii="Arial" w:hAnsi="Arial" w:cs="Arial"/>
          <w:sz w:val="23"/>
          <w:szCs w:val="23"/>
        </w:rPr>
      </w:pPr>
      <w:r w:rsidRPr="00091CC9">
        <w:rPr>
          <w:rFonts w:ascii="Arial" w:hAnsi="Arial" w:cs="Arial"/>
          <w:sz w:val="23"/>
          <w:szCs w:val="23"/>
        </w:rPr>
        <w:t>At this critical moment, we must ensure that the jungle of geopolitics does not grow back. Force cannot replace discourse. Non-cooperation cannot become the new normal. Because we just came out of the hottest year on record. The number and intensity of conflicts around the world have risen sharply. And the possibility of another global health crisis is ever looming.</w:t>
      </w:r>
    </w:p>
    <w:sectPr w:rsidR="007E3FD4" w:rsidRPr="00091C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E7"/>
    <w:rsid w:val="00036100"/>
    <w:rsid w:val="00091CC9"/>
    <w:rsid w:val="001322E7"/>
    <w:rsid w:val="00A14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9E0A"/>
  <w15:chartTrackingRefBased/>
  <w15:docId w15:val="{C7755D70-70E9-4CD7-A6E8-38315B58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322E7"/>
    <w:pPr>
      <w:spacing w:after="200" w:line="276" w:lineRule="auto"/>
    </w:pPr>
    <w:rPr>
      <w:rFonts w:eastAsiaTheme="minorEastAsia"/>
      <w:lang w:val="en-US"/>
    </w:rPr>
  </w:style>
  <w:style w:type="paragraph" w:styleId="Titolo1">
    <w:name w:val="heading 1"/>
    <w:basedOn w:val="Normale"/>
    <w:next w:val="Normale"/>
    <w:link w:val="Titolo1Carattere"/>
    <w:uiPriority w:val="9"/>
    <w:qFormat/>
    <w:rsid w:val="001322E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132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Carpredefinitoparagrafo"/>
    <w:rsid w:val="001322E7"/>
  </w:style>
  <w:style w:type="character" w:customStyle="1" w:styleId="Titolo1Carattere">
    <w:name w:val="Titolo 1 Carattere"/>
    <w:basedOn w:val="Carpredefinitoparagrafo"/>
    <w:link w:val="Titolo1"/>
    <w:uiPriority w:val="9"/>
    <w:rsid w:val="001322E7"/>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195344BB-8EAE-4948-9CA0-085E9067B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B28FF-E25B-4898-B22A-26C9CB534591}">
  <ds:schemaRefs>
    <ds:schemaRef ds:uri="http://schemas.microsoft.com/sharepoint/v3/contenttype/forms"/>
  </ds:schemaRefs>
</ds:datastoreItem>
</file>

<file path=customXml/itemProps3.xml><?xml version="1.0" encoding="utf-8"?>
<ds:datastoreItem xmlns:ds="http://schemas.openxmlformats.org/officeDocument/2006/customXml" ds:itemID="{8577C413-CA88-4C8D-B752-D0E4EB75B2EC}">
  <ds:schemaRefs>
    <ds:schemaRef ds:uri="e1e98898-a0dd-49e6-bbb3-d9325b830a7c"/>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7b36cd2a-e416-480d-8cb2-6a1b4c5e9ba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2</cp:revision>
  <dcterms:created xsi:type="dcterms:W3CDTF">2026-02-27T13:42:00Z</dcterms:created>
  <dcterms:modified xsi:type="dcterms:W3CDTF">2026-02-27T13:42:00Z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