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6F246" w14:textId="770A93B9" w:rsidR="00C156BB" w:rsidRDefault="00C156BB" w:rsidP="00C156BB">
      <w:pPr>
        <w:pStyle w:val="Paragrafoelenco"/>
        <w:ind w:left="0"/>
        <w:jc w:val="both"/>
        <w:rPr>
          <w:i/>
          <w:iCs/>
          <w:sz w:val="24"/>
          <w:szCs w:val="24"/>
          <w:lang w:val="fr-FR"/>
        </w:rPr>
      </w:pPr>
      <w:r>
        <w:rPr>
          <w:i/>
          <w:iCs/>
          <w:sz w:val="24"/>
          <w:szCs w:val="24"/>
          <w:u w:val="single"/>
          <w:lang w:val="fr-FR"/>
        </w:rPr>
        <w:t>Objectif grammatical</w:t>
      </w:r>
      <w:r>
        <w:rPr>
          <w:i/>
          <w:iCs/>
          <w:sz w:val="24"/>
          <w:szCs w:val="24"/>
          <w:lang w:val="fr-FR"/>
        </w:rPr>
        <w:t xml:space="preserve"> : Le participe passé </w:t>
      </w:r>
    </w:p>
    <w:p w14:paraId="2E4554D4" w14:textId="5B317378" w:rsidR="00D231B8" w:rsidRDefault="00000000">
      <w:pPr>
        <w:pStyle w:val="Paragrafoelenco"/>
        <w:spacing w:after="0"/>
        <w:ind w:left="0"/>
        <w:jc w:val="center"/>
      </w:pPr>
      <w:r>
        <w:rPr>
          <w:b/>
          <w:bCs/>
          <w:sz w:val="40"/>
          <w:szCs w:val="40"/>
          <w:u w:val="single"/>
          <w:lang w:val="fr-FR"/>
        </w:rPr>
        <w:t>Les comédies romantiques</w:t>
      </w:r>
    </w:p>
    <w:p w14:paraId="351A2A30" w14:textId="77777777" w:rsidR="00D231B8" w:rsidRDefault="00D231B8">
      <w:pPr>
        <w:pStyle w:val="Paragrafoelenco"/>
        <w:spacing w:after="0"/>
        <w:ind w:left="0"/>
        <w:rPr>
          <w:sz w:val="8"/>
          <w:szCs w:val="8"/>
        </w:rPr>
      </w:pPr>
    </w:p>
    <w:p w14:paraId="47D145DC" w14:textId="5C734DC7" w:rsidR="00D231B8" w:rsidRDefault="00000000" w:rsidP="00C74C54">
      <w:pPr>
        <w:pStyle w:val="Paragrafoelenco"/>
        <w:numPr>
          <w:ilvl w:val="0"/>
          <w:numId w:val="3"/>
        </w:numPr>
        <w:spacing w:after="0"/>
        <w:ind w:right="594"/>
        <w:rPr>
          <w:sz w:val="24"/>
          <w:szCs w:val="24"/>
          <w:lang w:val="fr-FR"/>
        </w:rPr>
      </w:pPr>
      <w:r>
        <w:rPr>
          <w:b/>
          <w:bCs/>
          <w:sz w:val="28"/>
          <w:szCs w:val="28"/>
          <w:u w:val="single"/>
          <w:lang w:val="fr-FR"/>
        </w:rPr>
        <w:t xml:space="preserve">Compréhension orale : </w:t>
      </w:r>
      <w:r>
        <w:rPr>
          <w:sz w:val="24"/>
          <w:szCs w:val="24"/>
          <w:lang w:val="fr-FR"/>
        </w:rPr>
        <w:t>écoutez un extrait d’une émission de radio consacrée aux nouveaux codes de la comédie romantique.</w:t>
      </w:r>
      <w:r>
        <w:rPr>
          <w:rStyle w:val="Richiamoallanotaapidipagina"/>
          <w:sz w:val="24"/>
          <w:szCs w:val="24"/>
          <w:lang w:val="fr-FR"/>
        </w:rPr>
        <w:footnoteReference w:id="1"/>
      </w:r>
    </w:p>
    <w:p w14:paraId="361EF394" w14:textId="77777777" w:rsidR="00F84785" w:rsidRPr="00F84785" w:rsidRDefault="00F84785" w:rsidP="00F84785">
      <w:pPr>
        <w:pStyle w:val="Paragrafoelenco"/>
        <w:spacing w:after="0"/>
        <w:rPr>
          <w:sz w:val="8"/>
          <w:szCs w:val="8"/>
        </w:rPr>
      </w:pPr>
    </w:p>
    <w:p w14:paraId="4271DB45" w14:textId="77777777" w:rsidR="00D231B8" w:rsidRPr="00A049DE" w:rsidRDefault="00D231B8" w:rsidP="00F84785">
      <w:pPr>
        <w:spacing w:after="0"/>
        <w:rPr>
          <w:b/>
          <w:bCs/>
          <w:sz w:val="8"/>
          <w:szCs w:val="8"/>
          <w:u w:val="single"/>
        </w:rPr>
      </w:pPr>
    </w:p>
    <w:p w14:paraId="1C96C400" w14:textId="6DB6D8FC" w:rsidR="00D231B8" w:rsidRDefault="00C156BB" w:rsidP="00F84785">
      <w:pPr>
        <w:pStyle w:val="Paragrafoelenco"/>
        <w:numPr>
          <w:ilvl w:val="0"/>
          <w:numId w:val="3"/>
        </w:numPr>
        <w:spacing w:after="0"/>
        <w:rPr>
          <w:b/>
          <w:bCs/>
          <w:sz w:val="28"/>
          <w:szCs w:val="28"/>
          <w:u w:val="single"/>
          <w:lang w:val="fr-FR"/>
        </w:rPr>
      </w:pPr>
      <w:r>
        <w:rPr>
          <w:b/>
          <w:bCs/>
          <w:sz w:val="28"/>
          <w:szCs w:val="28"/>
          <w:u w:val="single"/>
          <w:lang w:val="fr-FR"/>
        </w:rPr>
        <w:t>Compréhension écrite</w:t>
      </w:r>
    </w:p>
    <w:p w14:paraId="06DD2A92" w14:textId="77777777" w:rsidR="00F84785" w:rsidRPr="00F84785" w:rsidRDefault="00F84785" w:rsidP="00F84785">
      <w:pPr>
        <w:pStyle w:val="Paragrafoelenco"/>
        <w:spacing w:after="0"/>
        <w:rPr>
          <w:sz w:val="8"/>
          <w:szCs w:val="8"/>
        </w:rPr>
      </w:pPr>
    </w:p>
    <w:tbl>
      <w:tblPr>
        <w:tblW w:w="9922" w:type="dxa"/>
        <w:tblInd w:w="279" w:type="dxa"/>
        <w:tblLayout w:type="fixed"/>
        <w:tblCellMar>
          <w:top w:w="55" w:type="dxa"/>
          <w:left w:w="55" w:type="dxa"/>
          <w:bottom w:w="55" w:type="dxa"/>
          <w:right w:w="55" w:type="dxa"/>
        </w:tblCellMar>
        <w:tblLook w:val="04A0" w:firstRow="1" w:lastRow="0" w:firstColumn="1" w:lastColumn="0" w:noHBand="0" w:noVBand="1"/>
      </w:tblPr>
      <w:tblGrid>
        <w:gridCol w:w="9922"/>
      </w:tblGrid>
      <w:tr w:rsidR="00D231B8" w14:paraId="6E43ADCE" w14:textId="77777777" w:rsidTr="00C74C54">
        <w:tc>
          <w:tcPr>
            <w:tcW w:w="9922" w:type="dxa"/>
            <w:tcBorders>
              <w:top w:val="single" w:sz="4" w:space="0" w:color="000000"/>
              <w:left w:val="single" w:sz="4" w:space="0" w:color="000000"/>
              <w:bottom w:val="single" w:sz="4" w:space="0" w:color="000000"/>
              <w:right w:val="single" w:sz="4" w:space="0" w:color="000000"/>
            </w:tcBorders>
          </w:tcPr>
          <w:p w14:paraId="5EEA005A" w14:textId="77777777" w:rsidR="00D231B8" w:rsidRDefault="00000000">
            <w:pPr>
              <w:pStyle w:val="Contenutotabella"/>
              <w:widowControl w:val="0"/>
              <w:ind w:firstLine="283"/>
              <w:rPr>
                <w:b/>
                <w:bCs/>
              </w:rPr>
            </w:pPr>
            <w:r>
              <w:rPr>
                <w:rFonts w:ascii="Liberation Serif" w:hAnsi="Liberation Serif"/>
                <w:b/>
                <w:bCs/>
                <w:color w:val="000000"/>
                <w:sz w:val="24"/>
                <w:szCs w:val="24"/>
              </w:rPr>
              <w:t>Synopsis d’une comédie romantique</w:t>
            </w:r>
          </w:p>
          <w:p w14:paraId="521C5A0E" w14:textId="77777777" w:rsidR="00D231B8" w:rsidRDefault="00000000">
            <w:pPr>
              <w:pStyle w:val="Contenutotabella"/>
              <w:widowControl w:val="0"/>
              <w:ind w:firstLine="283"/>
              <w:jc w:val="both"/>
            </w:pPr>
            <w:r>
              <w:rPr>
                <w:rFonts w:ascii="Liberation Serif" w:hAnsi="Liberation Serif"/>
                <w:color w:val="000000"/>
                <w:sz w:val="24"/>
                <w:szCs w:val="24"/>
              </w:rPr>
              <w:t>Mélanie et Guillaume</w:t>
            </w:r>
            <w:r>
              <w:rPr>
                <w:rFonts w:ascii="Liberation Serif" w:hAnsi="Liberation Serif"/>
                <w:b/>
                <w:bCs/>
                <w:color w:val="000000"/>
                <w:sz w:val="24"/>
                <w:szCs w:val="24"/>
              </w:rPr>
              <w:t xml:space="preserve"> </w:t>
            </w:r>
            <w:r>
              <w:rPr>
                <w:rFonts w:ascii="Liberation Serif" w:hAnsi="Liberation Serif"/>
                <w:color w:val="000000"/>
                <w:sz w:val="24"/>
                <w:szCs w:val="24"/>
                <w:u w:val="single"/>
              </w:rPr>
              <w:t>se sont connus</w:t>
            </w:r>
            <w:r>
              <w:rPr>
                <w:rFonts w:ascii="Liberation Serif" w:hAnsi="Liberation Serif"/>
                <w:color w:val="000000"/>
                <w:sz w:val="24"/>
                <w:szCs w:val="24"/>
              </w:rPr>
              <w:t xml:space="preserve"> lors d’une rencontre sur le cinéma français. C’est une vraie série de hasards qu’il </w:t>
            </w:r>
            <w:r>
              <w:rPr>
                <w:rFonts w:ascii="Liberation Serif" w:hAnsi="Liberation Serif"/>
                <w:color w:val="000000"/>
                <w:sz w:val="24"/>
                <w:szCs w:val="24"/>
                <w:u w:val="single"/>
              </w:rPr>
              <w:t>aura fallu</w:t>
            </w:r>
            <w:r>
              <w:rPr>
                <w:rFonts w:ascii="Liberation Serif" w:hAnsi="Liberation Serif"/>
                <w:color w:val="000000"/>
                <w:sz w:val="24"/>
                <w:szCs w:val="24"/>
              </w:rPr>
              <w:t xml:space="preserve"> à ces deux cinéphiles pour se rencontrer ! L’association que Guillaume </w:t>
            </w:r>
            <w:r>
              <w:rPr>
                <w:rFonts w:ascii="Liberation Serif" w:hAnsi="Liberation Serif"/>
                <w:color w:val="000000"/>
                <w:sz w:val="24"/>
                <w:szCs w:val="24"/>
                <w:u w:val="single"/>
              </w:rPr>
              <w:t xml:space="preserve">avait rejointe </w:t>
            </w:r>
            <w:r>
              <w:rPr>
                <w:rFonts w:ascii="Liberation Serif" w:hAnsi="Liberation Serif"/>
                <w:color w:val="000000"/>
                <w:sz w:val="24"/>
                <w:szCs w:val="24"/>
              </w:rPr>
              <w:t xml:space="preserve">proposait des conférences sur différents réalisateurs qu’il </w:t>
            </w:r>
            <w:r>
              <w:rPr>
                <w:rFonts w:ascii="Liberation Serif" w:hAnsi="Liberation Serif"/>
                <w:color w:val="000000"/>
                <w:sz w:val="24"/>
                <w:szCs w:val="24"/>
                <w:u w:val="single"/>
              </w:rPr>
              <w:t>avait vécues</w:t>
            </w:r>
            <w:r>
              <w:rPr>
                <w:rFonts w:ascii="Liberation Serif" w:hAnsi="Liberation Serif"/>
                <w:color w:val="000000"/>
                <w:sz w:val="24"/>
                <w:szCs w:val="24"/>
              </w:rPr>
              <w:t xml:space="preserve"> comme des opportunités d’approfondissement de sa culture cinématographique. La femme de sa vie, qu’</w:t>
            </w:r>
            <w:r>
              <w:rPr>
                <w:rFonts w:ascii="Liberation Serif" w:hAnsi="Liberation Serif"/>
                <w:color w:val="000000"/>
                <w:sz w:val="24"/>
                <w:szCs w:val="24"/>
                <w:u w:val="single"/>
              </w:rPr>
              <w:t>il n’avait jamais imaginé</w:t>
            </w:r>
            <w:r>
              <w:rPr>
                <w:rFonts w:ascii="Liberation Serif" w:hAnsi="Liberation Serif"/>
                <w:color w:val="000000"/>
                <w:sz w:val="24"/>
                <w:szCs w:val="24"/>
              </w:rPr>
              <w:t xml:space="preserve"> </w:t>
            </w:r>
            <w:r>
              <w:rPr>
                <w:rFonts w:ascii="Liberation Serif" w:hAnsi="Liberation Serif"/>
                <w:color w:val="000000"/>
                <w:sz w:val="24"/>
                <w:szCs w:val="24"/>
                <w:u w:val="single"/>
              </w:rPr>
              <w:t>rencontrer</w:t>
            </w:r>
            <w:r>
              <w:rPr>
                <w:rFonts w:ascii="Liberation Serif" w:hAnsi="Liberation Serif"/>
                <w:color w:val="000000"/>
                <w:sz w:val="24"/>
                <w:szCs w:val="24"/>
              </w:rPr>
              <w:t xml:space="preserve"> là, était un rêve lointain. </w:t>
            </w:r>
          </w:p>
          <w:p w14:paraId="24B7B15D" w14:textId="77777777" w:rsidR="00D231B8" w:rsidRDefault="00000000">
            <w:pPr>
              <w:pStyle w:val="Contenutotabella"/>
              <w:widowControl w:val="0"/>
              <w:ind w:firstLine="283"/>
              <w:jc w:val="both"/>
            </w:pPr>
            <w:r>
              <w:rPr>
                <w:rFonts w:ascii="Liberation Serif" w:hAnsi="Liberation Serif"/>
                <w:color w:val="000000"/>
                <w:sz w:val="24"/>
                <w:szCs w:val="24"/>
              </w:rPr>
              <w:t xml:space="preserve">Un jour, Mélanie </w:t>
            </w:r>
            <w:r>
              <w:rPr>
                <w:rFonts w:ascii="Liberation Serif" w:hAnsi="Liberation Serif"/>
                <w:color w:val="000000"/>
                <w:sz w:val="24"/>
                <w:szCs w:val="24"/>
                <w:u w:val="single"/>
              </w:rPr>
              <w:t xml:space="preserve">s’est inscrite </w:t>
            </w:r>
            <w:r>
              <w:rPr>
                <w:rFonts w:ascii="Liberation Serif" w:hAnsi="Liberation Serif"/>
                <w:color w:val="000000"/>
                <w:sz w:val="24"/>
                <w:szCs w:val="24"/>
              </w:rPr>
              <w:t xml:space="preserve">à une conférence ; il </w:t>
            </w:r>
            <w:r>
              <w:rPr>
                <w:rFonts w:ascii="Liberation Serif" w:hAnsi="Liberation Serif"/>
                <w:color w:val="000000"/>
                <w:sz w:val="24"/>
                <w:szCs w:val="24"/>
                <w:u w:val="single"/>
              </w:rPr>
              <w:t>l’a remarquée</w:t>
            </w:r>
            <w:r>
              <w:rPr>
                <w:rFonts w:ascii="Liberation Serif" w:hAnsi="Liberation Serif"/>
                <w:color w:val="000000"/>
                <w:sz w:val="24"/>
                <w:szCs w:val="24"/>
              </w:rPr>
              <w:t xml:space="preserve"> mais ils </w:t>
            </w:r>
            <w:r>
              <w:rPr>
                <w:rFonts w:ascii="Liberation Serif" w:hAnsi="Liberation Serif"/>
                <w:color w:val="000000"/>
                <w:sz w:val="24"/>
                <w:szCs w:val="24"/>
                <w:u w:val="single"/>
              </w:rPr>
              <w:t>ne se sont pas parlé</w:t>
            </w:r>
            <w:r>
              <w:rPr>
                <w:rFonts w:ascii="Liberation Serif" w:hAnsi="Liberation Serif"/>
                <w:color w:val="000000"/>
                <w:sz w:val="24"/>
                <w:szCs w:val="24"/>
              </w:rPr>
              <w:t xml:space="preserve">. Les échanges de regard </w:t>
            </w:r>
            <w:r>
              <w:rPr>
                <w:rFonts w:ascii="Liberation Serif" w:hAnsi="Liberation Serif"/>
                <w:color w:val="000000"/>
                <w:sz w:val="24"/>
                <w:szCs w:val="24"/>
                <w:u w:val="single"/>
              </w:rPr>
              <w:t>se sont succédé</w:t>
            </w:r>
            <w:r>
              <w:rPr>
                <w:rFonts w:ascii="Liberation Serif" w:hAnsi="Liberation Serif"/>
                <w:color w:val="000000"/>
                <w:sz w:val="24"/>
                <w:szCs w:val="24"/>
              </w:rPr>
              <w:t xml:space="preserve"> mais voilà : ils étaient timides. Au cours des semaines qui </w:t>
            </w:r>
            <w:r>
              <w:rPr>
                <w:rFonts w:ascii="Liberation Serif" w:hAnsi="Liberation Serif"/>
                <w:color w:val="000000"/>
                <w:sz w:val="24"/>
                <w:szCs w:val="24"/>
                <w:u w:val="single"/>
              </w:rPr>
              <w:t>ont suivi</w:t>
            </w:r>
            <w:r>
              <w:rPr>
                <w:rFonts w:ascii="Liberation Serif" w:hAnsi="Liberation Serif"/>
                <w:color w:val="000000"/>
                <w:sz w:val="24"/>
                <w:szCs w:val="24"/>
              </w:rPr>
              <w:t>, des opportunités de revoir Guillaume, on peut dire que Mélanie n</w:t>
            </w:r>
            <w:r>
              <w:rPr>
                <w:rFonts w:ascii="Liberation Serif" w:hAnsi="Liberation Serif"/>
                <w:color w:val="000000"/>
                <w:sz w:val="24"/>
                <w:szCs w:val="24"/>
                <w:u w:val="single"/>
              </w:rPr>
              <w:t>’en a pas raté</w:t>
            </w:r>
            <w:r>
              <w:rPr>
                <w:rFonts w:ascii="Liberation Serif" w:hAnsi="Liberation Serif"/>
                <w:color w:val="000000"/>
                <w:sz w:val="24"/>
                <w:szCs w:val="24"/>
              </w:rPr>
              <w:t xml:space="preserve"> une seule ! Elle </w:t>
            </w:r>
            <w:r>
              <w:rPr>
                <w:rFonts w:ascii="Liberation Serif" w:hAnsi="Liberation Serif"/>
                <w:color w:val="000000"/>
                <w:sz w:val="24"/>
                <w:szCs w:val="24"/>
                <w:u w:val="single"/>
              </w:rPr>
              <w:t>s’est souvenue</w:t>
            </w:r>
            <w:r>
              <w:rPr>
                <w:rFonts w:ascii="Liberation Serif" w:hAnsi="Liberation Serif"/>
                <w:color w:val="000000"/>
                <w:sz w:val="24"/>
                <w:szCs w:val="24"/>
              </w:rPr>
              <w:t xml:space="preserve"> de tous ceux à qui il </w:t>
            </w:r>
            <w:r>
              <w:rPr>
                <w:rFonts w:ascii="Liberation Serif" w:hAnsi="Liberation Serif"/>
                <w:color w:val="000000"/>
                <w:sz w:val="24"/>
                <w:szCs w:val="24"/>
                <w:u w:val="single"/>
              </w:rPr>
              <w:t xml:space="preserve">avait parlé </w:t>
            </w:r>
            <w:r>
              <w:rPr>
                <w:rFonts w:ascii="Liberation Serif" w:hAnsi="Liberation Serif"/>
                <w:color w:val="000000"/>
                <w:sz w:val="24"/>
                <w:szCs w:val="24"/>
              </w:rPr>
              <w:t xml:space="preserve">et </w:t>
            </w:r>
            <w:r>
              <w:rPr>
                <w:rFonts w:ascii="Liberation Serif" w:hAnsi="Liberation Serif"/>
                <w:color w:val="000000"/>
                <w:sz w:val="24"/>
                <w:szCs w:val="24"/>
                <w:u w:val="single"/>
              </w:rPr>
              <w:t>s’est efforcée</w:t>
            </w:r>
            <w:r>
              <w:rPr>
                <w:rFonts w:ascii="Liberation Serif" w:hAnsi="Liberation Serif"/>
                <w:color w:val="000000"/>
                <w:sz w:val="24"/>
                <w:szCs w:val="24"/>
              </w:rPr>
              <w:t xml:space="preserve"> de les retrouver, </w:t>
            </w:r>
            <w:r>
              <w:rPr>
                <w:rFonts w:ascii="Liberation Serif" w:hAnsi="Liberation Serif"/>
                <w:color w:val="000000"/>
                <w:sz w:val="24"/>
                <w:szCs w:val="24"/>
                <w:u w:val="single"/>
              </w:rPr>
              <w:t>elle s’est rendue</w:t>
            </w:r>
            <w:r>
              <w:rPr>
                <w:rFonts w:ascii="Liberation Serif" w:hAnsi="Liberation Serif"/>
                <w:color w:val="000000"/>
                <w:sz w:val="24"/>
                <w:szCs w:val="24"/>
              </w:rPr>
              <w:t xml:space="preserve"> à tous les événements semblables… </w:t>
            </w:r>
          </w:p>
          <w:p w14:paraId="361C144D" w14:textId="77777777" w:rsidR="00D231B8" w:rsidRDefault="00000000">
            <w:pPr>
              <w:pStyle w:val="Contenutotabella"/>
              <w:widowControl w:val="0"/>
              <w:ind w:firstLine="283"/>
              <w:jc w:val="both"/>
            </w:pPr>
            <w:r>
              <w:rPr>
                <w:rFonts w:ascii="Liberation Serif" w:hAnsi="Liberation Serif"/>
                <w:color w:val="000000"/>
                <w:sz w:val="24"/>
                <w:szCs w:val="24"/>
              </w:rPr>
              <w:t xml:space="preserve">Finalement, deux mois plus tard, la porte d’une salle de conférence </w:t>
            </w:r>
            <w:r>
              <w:rPr>
                <w:rFonts w:ascii="Liberation Serif" w:hAnsi="Liberation Serif"/>
                <w:color w:val="000000"/>
                <w:sz w:val="24"/>
                <w:szCs w:val="24"/>
                <w:u w:val="single"/>
              </w:rPr>
              <w:t xml:space="preserve">s’est ouverte </w:t>
            </w:r>
            <w:r>
              <w:rPr>
                <w:rFonts w:ascii="Liberation Serif" w:hAnsi="Liberation Serif"/>
                <w:color w:val="000000"/>
                <w:sz w:val="24"/>
                <w:szCs w:val="24"/>
              </w:rPr>
              <w:t xml:space="preserve">sur Guillaume… Les deux mois d’attente qu’elle </w:t>
            </w:r>
            <w:r>
              <w:rPr>
                <w:rFonts w:ascii="Liberation Serif" w:hAnsi="Liberation Serif"/>
                <w:color w:val="000000"/>
                <w:sz w:val="24"/>
                <w:szCs w:val="24"/>
                <w:u w:val="single"/>
              </w:rPr>
              <w:t>avait vécu</w:t>
            </w:r>
            <w:r>
              <w:rPr>
                <w:rFonts w:ascii="Liberation Serif" w:hAnsi="Liberation Serif"/>
                <w:color w:val="000000"/>
                <w:sz w:val="24"/>
                <w:szCs w:val="24"/>
              </w:rPr>
              <w:t xml:space="preserve"> s’achevaient enfin.</w:t>
            </w:r>
          </w:p>
        </w:tc>
      </w:tr>
    </w:tbl>
    <w:p w14:paraId="356F9DE4" w14:textId="77777777" w:rsidR="00D231B8" w:rsidRDefault="00D231B8">
      <w:pPr>
        <w:pStyle w:val="Paragrafoelenco"/>
        <w:spacing w:after="0"/>
        <w:ind w:left="0"/>
        <w:rPr>
          <w:color w:val="000000"/>
          <w:sz w:val="8"/>
          <w:szCs w:val="8"/>
        </w:rPr>
      </w:pPr>
    </w:p>
    <w:p w14:paraId="63BEAD43" w14:textId="77777777" w:rsidR="00C74C54" w:rsidRDefault="00C74C54">
      <w:pPr>
        <w:pStyle w:val="Paragrafoelenco"/>
        <w:spacing w:after="0"/>
        <w:ind w:left="0"/>
        <w:rPr>
          <w:color w:val="000000"/>
          <w:sz w:val="8"/>
          <w:szCs w:val="8"/>
        </w:rPr>
      </w:pPr>
    </w:p>
    <w:p w14:paraId="0399C925" w14:textId="77777777" w:rsidR="00C74C54" w:rsidRDefault="00C74C54">
      <w:pPr>
        <w:pStyle w:val="Paragrafoelenco"/>
        <w:spacing w:after="0"/>
        <w:ind w:left="0"/>
        <w:rPr>
          <w:color w:val="000000"/>
          <w:sz w:val="8"/>
          <w:szCs w:val="8"/>
        </w:rPr>
      </w:pPr>
    </w:p>
    <w:p w14:paraId="7759C05F" w14:textId="77777777" w:rsidR="00C74C54" w:rsidRDefault="00C74C54">
      <w:pPr>
        <w:pStyle w:val="Paragrafoelenco"/>
        <w:spacing w:after="0"/>
        <w:ind w:left="0"/>
        <w:rPr>
          <w:color w:val="000000"/>
          <w:sz w:val="8"/>
          <w:szCs w:val="8"/>
        </w:rPr>
      </w:pPr>
    </w:p>
    <w:p w14:paraId="3646D493" w14:textId="77777777" w:rsidR="00C74C54" w:rsidRDefault="00C74C54">
      <w:pPr>
        <w:pStyle w:val="Paragrafoelenco"/>
        <w:spacing w:after="0"/>
        <w:ind w:left="0"/>
        <w:rPr>
          <w:color w:val="000000"/>
          <w:sz w:val="8"/>
          <w:szCs w:val="8"/>
        </w:rPr>
      </w:pPr>
    </w:p>
    <w:p w14:paraId="36EC7CD8" w14:textId="77777777" w:rsidR="00C74C54" w:rsidRPr="00F84785" w:rsidRDefault="00C74C54">
      <w:pPr>
        <w:pStyle w:val="Paragrafoelenco"/>
        <w:spacing w:after="0"/>
        <w:ind w:left="0"/>
        <w:rPr>
          <w:color w:val="000000"/>
          <w:sz w:val="8"/>
          <w:szCs w:val="8"/>
        </w:rPr>
      </w:pPr>
    </w:p>
    <w:p w14:paraId="1608F698" w14:textId="5D47CC15" w:rsidR="00D231B8" w:rsidRDefault="00C156BB" w:rsidP="00F84785">
      <w:pPr>
        <w:pStyle w:val="Paragrafoelenco"/>
        <w:numPr>
          <w:ilvl w:val="0"/>
          <w:numId w:val="3"/>
        </w:numPr>
        <w:spacing w:after="0"/>
        <w:rPr>
          <w:b/>
          <w:bCs/>
          <w:color w:val="000000"/>
          <w:sz w:val="28"/>
          <w:szCs w:val="28"/>
          <w:u w:val="single"/>
          <w:lang w:val="fr-FR"/>
        </w:rPr>
      </w:pPr>
      <w:r>
        <w:rPr>
          <w:b/>
          <w:bCs/>
          <w:color w:val="000000"/>
          <w:sz w:val="28"/>
          <w:szCs w:val="28"/>
          <w:u w:val="single"/>
          <w:lang w:val="fr-FR"/>
        </w:rPr>
        <w:t>Grammaire : accord du participe passé</w:t>
      </w:r>
    </w:p>
    <w:p w14:paraId="4FBC44D2" w14:textId="77777777" w:rsidR="00C74C54" w:rsidRDefault="00C74C54" w:rsidP="00C74C54">
      <w:pPr>
        <w:pStyle w:val="Paragrafoelenco"/>
        <w:spacing w:after="0"/>
        <w:rPr>
          <w:b/>
          <w:bCs/>
          <w:color w:val="000000"/>
          <w:sz w:val="28"/>
          <w:szCs w:val="28"/>
          <w:u w:val="single"/>
          <w:lang w:val="fr-FR"/>
        </w:rPr>
      </w:pPr>
    </w:p>
    <w:tbl>
      <w:tblPr>
        <w:tblStyle w:val="Grigliatabella"/>
        <w:tblW w:w="11060" w:type="dxa"/>
        <w:tblInd w:w="-5" w:type="dxa"/>
        <w:tblLayout w:type="fixed"/>
        <w:tblLook w:val="04A0" w:firstRow="1" w:lastRow="0" w:firstColumn="1" w:lastColumn="0" w:noHBand="0" w:noVBand="1"/>
      </w:tblPr>
      <w:tblGrid>
        <w:gridCol w:w="11060"/>
      </w:tblGrid>
      <w:tr w:rsidR="00D231B8" w14:paraId="756656C3" w14:textId="77777777" w:rsidTr="00F84785">
        <w:trPr>
          <w:trHeight w:val="4817"/>
        </w:trPr>
        <w:tc>
          <w:tcPr>
            <w:tcW w:w="11060" w:type="dxa"/>
          </w:tcPr>
          <w:p w14:paraId="2EE520D0" w14:textId="05373F5E" w:rsidR="00D231B8" w:rsidRDefault="00F84785" w:rsidP="00F84785">
            <w:pPr>
              <w:spacing w:after="0" w:line="276" w:lineRule="auto"/>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Avec l’auxiliaire « être » : accord avec sujet. </w:t>
            </w:r>
            <w:r>
              <w:rPr>
                <w:rFonts w:ascii="Times New Roman" w:eastAsia="Calibri" w:hAnsi="Times New Roman" w:cs="Times New Roman"/>
                <w:i/>
                <w:iCs/>
                <w:sz w:val="24"/>
                <w:szCs w:val="24"/>
                <w:lang w:val="fr-FR" w:eastAsia="fr-FR"/>
              </w:rPr>
              <w:t>Ex : Marie est partie.</w:t>
            </w:r>
          </w:p>
          <w:p w14:paraId="27289991" w14:textId="2BA261CC" w:rsidR="00D231B8" w:rsidRDefault="00F84785"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b/>
                <w:bCs/>
                <w:sz w:val="24"/>
                <w:szCs w:val="24"/>
                <w:lang w:val="fr-FR" w:eastAsia="fr-FR"/>
              </w:rPr>
              <w:t>2. Avec l’auxiliaire « avoir » : accord avec le COD s’il est placé avant le verbe. Le COD peut être :</w:t>
            </w:r>
          </w:p>
          <w:p w14:paraId="5B980686" w14:textId="77777777" w:rsidR="00D231B8" w:rsidRDefault="00000000" w:rsidP="00F84785">
            <w:pPr>
              <w:spacing w:after="0" w:line="276" w:lineRule="auto"/>
              <w:ind w:left="720"/>
              <w:contextualSpacing/>
              <w:rPr>
                <w:rFonts w:ascii="Times New Roman" w:eastAsia="Calibri" w:hAnsi="Times New Roman" w:cs="Times New Roman"/>
                <w:b/>
                <w:bCs/>
                <w:sz w:val="24"/>
                <w:szCs w:val="24"/>
              </w:rPr>
            </w:pPr>
            <w:r>
              <w:rPr>
                <w:rFonts w:ascii="Times New Roman" w:eastAsia="Times New Roman" w:hAnsi="Times New Roman" w:cs="Times New Roman"/>
                <w:sz w:val="24"/>
                <w:szCs w:val="24"/>
                <w:lang w:val="fr-FR" w:eastAsia="fr-FR"/>
              </w:rPr>
              <w:t>- un pronom personnel.</w:t>
            </w:r>
            <w:r>
              <w:rPr>
                <w:rFonts w:ascii="Times New Roman" w:eastAsia="Times New Roman" w:hAnsi="Times New Roman" w:cs="Times New Roman"/>
                <w:b/>
                <w:bCs/>
                <w:sz w:val="24"/>
                <w:szCs w:val="24"/>
                <w:lang w:val="fr-FR" w:eastAsia="fr-FR"/>
              </w:rPr>
              <w:t xml:space="preserve"> </w:t>
            </w:r>
            <w:r>
              <w:rPr>
                <w:rFonts w:ascii="Times New Roman" w:eastAsia="Times New Roman" w:hAnsi="Times New Roman" w:cs="Times New Roman"/>
                <w:bCs/>
                <w:sz w:val="24"/>
                <w:szCs w:val="24"/>
                <w:lang w:val="fr-FR" w:eastAsia="fr-FR"/>
              </w:rPr>
              <w:t xml:space="preserve">Ex : </w:t>
            </w:r>
            <w:r>
              <w:rPr>
                <w:rFonts w:ascii="Times New Roman" w:eastAsia="Times New Roman" w:hAnsi="Times New Roman" w:cs="Times New Roman"/>
                <w:bCs/>
                <w:i/>
                <w:iCs/>
                <w:sz w:val="24"/>
                <w:szCs w:val="24"/>
                <w:lang w:val="fr-FR" w:eastAsia="fr-FR"/>
              </w:rPr>
              <w:t>Son discours les a impressionnés.</w:t>
            </w:r>
          </w:p>
          <w:p w14:paraId="723F1B04" w14:textId="77777777" w:rsidR="00D231B8" w:rsidRDefault="00000000" w:rsidP="00F84785">
            <w:pPr>
              <w:spacing w:after="0" w:line="276" w:lineRule="auto"/>
              <w:ind w:left="720"/>
              <w:contextualSpacing/>
              <w:rPr>
                <w:rFonts w:ascii="Times New Roman" w:eastAsia="Calibri" w:hAnsi="Times New Roman" w:cs="Times New Roman"/>
                <w:b/>
                <w:bCs/>
                <w:sz w:val="24"/>
                <w:szCs w:val="24"/>
              </w:rPr>
            </w:pPr>
            <w:r>
              <w:rPr>
                <w:rFonts w:ascii="Times New Roman" w:eastAsia="Times New Roman" w:hAnsi="Times New Roman" w:cs="Times New Roman"/>
                <w:i/>
                <w:iCs/>
                <w:sz w:val="24"/>
                <w:szCs w:val="24"/>
                <w:lang w:val="fr-FR" w:eastAsia="fr-FR"/>
              </w:rPr>
              <w:t xml:space="preserve">- </w:t>
            </w:r>
            <w:r>
              <w:rPr>
                <w:rFonts w:ascii="Times New Roman" w:eastAsia="Times New Roman" w:hAnsi="Times New Roman" w:cs="Times New Roman"/>
                <w:sz w:val="24"/>
                <w:szCs w:val="24"/>
                <w:lang w:val="fr-FR" w:eastAsia="fr-FR"/>
              </w:rPr>
              <w:t>un pronom relatif (accord avec l’antécédent).</w:t>
            </w:r>
            <w:r>
              <w:rPr>
                <w:rFonts w:ascii="Times New Roman" w:eastAsia="Times New Roman" w:hAnsi="Times New Roman" w:cs="Times New Roman"/>
                <w:b/>
                <w:bCs/>
                <w:sz w:val="24"/>
                <w:szCs w:val="24"/>
                <w:lang w:val="fr-FR" w:eastAsia="fr-FR"/>
              </w:rPr>
              <w:t xml:space="preserve"> </w:t>
            </w:r>
            <w:r>
              <w:rPr>
                <w:rFonts w:ascii="Times New Roman" w:eastAsia="Times New Roman" w:hAnsi="Times New Roman" w:cs="Times New Roman"/>
                <w:bCs/>
                <w:i/>
                <w:iCs/>
                <w:sz w:val="24"/>
                <w:szCs w:val="24"/>
                <w:lang w:val="fr-FR" w:eastAsia="fr-FR"/>
              </w:rPr>
              <w:t>Ex : Les conseils qu’il m’a donnés ont été utiles.</w:t>
            </w:r>
          </w:p>
          <w:p w14:paraId="79FC6E92" w14:textId="77777777" w:rsidR="00D231B8" w:rsidRDefault="00000000" w:rsidP="00F84785">
            <w:pPr>
              <w:spacing w:after="0" w:line="276" w:lineRule="auto"/>
              <w:ind w:left="720"/>
              <w:contextualSpacing/>
              <w:rPr>
                <w:rFonts w:ascii="Times New Roman" w:eastAsia="Calibri" w:hAnsi="Times New Roman" w:cs="Times New Roman"/>
                <w:b/>
                <w:bCs/>
                <w:sz w:val="24"/>
                <w:szCs w:val="24"/>
              </w:rPr>
            </w:pPr>
            <w:r>
              <w:rPr>
                <w:rFonts w:ascii="Times New Roman" w:eastAsia="Times New Roman" w:hAnsi="Times New Roman" w:cs="Times New Roman"/>
                <w:bCs/>
                <w:i/>
                <w:iCs/>
                <w:sz w:val="24"/>
                <w:szCs w:val="24"/>
                <w:lang w:val="fr-FR" w:eastAsia="fr-FR"/>
              </w:rPr>
              <w:t xml:space="preserve">- </w:t>
            </w:r>
            <w:r>
              <w:rPr>
                <w:rFonts w:ascii="Times New Roman" w:eastAsia="Times New Roman" w:hAnsi="Times New Roman" w:cs="Times New Roman"/>
                <w:bCs/>
                <w:sz w:val="24"/>
                <w:szCs w:val="24"/>
                <w:lang w:val="fr-FR" w:eastAsia="fr-FR"/>
              </w:rPr>
              <w:t xml:space="preserve">précédé d’un adjectif interrogatif ou exclamatif. </w:t>
            </w:r>
            <w:r>
              <w:rPr>
                <w:rFonts w:ascii="Times New Roman" w:eastAsia="Times New Roman" w:hAnsi="Times New Roman" w:cs="Times New Roman"/>
                <w:bCs/>
                <w:i/>
                <w:iCs/>
                <w:sz w:val="24"/>
                <w:szCs w:val="24"/>
                <w:lang w:val="fr-FR" w:eastAsia="fr-FR"/>
              </w:rPr>
              <w:t xml:space="preserve">Ex : Quels livres t’a-t-il </w:t>
            </w:r>
            <w:proofErr w:type="gramStart"/>
            <w:r>
              <w:rPr>
                <w:rFonts w:ascii="Times New Roman" w:eastAsia="Times New Roman" w:hAnsi="Times New Roman" w:cs="Times New Roman"/>
                <w:bCs/>
                <w:i/>
                <w:iCs/>
                <w:sz w:val="24"/>
                <w:szCs w:val="24"/>
                <w:lang w:val="fr-FR" w:eastAsia="fr-FR"/>
              </w:rPr>
              <w:t>achetés</w:t>
            </w:r>
            <w:proofErr w:type="gramEnd"/>
            <w:r>
              <w:rPr>
                <w:rFonts w:ascii="Times New Roman" w:eastAsia="Times New Roman" w:hAnsi="Times New Roman" w:cs="Times New Roman"/>
                <w:bCs/>
                <w:i/>
                <w:iCs/>
                <w:sz w:val="24"/>
                <w:szCs w:val="24"/>
                <w:lang w:val="fr-FR" w:eastAsia="fr-FR"/>
              </w:rPr>
              <w:t> ?</w:t>
            </w:r>
          </w:p>
          <w:p w14:paraId="642ADCA2" w14:textId="77777777" w:rsidR="00D231B8" w:rsidRDefault="00000000" w:rsidP="00F84785">
            <w:pPr>
              <w:spacing w:after="0" w:line="276" w:lineRule="auto"/>
              <w:ind w:right="-227"/>
              <w:contextualSpacing/>
              <w:rPr>
                <w:rFonts w:ascii="Times New Roman" w:eastAsia="Times New Roman" w:hAnsi="Times New Roman" w:cs="Times New Roman"/>
                <w:bCs/>
              </w:rPr>
            </w:pPr>
            <w:r>
              <w:rPr>
                <w:rFonts w:ascii="Times New Roman" w:eastAsia="Times New Roman" w:hAnsi="Times New Roman" w:cs="Times New Roman"/>
                <w:bCs/>
                <w:u w:val="single"/>
                <w:lang w:val="fr-FR" w:eastAsia="fr-FR"/>
              </w:rPr>
              <w:t>Dans les autres cas, le participe passé reste invariable.</w:t>
            </w:r>
            <w:r>
              <w:rPr>
                <w:rFonts w:ascii="Times New Roman" w:eastAsia="Times New Roman" w:hAnsi="Times New Roman" w:cs="Times New Roman"/>
                <w:bCs/>
                <w:i/>
                <w:iCs/>
                <w:lang w:val="fr-FR" w:eastAsia="fr-FR"/>
              </w:rPr>
              <w:t xml:space="preserve"> Ex : Ils ne nous ont pas obéi. </w:t>
            </w:r>
            <w:r>
              <w:rPr>
                <w:rFonts w:ascii="Times New Roman" w:eastAsia="Times New Roman" w:hAnsi="Times New Roman" w:cs="Times New Roman"/>
                <w:bCs/>
                <w:lang w:val="fr-FR" w:eastAsia="fr-FR"/>
              </w:rPr>
              <w:t>(« nous » est COI)</w:t>
            </w:r>
          </w:p>
          <w:p w14:paraId="5B5F2DF5" w14:textId="77777777" w:rsidR="00D231B8" w:rsidRDefault="00000000" w:rsidP="00F84785">
            <w:pPr>
              <w:spacing w:after="0" w:line="276" w:lineRule="auto"/>
              <w:contextualSpacing/>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lang w:val="fr-FR" w:eastAsia="fr-FR"/>
              </w:rPr>
              <w:t>Toutefois, les cas particuliers d’accord sont nombreux :</w:t>
            </w:r>
          </w:p>
          <w:p w14:paraId="6D72FA8D" w14:textId="77777777" w:rsidR="00D231B8" w:rsidRDefault="00000000"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bCs/>
                <w:sz w:val="24"/>
                <w:szCs w:val="24"/>
                <w:lang w:val="fr-FR" w:eastAsia="fr-FR"/>
              </w:rPr>
              <w:t xml:space="preserve">♦ Le participe passé </w:t>
            </w:r>
            <w:proofErr w:type="gramStart"/>
            <w:r>
              <w:rPr>
                <w:rFonts w:ascii="Times New Roman" w:eastAsia="Times New Roman" w:hAnsi="Times New Roman" w:cs="Times New Roman"/>
                <w:bCs/>
                <w:sz w:val="24"/>
                <w:szCs w:val="24"/>
                <w:lang w:val="fr-FR" w:eastAsia="fr-FR"/>
              </w:rPr>
              <w:t>précédé</w:t>
            </w:r>
            <w:proofErr w:type="gramEnd"/>
            <w:r>
              <w:rPr>
                <w:rFonts w:ascii="Times New Roman" w:eastAsia="Times New Roman" w:hAnsi="Times New Roman" w:cs="Times New Roman"/>
                <w:bCs/>
                <w:sz w:val="24"/>
                <w:szCs w:val="24"/>
                <w:lang w:val="fr-FR" w:eastAsia="fr-FR"/>
              </w:rPr>
              <w:t xml:space="preserve"> du pronom « en » est invariable. </w:t>
            </w:r>
            <w:proofErr w:type="gramStart"/>
            <w:r>
              <w:rPr>
                <w:rFonts w:ascii="Times New Roman" w:eastAsia="Times New Roman" w:hAnsi="Times New Roman" w:cs="Times New Roman"/>
                <w:bCs/>
                <w:i/>
                <w:iCs/>
                <w:sz w:val="21"/>
                <w:szCs w:val="21"/>
                <w:lang w:val="fr-FR" w:eastAsia="fr-FR"/>
              </w:rPr>
              <w:t>Ex:</w:t>
            </w:r>
            <w:proofErr w:type="gramEnd"/>
            <w:r>
              <w:rPr>
                <w:rFonts w:ascii="Times New Roman" w:eastAsia="Times New Roman" w:hAnsi="Times New Roman" w:cs="Times New Roman"/>
                <w:bCs/>
                <w:i/>
                <w:iCs/>
                <w:sz w:val="21"/>
                <w:szCs w:val="21"/>
                <w:lang w:val="fr-FR" w:eastAsia="fr-FR"/>
              </w:rPr>
              <w:t xml:space="preserve"> Les oranges étaient délicieuses, j’en ai mangé trois.</w:t>
            </w:r>
          </w:p>
          <w:p w14:paraId="6F02D84C" w14:textId="3D3A2557" w:rsidR="00D231B8" w:rsidRDefault="00000000"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sz w:val="24"/>
                <w:szCs w:val="24"/>
                <w:lang w:val="fr-FR" w:eastAsia="fr-FR"/>
              </w:rPr>
              <w:t xml:space="preserve">Le participe passé des verbes impersonnels est invariable. </w:t>
            </w:r>
            <w:r>
              <w:rPr>
                <w:rFonts w:ascii="Times New Roman" w:eastAsia="Times New Roman" w:hAnsi="Times New Roman" w:cs="Times New Roman"/>
                <w:i/>
                <w:iCs/>
                <w:sz w:val="21"/>
                <w:szCs w:val="21"/>
                <w:lang w:val="fr-FR" w:eastAsia="fr-FR"/>
              </w:rPr>
              <w:t>Ex : Les températures qu’il</w:t>
            </w:r>
            <w:r w:rsidR="00D83CB8">
              <w:rPr>
                <w:rFonts w:ascii="Times New Roman" w:eastAsia="Times New Roman" w:hAnsi="Times New Roman" w:cs="Times New Roman"/>
                <w:i/>
                <w:iCs/>
                <w:sz w:val="21"/>
                <w:szCs w:val="21"/>
                <w:lang w:val="fr-FR" w:eastAsia="fr-FR"/>
              </w:rPr>
              <w:t xml:space="preserve"> y</w:t>
            </w:r>
            <w:r>
              <w:rPr>
                <w:rFonts w:ascii="Times New Roman" w:eastAsia="Times New Roman" w:hAnsi="Times New Roman" w:cs="Times New Roman"/>
                <w:i/>
                <w:iCs/>
                <w:sz w:val="21"/>
                <w:szCs w:val="21"/>
                <w:lang w:val="fr-FR" w:eastAsia="fr-FR"/>
              </w:rPr>
              <w:t xml:space="preserve"> a eu étaient insupportables.</w:t>
            </w:r>
          </w:p>
          <w:p w14:paraId="5B30DD29" w14:textId="77777777" w:rsidR="00D231B8" w:rsidRDefault="00000000"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sz w:val="24"/>
                <w:szCs w:val="24"/>
                <w:lang w:val="fr-FR" w:eastAsia="fr-FR"/>
              </w:rPr>
              <w:t xml:space="preserve">Le participe passé du verbe « faire » suivi d’un infinitif est invariable. </w:t>
            </w:r>
            <w:r>
              <w:rPr>
                <w:rFonts w:ascii="Times New Roman" w:eastAsia="Times New Roman" w:hAnsi="Times New Roman" w:cs="Times New Roman"/>
                <w:i/>
                <w:iCs/>
                <w:sz w:val="21"/>
                <w:szCs w:val="21"/>
                <w:lang w:val="fr-FR" w:eastAsia="fr-FR"/>
              </w:rPr>
              <w:t>Ex : Les musiciens qu’il a fait venir ont joué.</w:t>
            </w:r>
          </w:p>
          <w:p w14:paraId="7CA149FA" w14:textId="77777777" w:rsidR="00D231B8" w:rsidRDefault="00000000"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sz w:val="24"/>
                <w:szCs w:val="24"/>
                <w:lang w:val="fr-FR" w:eastAsia="fr-FR"/>
              </w:rPr>
              <w:t xml:space="preserve">Le participe passé de verbes comme coûter, valoir, vivre, etc., peut être accompagné d’un complément circonstanciel. Ces verbes sont intransitifs et le participe passé est invariable. </w:t>
            </w:r>
            <w:r>
              <w:rPr>
                <w:rFonts w:ascii="Times New Roman" w:eastAsia="Times New Roman" w:hAnsi="Times New Roman" w:cs="Times New Roman"/>
                <w:i/>
                <w:iCs/>
                <w:sz w:val="21"/>
                <w:szCs w:val="21"/>
                <w:lang w:val="fr-FR" w:eastAsia="fr-FR"/>
              </w:rPr>
              <w:t>Ex : Je regrette d’avoir dépensé les 30 euros qu’il m’a coûté.</w:t>
            </w:r>
          </w:p>
          <w:p w14:paraId="1E2465E9" w14:textId="6CACB2DE" w:rsidR="00D231B8" w:rsidRPr="00F84785" w:rsidRDefault="00000000"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sz w:val="24"/>
                <w:szCs w:val="24"/>
                <w:u w:val="single"/>
                <w:lang w:val="fr-FR" w:eastAsia="fr-FR"/>
              </w:rPr>
              <w:t xml:space="preserve">Mais si ces mêmes verbes sont employés transitivement (au sens figuré), le participe passé s’accorde. </w:t>
            </w:r>
            <w:r>
              <w:rPr>
                <w:rFonts w:ascii="Times New Roman" w:eastAsia="Times New Roman" w:hAnsi="Times New Roman" w:cs="Times New Roman"/>
                <w:i/>
                <w:iCs/>
                <w:sz w:val="21"/>
                <w:szCs w:val="21"/>
                <w:lang w:val="fr-FR" w:eastAsia="fr-FR"/>
              </w:rPr>
              <w:t>Ex : Vous ne pouvez imaginer la peine que ce travail m’a coûtée.</w:t>
            </w:r>
          </w:p>
        </w:tc>
      </w:tr>
      <w:tr w:rsidR="00F84785" w14:paraId="022AB648" w14:textId="77777777" w:rsidTr="00F84785">
        <w:trPr>
          <w:trHeight w:val="2720"/>
        </w:trPr>
        <w:tc>
          <w:tcPr>
            <w:tcW w:w="11060" w:type="dxa"/>
          </w:tcPr>
          <w:p w14:paraId="768316B1" w14:textId="650C9DC5" w:rsidR="00F84785" w:rsidRDefault="00F84785" w:rsidP="00F84785">
            <w:pPr>
              <w:spacing w:after="0" w:line="276" w:lineRule="auto"/>
              <w:ind w:right="-227"/>
              <w:contextualSpacing/>
            </w:pPr>
            <w:r>
              <w:rPr>
                <w:rFonts w:ascii="Times New Roman" w:hAnsi="Times New Roman"/>
                <w:b/>
                <w:bCs/>
                <w:sz w:val="24"/>
                <w:szCs w:val="24"/>
              </w:rPr>
              <w:lastRenderedPageBreak/>
              <w:t>3. L’accord des verbes pronominaux</w:t>
            </w:r>
          </w:p>
          <w:p w14:paraId="1E0A705A" w14:textId="77777777" w:rsidR="00F84785" w:rsidRDefault="00F84785" w:rsidP="00F84785">
            <w:pPr>
              <w:spacing w:after="0" w:line="276" w:lineRule="auto"/>
              <w:ind w:right="-227"/>
              <w:contextualSpacing/>
            </w:pPr>
            <w:r>
              <w:rPr>
                <w:rFonts w:ascii="Times New Roman" w:hAnsi="Times New Roman"/>
                <w:b/>
                <w:bCs/>
                <w:sz w:val="24"/>
                <w:szCs w:val="24"/>
              </w:rPr>
              <w:t xml:space="preserve">- </w:t>
            </w:r>
            <w:r>
              <w:rPr>
                <w:rFonts w:ascii="Times New Roman" w:eastAsia="Times New Roman" w:hAnsi="Times New Roman" w:cs="Times New Roman"/>
                <w:sz w:val="24"/>
                <w:szCs w:val="24"/>
                <w:lang w:val="fr-FR" w:eastAsia="fr-FR"/>
              </w:rPr>
              <w:t xml:space="preserve">Le participe </w:t>
            </w:r>
            <w:proofErr w:type="gramStart"/>
            <w:r>
              <w:rPr>
                <w:rFonts w:ascii="Times New Roman" w:eastAsia="Times New Roman" w:hAnsi="Times New Roman" w:cs="Times New Roman"/>
                <w:sz w:val="24"/>
                <w:szCs w:val="24"/>
                <w:lang w:val="fr-FR" w:eastAsia="fr-FR"/>
              </w:rPr>
              <w:t>passé</w:t>
            </w:r>
            <w:proofErr w:type="gramEnd"/>
            <w:r>
              <w:rPr>
                <w:rFonts w:ascii="Times New Roman" w:eastAsia="Times New Roman" w:hAnsi="Times New Roman" w:cs="Times New Roman"/>
                <w:sz w:val="24"/>
                <w:szCs w:val="24"/>
                <w:lang w:val="fr-FR" w:eastAsia="fr-FR"/>
              </w:rPr>
              <w:t xml:space="preserve"> des verbes essentiellement pronominaux (se souvenir, se moquer, s’évanouir, etc.) </w:t>
            </w:r>
            <w:r>
              <w:rPr>
                <w:rFonts w:ascii="Times New Roman" w:eastAsia="Times New Roman" w:hAnsi="Times New Roman" w:cs="Times New Roman"/>
                <w:b/>
                <w:sz w:val="24"/>
                <w:szCs w:val="24"/>
                <w:lang w:val="fr-FR" w:eastAsia="fr-FR"/>
              </w:rPr>
              <w:t xml:space="preserve">s’accorde avec le sujet. </w:t>
            </w:r>
            <w:r>
              <w:rPr>
                <w:rFonts w:ascii="Times New Roman" w:eastAsia="Times New Roman" w:hAnsi="Times New Roman" w:cs="Times New Roman"/>
                <w:i/>
                <w:iCs/>
                <w:sz w:val="24"/>
                <w:szCs w:val="24"/>
                <w:lang w:val="fr-FR" w:eastAsia="fr-FR"/>
              </w:rPr>
              <w:t>Ex : Elle s’est évanouie.</w:t>
            </w:r>
          </w:p>
          <w:p w14:paraId="1184DD7A" w14:textId="77777777" w:rsidR="00F84785" w:rsidRDefault="00F84785" w:rsidP="00F84785">
            <w:pPr>
              <w:spacing w:after="0" w:line="276" w:lineRule="auto"/>
              <w:contextualSpacing/>
            </w:pPr>
            <w:r>
              <w:rPr>
                <w:rFonts w:ascii="Times New Roman" w:eastAsia="Times New Roman" w:hAnsi="Times New Roman" w:cs="Times New Roman"/>
                <w:i/>
                <w:iCs/>
                <w:sz w:val="24"/>
                <w:szCs w:val="24"/>
                <w:lang w:val="fr-FR" w:eastAsia="fr-FR"/>
              </w:rPr>
              <w:t xml:space="preserve">- </w:t>
            </w:r>
            <w:r>
              <w:rPr>
                <w:rFonts w:ascii="Times New Roman" w:eastAsia="Times New Roman" w:hAnsi="Times New Roman" w:cs="Times New Roman"/>
                <w:sz w:val="24"/>
                <w:szCs w:val="24"/>
                <w:lang w:val="fr-FR" w:eastAsia="fr-FR"/>
              </w:rPr>
              <w:t xml:space="preserve">Quand un verbe pronominal </w:t>
            </w:r>
            <w:proofErr w:type="gramStart"/>
            <w:r>
              <w:rPr>
                <w:rFonts w:ascii="Times New Roman" w:eastAsia="Times New Roman" w:hAnsi="Times New Roman" w:cs="Times New Roman"/>
                <w:sz w:val="24"/>
                <w:szCs w:val="24"/>
                <w:lang w:val="fr-FR" w:eastAsia="fr-FR"/>
              </w:rPr>
              <w:t>a</w:t>
            </w:r>
            <w:proofErr w:type="gramEnd"/>
            <w:r>
              <w:rPr>
                <w:rFonts w:ascii="Times New Roman" w:eastAsia="Times New Roman" w:hAnsi="Times New Roman" w:cs="Times New Roman"/>
                <w:sz w:val="24"/>
                <w:szCs w:val="24"/>
                <w:lang w:val="fr-FR" w:eastAsia="fr-FR"/>
              </w:rPr>
              <w:t xml:space="preserve"> un COD, le participe passé s’accorde avec le complément direct (</w:t>
            </w:r>
            <w:r>
              <w:rPr>
                <w:rFonts w:ascii="Times New Roman" w:eastAsia="Times New Roman" w:hAnsi="Times New Roman" w:cs="Times New Roman"/>
                <w:b/>
                <w:sz w:val="24"/>
                <w:szCs w:val="24"/>
                <w:lang w:val="fr-FR" w:eastAsia="fr-FR"/>
              </w:rPr>
              <w:t>COD) du verbe s’il est placé avant le verbe</w:t>
            </w:r>
            <w:r>
              <w:rPr>
                <w:rFonts w:ascii="Times New Roman" w:eastAsia="Times New Roman" w:hAnsi="Times New Roman" w:cs="Times New Roman"/>
                <w:sz w:val="24"/>
                <w:szCs w:val="24"/>
                <w:lang w:val="fr-FR" w:eastAsia="fr-FR"/>
              </w:rPr>
              <w:t xml:space="preserve">. </w:t>
            </w:r>
            <w:r>
              <w:rPr>
                <w:rFonts w:ascii="Clearface-RegularItalic" w:eastAsia="Times New Roman" w:hAnsi="Clearface-RegularItalic" w:cs="Clearface-RegularItalic"/>
                <w:iCs/>
                <w:sz w:val="24"/>
                <w:szCs w:val="24"/>
                <w:lang w:val="fr-FR" w:eastAsia="fr-FR"/>
              </w:rPr>
              <w:t xml:space="preserve">Ex : </w:t>
            </w:r>
            <w:r>
              <w:rPr>
                <w:rFonts w:ascii="Clearface-RegularItalic" w:eastAsia="Times New Roman" w:hAnsi="Clearface-RegularItalic" w:cs="Clearface-RegularItalic"/>
                <w:i/>
                <w:iCs/>
                <w:sz w:val="24"/>
                <w:szCs w:val="24"/>
                <w:lang w:val="fr-FR" w:eastAsia="fr-FR"/>
              </w:rPr>
              <w:t>Marie s’est lavée.</w:t>
            </w:r>
          </w:p>
          <w:p w14:paraId="31314E50" w14:textId="77777777" w:rsidR="00F84785" w:rsidRDefault="00F84785" w:rsidP="00F84785">
            <w:pPr>
              <w:spacing w:after="0" w:line="276" w:lineRule="auto"/>
              <w:contextualSpacing/>
            </w:pPr>
            <w:r>
              <w:rPr>
                <w:rFonts w:ascii="Clearface-RegularItalic" w:eastAsia="Times New Roman" w:hAnsi="Clearface-RegularItalic" w:cs="Clearface-RegularItalic"/>
                <w:i/>
                <w:iCs/>
                <w:sz w:val="24"/>
                <w:szCs w:val="24"/>
                <w:lang w:val="fr-FR" w:eastAsia="fr-FR"/>
              </w:rPr>
              <w:t xml:space="preserve">- </w:t>
            </w:r>
            <w:r>
              <w:rPr>
                <w:rFonts w:ascii="Times New Roman" w:eastAsia="Times New Roman" w:hAnsi="Times New Roman" w:cs="Times New Roman"/>
                <w:sz w:val="24"/>
                <w:szCs w:val="24"/>
                <w:lang w:val="fr-FR" w:eastAsia="fr-FR"/>
              </w:rPr>
              <w:t xml:space="preserve">Si le </w:t>
            </w:r>
            <w:r>
              <w:rPr>
                <w:rFonts w:ascii="Times New Roman" w:eastAsia="Times New Roman" w:hAnsi="Times New Roman" w:cs="Times New Roman"/>
                <w:b/>
                <w:sz w:val="24"/>
                <w:szCs w:val="24"/>
                <w:lang w:val="fr-FR" w:eastAsia="fr-FR"/>
              </w:rPr>
              <w:t>COD est placé après le verbe</w:t>
            </w:r>
            <w:r>
              <w:rPr>
                <w:rFonts w:ascii="Times New Roman" w:eastAsia="Times New Roman" w:hAnsi="Times New Roman" w:cs="Times New Roman"/>
                <w:sz w:val="24"/>
                <w:szCs w:val="24"/>
                <w:lang w:val="fr-FR" w:eastAsia="fr-FR"/>
              </w:rPr>
              <w:t xml:space="preserve">, le participe passé ne varie pas. Ex : </w:t>
            </w:r>
            <w:r>
              <w:rPr>
                <w:rFonts w:ascii="Times New Roman" w:eastAsia="Times New Roman" w:hAnsi="Times New Roman" w:cs="Times New Roman"/>
                <w:i/>
                <w:sz w:val="24"/>
                <w:szCs w:val="24"/>
                <w:lang w:val="fr-FR" w:eastAsia="fr-FR"/>
              </w:rPr>
              <w:t>Marie s’est lavé les mains.</w:t>
            </w:r>
          </w:p>
          <w:p w14:paraId="4B96275B" w14:textId="77777777" w:rsidR="00F84785" w:rsidRDefault="00F84785" w:rsidP="00F84785">
            <w:pPr>
              <w:spacing w:after="0" w:line="276" w:lineRule="auto"/>
              <w:contextualSpacing/>
            </w:pPr>
            <w:r>
              <w:rPr>
                <w:rFonts w:ascii="Times New Roman" w:eastAsia="Times New Roman" w:hAnsi="Times New Roman" w:cs="Times New Roman"/>
                <w:i/>
                <w:sz w:val="24"/>
                <w:szCs w:val="24"/>
                <w:lang w:val="fr-FR" w:eastAsia="fr-FR"/>
              </w:rPr>
              <w:t xml:space="preserve">- </w:t>
            </w:r>
            <w:r>
              <w:rPr>
                <w:rFonts w:ascii="Times New Roman" w:eastAsia="Times New Roman" w:hAnsi="Times New Roman" w:cs="Times New Roman"/>
                <w:sz w:val="24"/>
                <w:szCs w:val="24"/>
                <w:lang w:val="fr-FR" w:eastAsia="fr-FR"/>
              </w:rPr>
              <w:t xml:space="preserve">Le participe </w:t>
            </w:r>
            <w:proofErr w:type="gramStart"/>
            <w:r>
              <w:rPr>
                <w:rFonts w:ascii="Times New Roman" w:eastAsia="Times New Roman" w:hAnsi="Times New Roman" w:cs="Times New Roman"/>
                <w:sz w:val="24"/>
                <w:szCs w:val="24"/>
                <w:lang w:val="fr-FR" w:eastAsia="fr-FR"/>
              </w:rPr>
              <w:t>passé</w:t>
            </w:r>
            <w:proofErr w:type="gramEnd"/>
            <w:r>
              <w:rPr>
                <w:rFonts w:ascii="Times New Roman" w:eastAsia="Times New Roman" w:hAnsi="Times New Roman" w:cs="Times New Roman"/>
                <w:sz w:val="24"/>
                <w:szCs w:val="24"/>
                <w:lang w:val="fr-FR" w:eastAsia="fr-FR"/>
              </w:rPr>
              <w:t xml:space="preserve"> ne </w:t>
            </w:r>
            <w:r>
              <w:rPr>
                <w:rFonts w:ascii="Times New Roman" w:eastAsia="Times New Roman" w:hAnsi="Times New Roman" w:cs="Times New Roman"/>
                <w:b/>
                <w:sz w:val="24"/>
                <w:szCs w:val="24"/>
                <w:lang w:val="fr-FR" w:eastAsia="fr-FR"/>
              </w:rPr>
              <w:t>s’accorde pas avec le COI</w:t>
            </w:r>
            <w:r>
              <w:rPr>
                <w:rFonts w:ascii="Times New Roman" w:eastAsia="Times New Roman" w:hAnsi="Times New Roman" w:cs="Times New Roman"/>
                <w:sz w:val="24"/>
                <w:szCs w:val="24"/>
                <w:lang w:val="fr-FR" w:eastAsia="fr-FR"/>
              </w:rPr>
              <w:t xml:space="preserve">. </w:t>
            </w:r>
            <w:r>
              <w:rPr>
                <w:rFonts w:ascii="Times New Roman" w:eastAsia="Times New Roman" w:hAnsi="Times New Roman" w:cs="Times New Roman"/>
                <w:i/>
                <w:sz w:val="24"/>
                <w:szCs w:val="24"/>
                <w:lang w:val="fr-FR" w:eastAsia="fr-FR"/>
              </w:rPr>
              <w:t xml:space="preserve">Ex : Vous vous êtes plu. </w:t>
            </w:r>
            <w:r>
              <w:rPr>
                <w:rFonts w:ascii="Times New Roman" w:eastAsia="Times New Roman" w:hAnsi="Times New Roman" w:cs="Times New Roman"/>
                <w:sz w:val="24"/>
                <w:szCs w:val="24"/>
                <w:lang w:val="fr-FR" w:eastAsia="fr-FR"/>
              </w:rPr>
              <w:t>(plaire à quelqu’un)</w:t>
            </w:r>
          </w:p>
          <w:p w14:paraId="584C4CCA" w14:textId="5A70B529" w:rsidR="00F84785" w:rsidRDefault="00F84785" w:rsidP="00F84785">
            <w:pPr>
              <w:spacing w:after="0" w:line="276" w:lineRule="auto"/>
              <w:contextualSpacing/>
              <w:rPr>
                <w:rFonts w:ascii="Times New Roman" w:eastAsia="Calibri" w:hAnsi="Times New Roman" w:cs="Times New Roman"/>
                <w:b/>
                <w:bCs/>
                <w:sz w:val="24"/>
                <w:szCs w:val="24"/>
              </w:rPr>
            </w:pPr>
            <w:r>
              <w:rPr>
                <w:rFonts w:ascii="Times New Roman" w:eastAsia="Times New Roman" w:hAnsi="Times New Roman" w:cs="Times New Roman"/>
                <w:sz w:val="24"/>
                <w:szCs w:val="24"/>
                <w:lang w:val="fr-FR" w:eastAsia="fr-FR"/>
              </w:rPr>
              <w:t xml:space="preserve">- Les participes passés des verbes </w:t>
            </w:r>
            <w:r>
              <w:rPr>
                <w:rFonts w:ascii="Times New Roman" w:eastAsia="Times New Roman" w:hAnsi="Times New Roman" w:cs="Times New Roman"/>
                <w:b/>
                <w:sz w:val="24"/>
                <w:szCs w:val="24"/>
                <w:lang w:val="fr-FR" w:eastAsia="fr-FR"/>
              </w:rPr>
              <w:t>se faire</w:t>
            </w:r>
            <w:r>
              <w:rPr>
                <w:rFonts w:ascii="Times New Roman" w:eastAsia="Times New Roman" w:hAnsi="Times New Roman" w:cs="Times New Roman"/>
                <w:sz w:val="24"/>
                <w:szCs w:val="24"/>
                <w:lang w:val="fr-FR" w:eastAsia="fr-FR"/>
              </w:rPr>
              <w:t xml:space="preserve"> et </w:t>
            </w:r>
            <w:r>
              <w:rPr>
                <w:rFonts w:ascii="Times New Roman" w:eastAsia="Times New Roman" w:hAnsi="Times New Roman" w:cs="Times New Roman"/>
                <w:b/>
                <w:sz w:val="24"/>
                <w:szCs w:val="24"/>
                <w:lang w:val="fr-FR" w:eastAsia="fr-FR"/>
              </w:rPr>
              <w:t>se laisser</w:t>
            </w:r>
            <w:r>
              <w:rPr>
                <w:rFonts w:ascii="Times New Roman" w:eastAsia="Times New Roman" w:hAnsi="Times New Roman" w:cs="Times New Roman"/>
                <w:sz w:val="24"/>
                <w:szCs w:val="24"/>
                <w:lang w:val="fr-FR" w:eastAsia="fr-FR"/>
              </w:rPr>
              <w:t xml:space="preserve"> suivis d’un infinitif sont invariables.</w:t>
            </w:r>
          </w:p>
        </w:tc>
      </w:tr>
    </w:tbl>
    <w:p w14:paraId="721B5CBD" w14:textId="77777777" w:rsidR="00D231B8" w:rsidRDefault="00D231B8">
      <w:pPr>
        <w:spacing w:after="0" w:line="240" w:lineRule="auto"/>
        <w:ind w:right="-567"/>
        <w:rPr>
          <w:rFonts w:ascii="Times New Roman" w:eastAsia="Times New Roman" w:hAnsi="Times New Roman" w:cs="Times New Roman"/>
          <w:bCs/>
          <w:sz w:val="12"/>
          <w:szCs w:val="12"/>
          <w:lang w:val="fr-FR" w:eastAsia="fr-FR"/>
        </w:rPr>
      </w:pPr>
    </w:p>
    <w:p w14:paraId="6BFB3D46" w14:textId="77777777" w:rsidR="00C74C54" w:rsidRDefault="00C74C54">
      <w:pPr>
        <w:spacing w:after="0" w:line="240" w:lineRule="auto"/>
        <w:ind w:right="-567"/>
        <w:rPr>
          <w:rFonts w:ascii="Times New Roman" w:eastAsia="Times New Roman" w:hAnsi="Times New Roman" w:cs="Times New Roman"/>
          <w:bCs/>
          <w:sz w:val="12"/>
          <w:szCs w:val="12"/>
          <w:lang w:val="fr-FR" w:eastAsia="fr-FR"/>
        </w:rPr>
      </w:pPr>
    </w:p>
    <w:p w14:paraId="350917E0" w14:textId="77777777" w:rsidR="00C74C54" w:rsidRDefault="00C74C54">
      <w:pPr>
        <w:spacing w:after="0" w:line="240" w:lineRule="auto"/>
        <w:ind w:right="-567"/>
        <w:rPr>
          <w:rFonts w:ascii="Times New Roman" w:eastAsia="Times New Roman" w:hAnsi="Times New Roman" w:cs="Times New Roman"/>
          <w:bCs/>
          <w:sz w:val="12"/>
          <w:szCs w:val="12"/>
          <w:lang w:val="fr-FR" w:eastAsia="fr-FR"/>
        </w:rPr>
      </w:pPr>
    </w:p>
    <w:p w14:paraId="5FDE3593" w14:textId="77777777" w:rsidR="00C74C54" w:rsidRDefault="00C74C54">
      <w:pPr>
        <w:spacing w:after="0" w:line="240" w:lineRule="auto"/>
        <w:ind w:right="-567"/>
        <w:rPr>
          <w:rFonts w:ascii="Times New Roman" w:eastAsia="Times New Roman" w:hAnsi="Times New Roman" w:cs="Times New Roman"/>
          <w:bCs/>
          <w:sz w:val="12"/>
          <w:szCs w:val="12"/>
          <w:lang w:val="fr-FR" w:eastAsia="fr-FR"/>
        </w:rPr>
      </w:pPr>
    </w:p>
    <w:p w14:paraId="1EC1C010" w14:textId="784786EF" w:rsidR="00D231B8" w:rsidRDefault="00F84785">
      <w:pPr>
        <w:pStyle w:val="Paragrafoelenco"/>
        <w:spacing w:after="0"/>
        <w:ind w:left="0"/>
        <w:rPr>
          <w:color w:val="000000"/>
        </w:rPr>
      </w:pPr>
      <w:r>
        <w:rPr>
          <w:noProof/>
          <w:color w:val="000000"/>
        </w:rPr>
        <w:drawing>
          <wp:anchor distT="0" distB="0" distL="0" distR="0" simplePos="0" relativeHeight="3" behindDoc="0" locked="0" layoutInCell="0" allowOverlap="1" wp14:anchorId="588F1E9C" wp14:editId="73BD97AA">
            <wp:simplePos x="0" y="0"/>
            <wp:positionH relativeFrom="column">
              <wp:posOffset>2380615</wp:posOffset>
            </wp:positionH>
            <wp:positionV relativeFrom="paragraph">
              <wp:posOffset>247015</wp:posOffset>
            </wp:positionV>
            <wp:extent cx="4222750" cy="1790065"/>
            <wp:effectExtent l="0" t="0" r="0" b="0"/>
            <wp:wrapTopAndBottom/>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8"/>
                    <a:stretch>
                      <a:fillRect/>
                    </a:stretch>
                  </pic:blipFill>
                  <pic:spPr bwMode="auto">
                    <a:xfrm>
                      <a:off x="0" y="0"/>
                      <a:ext cx="4222750" cy="1790065"/>
                    </a:xfrm>
                    <a:prstGeom prst="rect">
                      <a:avLst/>
                    </a:prstGeom>
                  </pic:spPr>
                </pic:pic>
              </a:graphicData>
            </a:graphic>
          </wp:anchor>
        </w:drawing>
      </w:r>
      <w:r>
        <w:rPr>
          <w:noProof/>
          <w:color w:val="000000"/>
        </w:rPr>
        <w:drawing>
          <wp:anchor distT="0" distB="0" distL="0" distR="0" simplePos="0" relativeHeight="5" behindDoc="0" locked="0" layoutInCell="0" allowOverlap="1" wp14:anchorId="33C945C7" wp14:editId="0157B8DB">
            <wp:simplePos x="0" y="0"/>
            <wp:positionH relativeFrom="column">
              <wp:posOffset>-252095</wp:posOffset>
            </wp:positionH>
            <wp:positionV relativeFrom="paragraph">
              <wp:posOffset>222250</wp:posOffset>
            </wp:positionV>
            <wp:extent cx="2399665" cy="2071370"/>
            <wp:effectExtent l="0" t="0" r="0" b="0"/>
            <wp:wrapSquare wrapText="largest"/>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9"/>
                    <a:stretch>
                      <a:fillRect/>
                    </a:stretch>
                  </pic:blipFill>
                  <pic:spPr bwMode="auto">
                    <a:xfrm>
                      <a:off x="0" y="0"/>
                      <a:ext cx="2399665" cy="2071370"/>
                    </a:xfrm>
                    <a:prstGeom prst="rect">
                      <a:avLst/>
                    </a:prstGeom>
                  </pic:spPr>
                </pic:pic>
              </a:graphicData>
            </a:graphic>
          </wp:anchor>
        </w:drawing>
      </w:r>
      <w:r w:rsidR="00C156BB">
        <w:rPr>
          <w:b/>
          <w:bCs/>
          <w:color w:val="000000"/>
          <w:sz w:val="28"/>
          <w:szCs w:val="28"/>
          <w:u w:val="single"/>
          <w:lang w:val="fr-FR"/>
        </w:rPr>
        <w:t>4. Exercices</w:t>
      </w:r>
    </w:p>
    <w:p w14:paraId="09F1F3F7" w14:textId="4085AF9D" w:rsidR="00D231B8" w:rsidRDefault="00F84785">
      <w:pPr>
        <w:pStyle w:val="Paragrafoelenco"/>
        <w:spacing w:after="0"/>
        <w:ind w:left="1134"/>
        <w:rPr>
          <w:color w:val="000000"/>
        </w:rPr>
      </w:pPr>
      <w:r>
        <w:rPr>
          <w:noProof/>
          <w:color w:val="000000"/>
        </w:rPr>
        <w:drawing>
          <wp:anchor distT="0" distB="0" distL="0" distR="0" simplePos="0" relativeHeight="2" behindDoc="0" locked="0" layoutInCell="0" allowOverlap="1" wp14:anchorId="4F9ECE02" wp14:editId="71D230EF">
            <wp:simplePos x="0" y="0"/>
            <wp:positionH relativeFrom="column">
              <wp:posOffset>-208915</wp:posOffset>
            </wp:positionH>
            <wp:positionV relativeFrom="paragraph">
              <wp:posOffset>2258060</wp:posOffset>
            </wp:positionV>
            <wp:extent cx="4558665" cy="2296795"/>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0"/>
                    <a:stretch>
                      <a:fillRect/>
                    </a:stretch>
                  </pic:blipFill>
                  <pic:spPr bwMode="auto">
                    <a:xfrm>
                      <a:off x="0" y="0"/>
                      <a:ext cx="4558665" cy="2296795"/>
                    </a:xfrm>
                    <a:prstGeom prst="rect">
                      <a:avLst/>
                    </a:prstGeom>
                  </pic:spPr>
                </pic:pic>
              </a:graphicData>
            </a:graphic>
          </wp:anchor>
        </w:drawing>
      </w:r>
    </w:p>
    <w:p w14:paraId="44DF6D26" w14:textId="27ABEDB9" w:rsidR="000858AA" w:rsidRDefault="000858AA">
      <w:pPr>
        <w:spacing w:after="0"/>
        <w:rPr>
          <w:b/>
          <w:bCs/>
          <w:sz w:val="24"/>
          <w:szCs w:val="24"/>
          <w:u w:val="single"/>
        </w:rPr>
      </w:pPr>
    </w:p>
    <w:p w14:paraId="09CE921C" w14:textId="63AEE7A9" w:rsidR="000858AA" w:rsidRDefault="000858AA">
      <w:pPr>
        <w:spacing w:after="0"/>
        <w:rPr>
          <w:b/>
          <w:bCs/>
          <w:sz w:val="24"/>
          <w:szCs w:val="24"/>
          <w:u w:val="single"/>
        </w:rPr>
      </w:pPr>
      <w:r>
        <w:rPr>
          <w:noProof/>
          <w:color w:val="000000"/>
        </w:rPr>
        <w:drawing>
          <wp:anchor distT="0" distB="0" distL="0" distR="0" simplePos="0" relativeHeight="4" behindDoc="0" locked="0" layoutInCell="0" allowOverlap="1" wp14:anchorId="6EEDCAC8" wp14:editId="542B30A9">
            <wp:simplePos x="0" y="0"/>
            <wp:positionH relativeFrom="column">
              <wp:posOffset>4277995</wp:posOffset>
            </wp:positionH>
            <wp:positionV relativeFrom="paragraph">
              <wp:posOffset>272415</wp:posOffset>
            </wp:positionV>
            <wp:extent cx="2905760" cy="988060"/>
            <wp:effectExtent l="0" t="0" r="0" b="0"/>
            <wp:wrapTopAndBottom/>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11"/>
                    <a:stretch>
                      <a:fillRect/>
                    </a:stretch>
                  </pic:blipFill>
                  <pic:spPr bwMode="auto">
                    <a:xfrm>
                      <a:off x="0" y="0"/>
                      <a:ext cx="2905760" cy="988060"/>
                    </a:xfrm>
                    <a:prstGeom prst="rect">
                      <a:avLst/>
                    </a:prstGeom>
                  </pic:spPr>
                </pic:pic>
              </a:graphicData>
            </a:graphic>
          </wp:anchor>
        </w:drawing>
      </w:r>
    </w:p>
    <w:p w14:paraId="17440DD4" w14:textId="77777777" w:rsidR="000858AA" w:rsidRDefault="000858AA">
      <w:pPr>
        <w:spacing w:after="0"/>
        <w:rPr>
          <w:b/>
          <w:bCs/>
          <w:sz w:val="24"/>
          <w:szCs w:val="24"/>
          <w:u w:val="single"/>
        </w:rPr>
      </w:pPr>
    </w:p>
    <w:p w14:paraId="4D7CAE23" w14:textId="77777777" w:rsidR="000858AA" w:rsidRDefault="000858AA">
      <w:pPr>
        <w:spacing w:after="0"/>
        <w:rPr>
          <w:b/>
          <w:bCs/>
          <w:sz w:val="24"/>
          <w:szCs w:val="24"/>
          <w:u w:val="single"/>
        </w:rPr>
      </w:pPr>
    </w:p>
    <w:p w14:paraId="56C781F0" w14:textId="77777777" w:rsidR="000858AA" w:rsidRDefault="000858AA">
      <w:pPr>
        <w:spacing w:after="0"/>
        <w:rPr>
          <w:b/>
          <w:bCs/>
          <w:sz w:val="24"/>
          <w:szCs w:val="24"/>
          <w:u w:val="single"/>
        </w:rPr>
      </w:pPr>
    </w:p>
    <w:p w14:paraId="6640F942" w14:textId="77777777" w:rsidR="000858AA" w:rsidRDefault="000858AA">
      <w:pPr>
        <w:spacing w:after="0"/>
        <w:rPr>
          <w:b/>
          <w:bCs/>
          <w:sz w:val="24"/>
          <w:szCs w:val="24"/>
          <w:u w:val="single"/>
        </w:rPr>
      </w:pPr>
    </w:p>
    <w:p w14:paraId="5B5AE1D4" w14:textId="77777777" w:rsidR="000858AA" w:rsidRDefault="000858AA">
      <w:pPr>
        <w:spacing w:after="0"/>
        <w:rPr>
          <w:b/>
          <w:bCs/>
          <w:sz w:val="24"/>
          <w:szCs w:val="24"/>
          <w:u w:val="single"/>
        </w:rPr>
      </w:pPr>
    </w:p>
    <w:p w14:paraId="4C880422" w14:textId="77777777" w:rsidR="000858AA" w:rsidRDefault="000858AA">
      <w:pPr>
        <w:spacing w:after="0"/>
        <w:rPr>
          <w:b/>
          <w:bCs/>
          <w:sz w:val="24"/>
          <w:szCs w:val="24"/>
          <w:u w:val="single"/>
        </w:rPr>
      </w:pPr>
    </w:p>
    <w:p w14:paraId="06B41D2B" w14:textId="77777777" w:rsidR="00C74C54" w:rsidRDefault="00C74C54">
      <w:pPr>
        <w:spacing w:after="0"/>
        <w:rPr>
          <w:b/>
          <w:bCs/>
          <w:sz w:val="24"/>
          <w:szCs w:val="24"/>
          <w:u w:val="single"/>
        </w:rPr>
      </w:pPr>
    </w:p>
    <w:p w14:paraId="22290F84" w14:textId="6ABA4348" w:rsidR="00D231B8" w:rsidRDefault="00000000">
      <w:pPr>
        <w:spacing w:after="0"/>
        <w:rPr>
          <w:u w:val="single"/>
        </w:rPr>
      </w:pPr>
      <w:r>
        <w:rPr>
          <w:b/>
          <w:bCs/>
          <w:sz w:val="24"/>
          <w:szCs w:val="24"/>
          <w:u w:val="single"/>
        </w:rPr>
        <w:t>Corrigez les phrases suivantes</w:t>
      </w:r>
    </w:p>
    <w:p w14:paraId="1C450B0E" w14:textId="77777777" w:rsidR="00D231B8" w:rsidRDefault="00000000">
      <w:pPr>
        <w:spacing w:after="0"/>
      </w:pPr>
      <w:r>
        <w:rPr>
          <w:sz w:val="24"/>
          <w:szCs w:val="24"/>
        </w:rPr>
        <w:t xml:space="preserve">1. Combien d’années a-t-il fallu attendre avant que la comédie romantique s’écarte des stéréotypes de genre ? Des réalisateurs s’étaient </w:t>
      </w:r>
      <w:proofErr w:type="gramStart"/>
      <w:r>
        <w:rPr>
          <w:sz w:val="24"/>
          <w:szCs w:val="24"/>
        </w:rPr>
        <w:t>donné</w:t>
      </w:r>
      <w:proofErr w:type="gramEnd"/>
      <w:r>
        <w:rPr>
          <w:sz w:val="24"/>
          <w:szCs w:val="24"/>
        </w:rPr>
        <w:t xml:space="preserve"> comme objectif de réaliser une comédie différente mais c’est Sylvain Chomet et ses scénaristes qui se sont penché les premiers sur le cas du renouvellement du genre.</w:t>
      </w:r>
    </w:p>
    <w:p w14:paraId="1FC5D23C" w14:textId="77777777" w:rsidR="00D231B8" w:rsidRDefault="00000000">
      <w:pPr>
        <w:spacing w:after="0"/>
      </w:pPr>
      <w:r>
        <w:rPr>
          <w:sz w:val="24"/>
          <w:szCs w:val="24"/>
        </w:rPr>
        <w:t>2. Longtemps, les comédies romantiques se sont ressemblé. Des modifications se sont ensuite vu au début des années 2000, puis des réalisateurs se sont aperçu que les spectateurs voulaient voir des personnages qui leur ressemblaient.</w:t>
      </w:r>
    </w:p>
    <w:p w14:paraId="031EF97A" w14:textId="77777777" w:rsidR="00D231B8" w:rsidRDefault="00000000">
      <w:pPr>
        <w:spacing w:after="0"/>
      </w:pPr>
      <w:r>
        <w:rPr>
          <w:sz w:val="24"/>
          <w:szCs w:val="24"/>
        </w:rPr>
        <w:t>3. Quelle part de réalisme y a-t-il eu dans les premières comédies romantiques ? Les modèles du genre que les réalisateurs ont voulu créer étaient emplis de stéréotypes.</w:t>
      </w:r>
    </w:p>
    <w:p w14:paraId="56558134" w14:textId="77777777" w:rsidR="00D231B8" w:rsidRDefault="00000000">
      <w:pPr>
        <w:spacing w:after="0"/>
      </w:pPr>
      <w:r>
        <w:rPr>
          <w:sz w:val="24"/>
          <w:szCs w:val="24"/>
        </w:rPr>
        <w:t xml:space="preserve">4. Après la projection, les deux spectateurs se sont parlé et ils se sont dit que les stéréotypes que le réalisateur avait </w:t>
      </w:r>
      <w:proofErr w:type="gramStart"/>
      <w:r>
        <w:rPr>
          <w:sz w:val="24"/>
          <w:szCs w:val="24"/>
        </w:rPr>
        <w:t>utilisé</w:t>
      </w:r>
      <w:proofErr w:type="gramEnd"/>
      <w:r>
        <w:rPr>
          <w:sz w:val="24"/>
          <w:szCs w:val="24"/>
        </w:rPr>
        <w:t xml:space="preserve"> ne correspondaient plus à la réalité. Ils n’avaient pas compris la fin que le cinéaste avait imaginé.</w:t>
      </w:r>
    </w:p>
    <w:p w14:paraId="294A9777" w14:textId="77777777" w:rsidR="00D231B8" w:rsidRDefault="00D231B8">
      <w:pPr>
        <w:spacing w:after="0"/>
        <w:rPr>
          <w:lang w:eastAsia="fr-BE"/>
        </w:rPr>
      </w:pPr>
    </w:p>
    <w:p w14:paraId="28B8ABAD" w14:textId="09913452" w:rsidR="00D231B8" w:rsidRDefault="00C156BB" w:rsidP="000858AA">
      <w:pPr>
        <w:pStyle w:val="Paragrafoelenco"/>
        <w:spacing w:after="0"/>
        <w:ind w:left="0" w:right="-397"/>
      </w:pPr>
      <w:r>
        <w:rPr>
          <w:b/>
          <w:bCs/>
          <w:sz w:val="28"/>
          <w:szCs w:val="28"/>
          <w:u w:val="single"/>
          <w:lang w:val="fr-FR"/>
        </w:rPr>
        <w:t xml:space="preserve">5. </w:t>
      </w:r>
      <w:r w:rsidR="000858AA">
        <w:rPr>
          <w:b/>
          <w:bCs/>
          <w:sz w:val="28"/>
          <w:szCs w:val="28"/>
          <w:u w:val="single"/>
          <w:lang w:val="fr-FR"/>
        </w:rPr>
        <w:t>Dictée</w:t>
      </w:r>
    </w:p>
    <w:sectPr w:rsidR="00D231B8">
      <w:pgSz w:w="11906" w:h="16838"/>
      <w:pgMar w:top="720" w:right="397" w:bottom="720" w:left="567" w:header="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0D739" w14:textId="77777777" w:rsidR="00F13E42" w:rsidRDefault="00F13E42">
      <w:pPr>
        <w:spacing w:after="0" w:line="240" w:lineRule="auto"/>
      </w:pPr>
      <w:r>
        <w:separator/>
      </w:r>
    </w:p>
  </w:endnote>
  <w:endnote w:type="continuationSeparator" w:id="0">
    <w:p w14:paraId="655A1A01" w14:textId="77777777" w:rsidR="00F13E42" w:rsidRDefault="00F13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Clearface-RegularItalic">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F3424" w14:textId="77777777" w:rsidR="00F13E42" w:rsidRDefault="00F13E42">
      <w:pPr>
        <w:rPr>
          <w:sz w:val="12"/>
        </w:rPr>
      </w:pPr>
      <w:r>
        <w:separator/>
      </w:r>
    </w:p>
  </w:footnote>
  <w:footnote w:type="continuationSeparator" w:id="0">
    <w:p w14:paraId="416A143E" w14:textId="77777777" w:rsidR="00F13E42" w:rsidRDefault="00F13E42">
      <w:pPr>
        <w:rPr>
          <w:sz w:val="12"/>
        </w:rPr>
      </w:pPr>
      <w:r>
        <w:continuationSeparator/>
      </w:r>
    </w:p>
  </w:footnote>
  <w:footnote w:id="1">
    <w:p w14:paraId="14943B95" w14:textId="77777777" w:rsidR="00D231B8" w:rsidRPr="00C156BB" w:rsidRDefault="00000000">
      <w:pPr>
        <w:pStyle w:val="Testonotaapidipagina"/>
        <w:rPr>
          <w:lang w:val="en-US"/>
        </w:rPr>
      </w:pPr>
      <w:r>
        <w:rPr>
          <w:rStyle w:val="Caratterinotaapidipagina"/>
        </w:rPr>
        <w:footnoteRef/>
      </w:r>
      <w:r w:rsidRPr="00C156BB">
        <w:rPr>
          <w:lang w:val="en-US"/>
        </w:rPr>
        <w:t xml:space="preserve"> Cf. https://www.europe1.fr/emissions/un-dimanche-de-cinema/les-nouveaux-codes-de-la-comedie-romantique-4024982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6E96"/>
    <w:multiLevelType w:val="multilevel"/>
    <w:tmpl w:val="510EE07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3"/>
      <w:numFmt w:val="upperLetter"/>
      <w:lvlText w:val="%1.%2.%3."/>
      <w:lvlJc w:val="left"/>
      <w:pPr>
        <w:tabs>
          <w:tab w:val="num" w:pos="0"/>
        </w:tabs>
        <w:ind w:left="2700" w:hanging="36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1" w15:restartNumberingAfterBreak="0">
    <w:nsid w:val="47472E37"/>
    <w:multiLevelType w:val="multilevel"/>
    <w:tmpl w:val="510EE07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3"/>
      <w:numFmt w:val="upperLetter"/>
      <w:lvlText w:val="%1.%2.%3."/>
      <w:lvlJc w:val="left"/>
      <w:pPr>
        <w:tabs>
          <w:tab w:val="num" w:pos="0"/>
        </w:tabs>
        <w:ind w:left="2700" w:hanging="36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2" w15:restartNumberingAfterBreak="0">
    <w:nsid w:val="4B843986"/>
    <w:multiLevelType w:val="hybridMultilevel"/>
    <w:tmpl w:val="F93C348A"/>
    <w:lvl w:ilvl="0" w:tplc="1F52E676">
      <w:start w:val="1"/>
      <w:numFmt w:val="bullet"/>
      <w:lvlText w:val="•"/>
      <w:lvlJc w:val="left"/>
      <w:pPr>
        <w:tabs>
          <w:tab w:val="num" w:pos="720"/>
        </w:tabs>
        <w:ind w:left="720" w:hanging="360"/>
      </w:pPr>
      <w:rPr>
        <w:rFonts w:ascii="Arial" w:hAnsi="Arial" w:hint="default"/>
      </w:rPr>
    </w:lvl>
    <w:lvl w:ilvl="1" w:tplc="042EA31A" w:tentative="1">
      <w:start w:val="1"/>
      <w:numFmt w:val="bullet"/>
      <w:lvlText w:val="•"/>
      <w:lvlJc w:val="left"/>
      <w:pPr>
        <w:tabs>
          <w:tab w:val="num" w:pos="1440"/>
        </w:tabs>
        <w:ind w:left="1440" w:hanging="360"/>
      </w:pPr>
      <w:rPr>
        <w:rFonts w:ascii="Arial" w:hAnsi="Arial" w:hint="default"/>
      </w:rPr>
    </w:lvl>
    <w:lvl w:ilvl="2" w:tplc="CBE2443E" w:tentative="1">
      <w:start w:val="1"/>
      <w:numFmt w:val="bullet"/>
      <w:lvlText w:val="•"/>
      <w:lvlJc w:val="left"/>
      <w:pPr>
        <w:tabs>
          <w:tab w:val="num" w:pos="2160"/>
        </w:tabs>
        <w:ind w:left="2160" w:hanging="360"/>
      </w:pPr>
      <w:rPr>
        <w:rFonts w:ascii="Arial" w:hAnsi="Arial" w:hint="default"/>
      </w:rPr>
    </w:lvl>
    <w:lvl w:ilvl="3" w:tplc="4F98F992" w:tentative="1">
      <w:start w:val="1"/>
      <w:numFmt w:val="bullet"/>
      <w:lvlText w:val="•"/>
      <w:lvlJc w:val="left"/>
      <w:pPr>
        <w:tabs>
          <w:tab w:val="num" w:pos="2880"/>
        </w:tabs>
        <w:ind w:left="2880" w:hanging="360"/>
      </w:pPr>
      <w:rPr>
        <w:rFonts w:ascii="Arial" w:hAnsi="Arial" w:hint="default"/>
      </w:rPr>
    </w:lvl>
    <w:lvl w:ilvl="4" w:tplc="F21A798A" w:tentative="1">
      <w:start w:val="1"/>
      <w:numFmt w:val="bullet"/>
      <w:lvlText w:val="•"/>
      <w:lvlJc w:val="left"/>
      <w:pPr>
        <w:tabs>
          <w:tab w:val="num" w:pos="3600"/>
        </w:tabs>
        <w:ind w:left="3600" w:hanging="360"/>
      </w:pPr>
      <w:rPr>
        <w:rFonts w:ascii="Arial" w:hAnsi="Arial" w:hint="default"/>
      </w:rPr>
    </w:lvl>
    <w:lvl w:ilvl="5" w:tplc="3C1E96F4" w:tentative="1">
      <w:start w:val="1"/>
      <w:numFmt w:val="bullet"/>
      <w:lvlText w:val="•"/>
      <w:lvlJc w:val="left"/>
      <w:pPr>
        <w:tabs>
          <w:tab w:val="num" w:pos="4320"/>
        </w:tabs>
        <w:ind w:left="4320" w:hanging="360"/>
      </w:pPr>
      <w:rPr>
        <w:rFonts w:ascii="Arial" w:hAnsi="Arial" w:hint="default"/>
      </w:rPr>
    </w:lvl>
    <w:lvl w:ilvl="6" w:tplc="B3B0E58C" w:tentative="1">
      <w:start w:val="1"/>
      <w:numFmt w:val="bullet"/>
      <w:lvlText w:val="•"/>
      <w:lvlJc w:val="left"/>
      <w:pPr>
        <w:tabs>
          <w:tab w:val="num" w:pos="5040"/>
        </w:tabs>
        <w:ind w:left="5040" w:hanging="360"/>
      </w:pPr>
      <w:rPr>
        <w:rFonts w:ascii="Arial" w:hAnsi="Arial" w:hint="default"/>
      </w:rPr>
    </w:lvl>
    <w:lvl w:ilvl="7" w:tplc="B80C412A" w:tentative="1">
      <w:start w:val="1"/>
      <w:numFmt w:val="bullet"/>
      <w:lvlText w:val="•"/>
      <w:lvlJc w:val="left"/>
      <w:pPr>
        <w:tabs>
          <w:tab w:val="num" w:pos="5760"/>
        </w:tabs>
        <w:ind w:left="5760" w:hanging="360"/>
      </w:pPr>
      <w:rPr>
        <w:rFonts w:ascii="Arial" w:hAnsi="Arial" w:hint="default"/>
      </w:rPr>
    </w:lvl>
    <w:lvl w:ilvl="8" w:tplc="362C8A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CC61DC"/>
    <w:multiLevelType w:val="hybridMultilevel"/>
    <w:tmpl w:val="28DA9ABE"/>
    <w:lvl w:ilvl="0" w:tplc="B7547F0A">
      <w:start w:val="1"/>
      <w:numFmt w:val="decimal"/>
      <w:lvlText w:val="%1."/>
      <w:lvlJc w:val="left"/>
      <w:pPr>
        <w:ind w:left="720" w:hanging="360"/>
      </w:pPr>
      <w:rPr>
        <w:rFonts w:hint="default"/>
        <w:b/>
        <w:sz w:val="28"/>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A7157"/>
    <w:multiLevelType w:val="multilevel"/>
    <w:tmpl w:val="B7C2FFF6"/>
    <w:lvl w:ilvl="0">
      <w:start w:val="1"/>
      <w:numFmt w:val="none"/>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25628527">
    <w:abstractNumId w:val="4"/>
  </w:num>
  <w:num w:numId="2" w16cid:durableId="1883520390">
    <w:abstractNumId w:val="1"/>
  </w:num>
  <w:num w:numId="3" w16cid:durableId="1593049206">
    <w:abstractNumId w:val="3"/>
  </w:num>
  <w:num w:numId="4" w16cid:durableId="1565488102">
    <w:abstractNumId w:val="2"/>
  </w:num>
  <w:num w:numId="5" w16cid:durableId="841626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1B8"/>
    <w:rsid w:val="00021CD0"/>
    <w:rsid w:val="000858AA"/>
    <w:rsid w:val="00114BCC"/>
    <w:rsid w:val="00201D47"/>
    <w:rsid w:val="0049503D"/>
    <w:rsid w:val="006D17EC"/>
    <w:rsid w:val="00A049DE"/>
    <w:rsid w:val="00C156BB"/>
    <w:rsid w:val="00C74C54"/>
    <w:rsid w:val="00D231B8"/>
    <w:rsid w:val="00D83CB8"/>
    <w:rsid w:val="00DF5240"/>
    <w:rsid w:val="00F13E42"/>
    <w:rsid w:val="00F8478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D876"/>
  <w15:docId w15:val="{B702D954-4A6E-49BB-91AE-BCF2AD125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F"/>
        <w:kern w:val="2"/>
        <w:szCs w:val="22"/>
        <w:lang w:val="fr-B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after="160" w:line="252" w:lineRule="auto"/>
      <w:textAlignment w:val="baseline"/>
    </w:pPr>
    <w:rPr>
      <w:sz w:val="22"/>
    </w:rPr>
  </w:style>
  <w:style w:type="paragraph" w:styleId="Titolo1">
    <w:name w:val="heading 1"/>
    <w:basedOn w:val="Titolo10"/>
    <w:next w:val="Textbody"/>
    <w:uiPriority w:val="9"/>
    <w:qFormat/>
    <w:pPr>
      <w:outlineLvl w:val="0"/>
    </w:pPr>
    <w:rPr>
      <w:rFonts w:ascii="Times New Roman" w:eastAsia="Lucida Sans Unicode" w:hAnsi="Times New Roman" w:cs="Tahoma"/>
      <w:b/>
      <w:bCs/>
      <w:sz w:val="48"/>
      <w:szCs w:val="48"/>
    </w:rPr>
  </w:style>
  <w:style w:type="paragraph" w:styleId="Titolo2">
    <w:name w:val="heading 2"/>
    <w:basedOn w:val="Titolo10"/>
    <w:next w:val="Corpotesto"/>
    <w:qFormat/>
    <w:pPr>
      <w:numPr>
        <w:ilvl w:val="1"/>
        <w:numId w:val="1"/>
      </w:numPr>
      <w:spacing w:before="200"/>
      <w:outlineLvl w:val="1"/>
    </w:pPr>
    <w:rPr>
      <w:rFonts w:ascii="Liberation Serif" w:eastAsia="Segoe UI" w:hAnsi="Liberation Serif" w:cs="Tahoma"/>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otedebasdepageCar">
    <w:name w:val="Note de bas de page Car"/>
    <w:basedOn w:val="Carpredefinitoparagrafo"/>
    <w:uiPriority w:val="99"/>
    <w:qFormat/>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qFormat/>
    <w:rPr>
      <w:vertAlign w:val="superscript"/>
    </w:rPr>
  </w:style>
  <w:style w:type="character" w:customStyle="1" w:styleId="CollegamentoInternet">
    <w:name w:val="Collegamento Internet"/>
    <w:basedOn w:val="Carpredefinitoparagrafo"/>
    <w:uiPriority w:val="99"/>
    <w:unhideWhenUsed/>
    <w:rsid w:val="00951F8C"/>
    <w:rPr>
      <w:color w:val="0563C1" w:themeColor="hyperlink"/>
      <w:u w:val="single"/>
    </w:rPr>
  </w:style>
  <w:style w:type="character" w:styleId="Menzionenonrisolta">
    <w:name w:val="Unresolved Mention"/>
    <w:basedOn w:val="Carpredefinitoparagrafo"/>
    <w:qFormat/>
    <w:rPr>
      <w:color w:val="605E5C"/>
    </w:rPr>
  </w:style>
  <w:style w:type="character" w:customStyle="1" w:styleId="Enfasiforte">
    <w:name w:val="Enfasi forte"/>
    <w:qFormat/>
    <w:rPr>
      <w:b/>
      <w:bCs/>
    </w:rPr>
  </w:style>
  <w:style w:type="character" w:customStyle="1" w:styleId="Punti">
    <w:name w:val="Punti"/>
    <w:qFormat/>
    <w:rPr>
      <w:rFonts w:ascii="OpenSymbol" w:eastAsia="OpenSymbol" w:hAnsi="OpenSymbol" w:cs="OpenSymbol"/>
    </w:rPr>
  </w:style>
  <w:style w:type="character" w:customStyle="1" w:styleId="Caratterinotaapidipagina">
    <w:name w:val="Caratteri nota a piè di pagina"/>
    <w:qFormat/>
  </w:style>
  <w:style w:type="character" w:customStyle="1" w:styleId="Enfasi">
    <w:name w:val="Enfasi"/>
    <w:qFormat/>
    <w:rPr>
      <w:i/>
      <w:iCs/>
    </w:rPr>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customStyle="1" w:styleId="Titolo10">
    <w:name w:val="Titolo1"/>
    <w:basedOn w:val="Standard"/>
    <w:next w:val="Textbody"/>
    <w:qFormat/>
    <w:pPr>
      <w:keepNext/>
      <w:spacing w:before="240" w:after="120"/>
    </w:pPr>
    <w:rPr>
      <w:rFonts w:ascii="Arial" w:eastAsia="Microsoft YaHei" w:hAnsi="Arial" w:cs="Arial"/>
      <w:sz w:val="28"/>
      <w:szCs w:val="28"/>
    </w:rPr>
  </w:style>
  <w:style w:type="paragraph" w:styleId="Corpotesto">
    <w:name w:val="Body Text"/>
    <w:basedOn w:val="Normale"/>
    <w:pPr>
      <w:spacing w:after="140" w:line="276" w:lineRule="auto"/>
    </w:pPr>
  </w:style>
  <w:style w:type="paragraph" w:styleId="Elenco">
    <w:name w:val="List"/>
    <w:basedOn w:val="Textbody"/>
    <w:rPr>
      <w:rFonts w:cs="Arial"/>
    </w:rPr>
  </w:style>
  <w:style w:type="paragraph" w:styleId="Didascalia">
    <w:name w:val="caption"/>
    <w:basedOn w:val="Standard"/>
    <w:qFormat/>
    <w:pPr>
      <w:suppressLineNumbers/>
      <w:spacing w:before="120" w:after="120"/>
    </w:pPr>
    <w:rPr>
      <w:rFonts w:cs="Arial"/>
      <w:i/>
      <w:iCs/>
      <w:sz w:val="24"/>
      <w:szCs w:val="24"/>
    </w:rPr>
  </w:style>
  <w:style w:type="paragraph" w:customStyle="1" w:styleId="Indice">
    <w:name w:val="Indice"/>
    <w:basedOn w:val="Standard"/>
    <w:qFormat/>
    <w:pPr>
      <w:suppressLineNumbers/>
    </w:pPr>
    <w:rPr>
      <w:rFonts w:cs="Arial"/>
    </w:rPr>
  </w:style>
  <w:style w:type="paragraph" w:customStyle="1" w:styleId="Standard">
    <w:name w:val="Standard"/>
    <w:qFormat/>
    <w:pPr>
      <w:spacing w:after="160" w:line="252" w:lineRule="auto"/>
      <w:textAlignment w:val="baseline"/>
    </w:pPr>
    <w:rPr>
      <w:sz w:val="22"/>
    </w:rPr>
  </w:style>
  <w:style w:type="paragraph" w:customStyle="1" w:styleId="Textbody">
    <w:name w:val="Text body"/>
    <w:basedOn w:val="Standard"/>
    <w:qFormat/>
    <w:pPr>
      <w:spacing w:after="120"/>
    </w:pPr>
  </w:style>
  <w:style w:type="paragraph" w:styleId="Paragrafoelenco">
    <w:name w:val="List Paragraph"/>
    <w:basedOn w:val="Standard"/>
    <w:uiPriority w:val="34"/>
    <w:qFormat/>
    <w:pPr>
      <w:ind w:left="720"/>
    </w:pPr>
  </w:style>
  <w:style w:type="paragraph" w:styleId="Testonotaapidipagina">
    <w:name w:val="footnote text"/>
    <w:basedOn w:val="Standard"/>
    <w:uiPriority w:val="99"/>
    <w:pPr>
      <w:spacing w:after="0" w:line="240" w:lineRule="auto"/>
    </w:pPr>
    <w:rPr>
      <w:sz w:val="20"/>
      <w:szCs w:val="20"/>
    </w:rPr>
  </w:style>
  <w:style w:type="paragraph" w:customStyle="1" w:styleId="Footnote">
    <w:name w:val="Footnote"/>
    <w:basedOn w:val="Standard"/>
    <w:qFormat/>
    <w:pPr>
      <w:suppressLineNumbers/>
      <w:ind w:left="283" w:hanging="283"/>
    </w:pPr>
    <w:rPr>
      <w:sz w:val="20"/>
      <w:szCs w:val="20"/>
    </w:rPr>
  </w:style>
  <w:style w:type="paragraph" w:customStyle="1" w:styleId="Contenutotabella">
    <w:name w:val="Contenuto tabella"/>
    <w:basedOn w:val="Standard"/>
    <w:qFormat/>
    <w:pPr>
      <w:suppressLineNumbers/>
    </w:pPr>
  </w:style>
  <w:style w:type="paragraph" w:customStyle="1" w:styleId="paragraph">
    <w:name w:val="paragraph"/>
    <w:basedOn w:val="Normale"/>
    <w:qFormat/>
    <w:pPr>
      <w:widowControl/>
      <w:suppressAutoHyphens w:val="0"/>
      <w:spacing w:beforeAutospacing="1" w:afterAutospacing="1" w:line="240" w:lineRule="auto"/>
      <w:textAlignment w:val="auto"/>
    </w:pPr>
    <w:rPr>
      <w:rFonts w:ascii="Times New Roman" w:eastAsia="Times New Roman" w:hAnsi="Times New Roman" w:cs="Times New Roman"/>
      <w:kern w:val="0"/>
      <w:sz w:val="24"/>
      <w:szCs w:val="24"/>
      <w:lang w:val="fr-FR" w:eastAsia="fr-FR"/>
    </w:rPr>
  </w:style>
  <w:style w:type="paragraph" w:styleId="NormaleWeb">
    <w:name w:val="Normal (Web)"/>
    <w:basedOn w:val="Normale"/>
    <w:qFormat/>
    <w:pPr>
      <w:widowControl/>
      <w:suppressAutoHyphens w:val="0"/>
      <w:spacing w:beforeAutospacing="1" w:afterAutospacing="1" w:line="240" w:lineRule="auto"/>
      <w:textAlignment w:val="auto"/>
    </w:pPr>
    <w:rPr>
      <w:rFonts w:ascii="Times New Roman" w:eastAsia="Times New Roman" w:hAnsi="Times New Roman" w:cs="Times New Roman"/>
      <w:kern w:val="0"/>
      <w:sz w:val="24"/>
      <w:szCs w:val="24"/>
      <w:lang w:val="fr-FR" w:eastAsia="fr-FR"/>
    </w:rPr>
  </w:style>
  <w:style w:type="table" w:styleId="Grigliatabella">
    <w:name w:val="Table Grid"/>
    <w:basedOn w:val="Tabellanormale"/>
    <w:rsid w:val="0095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376000">
      <w:bodyDiv w:val="1"/>
      <w:marLeft w:val="0"/>
      <w:marRight w:val="0"/>
      <w:marTop w:val="0"/>
      <w:marBottom w:val="0"/>
      <w:divBdr>
        <w:top w:val="none" w:sz="0" w:space="0" w:color="auto"/>
        <w:left w:val="none" w:sz="0" w:space="0" w:color="auto"/>
        <w:bottom w:val="none" w:sz="0" w:space="0" w:color="auto"/>
        <w:right w:val="none" w:sz="0" w:space="0" w:color="auto"/>
      </w:divBdr>
      <w:divsChild>
        <w:div w:id="1142846575">
          <w:marLeft w:val="360"/>
          <w:marRight w:val="0"/>
          <w:marTop w:val="200"/>
          <w:marBottom w:val="0"/>
          <w:divBdr>
            <w:top w:val="none" w:sz="0" w:space="0" w:color="auto"/>
            <w:left w:val="none" w:sz="0" w:space="0" w:color="auto"/>
            <w:bottom w:val="none" w:sz="0" w:space="0" w:color="auto"/>
            <w:right w:val="none" w:sz="0" w:space="0" w:color="auto"/>
          </w:divBdr>
        </w:div>
        <w:div w:id="815145609">
          <w:marLeft w:val="360"/>
          <w:marRight w:val="0"/>
          <w:marTop w:val="200"/>
          <w:marBottom w:val="0"/>
          <w:divBdr>
            <w:top w:val="none" w:sz="0" w:space="0" w:color="auto"/>
            <w:left w:val="none" w:sz="0" w:space="0" w:color="auto"/>
            <w:bottom w:val="none" w:sz="0" w:space="0" w:color="auto"/>
            <w:right w:val="none" w:sz="0" w:space="0" w:color="auto"/>
          </w:divBdr>
        </w:div>
        <w:div w:id="1023672632">
          <w:marLeft w:val="360"/>
          <w:marRight w:val="0"/>
          <w:marTop w:val="200"/>
          <w:marBottom w:val="0"/>
          <w:divBdr>
            <w:top w:val="none" w:sz="0" w:space="0" w:color="auto"/>
            <w:left w:val="none" w:sz="0" w:space="0" w:color="auto"/>
            <w:bottom w:val="none" w:sz="0" w:space="0" w:color="auto"/>
            <w:right w:val="none" w:sz="0" w:space="0" w:color="auto"/>
          </w:divBdr>
        </w:div>
        <w:div w:id="482887977">
          <w:marLeft w:val="360"/>
          <w:marRight w:val="0"/>
          <w:marTop w:val="200"/>
          <w:marBottom w:val="0"/>
          <w:divBdr>
            <w:top w:val="none" w:sz="0" w:space="0" w:color="auto"/>
            <w:left w:val="none" w:sz="0" w:space="0" w:color="auto"/>
            <w:bottom w:val="none" w:sz="0" w:space="0" w:color="auto"/>
            <w:right w:val="none" w:sz="0" w:space="0" w:color="auto"/>
          </w:divBdr>
        </w:div>
        <w:div w:id="519127058">
          <w:marLeft w:val="360"/>
          <w:marRight w:val="0"/>
          <w:marTop w:val="200"/>
          <w:marBottom w:val="0"/>
          <w:divBdr>
            <w:top w:val="none" w:sz="0" w:space="0" w:color="auto"/>
            <w:left w:val="none" w:sz="0" w:space="0" w:color="auto"/>
            <w:bottom w:val="none" w:sz="0" w:space="0" w:color="auto"/>
            <w:right w:val="none" w:sz="0" w:space="0" w:color="auto"/>
          </w:divBdr>
        </w:div>
        <w:div w:id="604508103">
          <w:marLeft w:val="360"/>
          <w:marRight w:val="0"/>
          <w:marTop w:val="200"/>
          <w:marBottom w:val="0"/>
          <w:divBdr>
            <w:top w:val="none" w:sz="0" w:space="0" w:color="auto"/>
            <w:left w:val="none" w:sz="0" w:space="0" w:color="auto"/>
            <w:bottom w:val="none" w:sz="0" w:space="0" w:color="auto"/>
            <w:right w:val="none" w:sz="0" w:space="0" w:color="auto"/>
          </w:divBdr>
        </w:div>
        <w:div w:id="534542737">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C05AD-D83B-4D00-8C09-77B1364B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3740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dc:creator>
  <dc:description/>
  <cp:lastModifiedBy>Aurélie Trujillo Trujillo</cp:lastModifiedBy>
  <cp:revision>2</cp:revision>
  <cp:lastPrinted>2025-01-16T12:24:00Z</cp:lastPrinted>
  <dcterms:created xsi:type="dcterms:W3CDTF">2026-03-04T12:10:00Z</dcterms:created>
  <dcterms:modified xsi:type="dcterms:W3CDTF">2026-03-04T12:10:00Z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