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  <w:proofErr w:type="spellEnd"/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Outdoor 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: la relazione bambini/e, ragazzi/e </w:t>
            </w: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Corso di formazione regionale “I disturbi del comportamento: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ri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proofErr w:type="spellEnd"/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Revolution</w:t>
            </w:r>
            <w:proofErr w:type="spellEnd"/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</w:t>
            </w:r>
            <w:proofErr w:type="spellStart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tinkering</w:t>
            </w:r>
            <w:proofErr w:type="spellEnd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="001A3D5F">
              <w:rPr>
                <w:rFonts w:ascii="Calibri" w:hAnsi="Calibri" w:cs="Calibri"/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proofErr w:type="spellEnd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</w:t>
            </w:r>
            <w:proofErr w:type="spellEnd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 xml:space="preserve">Associazione </w:t>
            </w:r>
            <w:proofErr w:type="spellStart"/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SApIE</w:t>
            </w:r>
            <w:proofErr w:type="spellEnd"/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 xml:space="preserve">equenza attiva certificata attraverso un </w:t>
            </w:r>
            <w:r w:rsidRPr="00C81F6D">
              <w:rPr>
                <w:rFonts w:ascii="Calibri" w:hAnsi="Calibri" w:cs="Calibri"/>
                <w:sz w:val="22"/>
                <w:szCs w:val="22"/>
              </w:rPr>
              <w:lastRenderedPageBreak/>
              <w:t>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lastRenderedPageBreak/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Based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Education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Come migliorare la lezione frontale: rivedere atteggiamenti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misconcezioni</w:t>
            </w:r>
            <w:proofErr w:type="spellEnd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sulle azioni efficaci. Lesson study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microteaching</w:t>
            </w:r>
            <w:proofErr w:type="spellEnd"/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</w:t>
            </w:r>
            <w:proofErr w:type="spellEnd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 xml:space="preserve">M. Pellegrini, G. </w:t>
            </w:r>
            <w:proofErr w:type="spellStart"/>
            <w:r w:rsidR="00E52A04" w:rsidRPr="00E52A04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="00E52A04" w:rsidRPr="00E52A04">
              <w:rPr>
                <w:rFonts w:ascii="Calibri" w:hAnsi="Calibri" w:cs="Calibri"/>
                <w:sz w:val="22"/>
                <w:szCs w:val="22"/>
              </w:rPr>
              <w:t>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EIS: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Enattivo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, Iconico, Simbolico. Un programma di formazione al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problem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 xml:space="preserve">G. </w:t>
            </w:r>
            <w:proofErr w:type="spellStart"/>
            <w:r w:rsidRPr="00BE58D1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Pr="00BE58D1">
              <w:rPr>
                <w:rFonts w:ascii="Calibri" w:hAnsi="Calibri" w:cs="Calibri"/>
                <w:sz w:val="22"/>
                <w:szCs w:val="22"/>
              </w:rPr>
              <w:t>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Progettare </w:t>
            </w:r>
            <w:proofErr w:type="spellStart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UdA</w:t>
            </w:r>
            <w:proofErr w:type="spellEnd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Un intervento precoce per lo sviluppo dei prerequisiti della letto-scrittura alla scuola dell’infanzia: il programma </w:t>
            </w:r>
            <w:proofErr w:type="spellStart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Dyslexia</w:t>
            </w:r>
            <w:proofErr w:type="spellEnd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 xml:space="preserve">N. </w:t>
            </w:r>
            <w:proofErr w:type="spellStart"/>
            <w:r w:rsidR="00C901D9" w:rsidRPr="00C901D9">
              <w:rPr>
                <w:rFonts w:ascii="Calibri" w:hAnsi="Calibri" w:cs="Calibri"/>
                <w:sz w:val="22"/>
                <w:szCs w:val="22"/>
              </w:rPr>
              <w:t>Bianquin</w:t>
            </w:r>
            <w:proofErr w:type="spellEnd"/>
            <w:r w:rsidR="00C901D9" w:rsidRPr="00C901D9">
              <w:rPr>
                <w:rFonts w:ascii="Calibri" w:hAnsi="Calibri" w:cs="Calibri"/>
                <w:sz w:val="22"/>
                <w:szCs w:val="22"/>
              </w:rPr>
              <w:t>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 xml:space="preserve">R. Trinchero, D. </w:t>
            </w:r>
            <w:proofErr w:type="spellStart"/>
            <w:r w:rsidR="00373D11" w:rsidRPr="00373D11">
              <w:rPr>
                <w:rFonts w:ascii="Calibri" w:hAnsi="Calibri" w:cs="Calibri"/>
                <w:sz w:val="22"/>
                <w:szCs w:val="22"/>
              </w:rPr>
              <w:t>Robasto</w:t>
            </w:r>
            <w:proofErr w:type="spellEnd"/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1°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</w:t>
            </w:r>
            <w:proofErr w:type="spellStart"/>
            <w:r w:rsidR="00F04AD3">
              <w:rPr>
                <w:rFonts w:ascii="Calibri" w:hAnsi="Calibri" w:cs="Calibri"/>
                <w:sz w:val="22"/>
                <w:szCs w:val="22"/>
              </w:rPr>
              <w:t>Prasecco</w:t>
            </w:r>
            <w:proofErr w:type="spellEnd"/>
            <w:r w:rsidR="00F04AD3">
              <w:rPr>
                <w:rFonts w:ascii="Calibri" w:hAnsi="Calibri" w:cs="Calibri"/>
                <w:sz w:val="22"/>
                <w:szCs w:val="22"/>
              </w:rPr>
              <w:t>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FVG </w:t>
            </w:r>
            <w:r>
              <w:rPr>
                <w:rFonts w:ascii="Calibri" w:hAnsi="Calibri" w:cs="Calibri"/>
                <w:sz w:val="22"/>
                <w:szCs w:val="22"/>
              </w:rPr>
              <w:t>)(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0E348631" w:rsidR="00F736E4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535A7" w:rsidRPr="008F0C37" w14:paraId="4BC013BB" w14:textId="77777777" w:rsidTr="00902721">
        <w:tc>
          <w:tcPr>
            <w:tcW w:w="1555" w:type="dxa"/>
          </w:tcPr>
          <w:p w14:paraId="19C2B3C0" w14:textId="6A4D1411" w:rsidR="00C535A7" w:rsidRDefault="00C535A7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7FE5EB1D" w14:textId="77777777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IC ROLI</w:t>
            </w:r>
          </w:p>
          <w:p w14:paraId="2570D01D" w14:textId="77777777" w:rsidR="00B43145" w:rsidRDefault="00B4314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D768D90" w14:textId="38351368" w:rsidR="00B66E0B" w:rsidRDefault="00B66E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</w:t>
            </w:r>
          </w:p>
        </w:tc>
        <w:tc>
          <w:tcPr>
            <w:tcW w:w="1658" w:type="dxa"/>
          </w:tcPr>
          <w:p w14:paraId="2821ABB9" w14:textId="5D190130" w:rsidR="00C535A7" w:rsidRDefault="00C535A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2EC5ACF4" w14:textId="088DB902" w:rsidR="00C535A7" w:rsidRPr="00F13CBB" w:rsidRDefault="00B44385" w:rsidP="009120D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13CBB">
              <w:rPr>
                <w:b/>
                <w:bCs/>
                <w:i/>
                <w:iCs/>
                <w:sz w:val="20"/>
                <w:szCs w:val="20"/>
              </w:rPr>
              <w:t>Incontro con il dirigente Daniele Barca (IC 3 Modena) con un focus particolare su ambienti di apprendimento innovativi</w:t>
            </w:r>
          </w:p>
        </w:tc>
        <w:tc>
          <w:tcPr>
            <w:tcW w:w="1695" w:type="dxa"/>
          </w:tcPr>
          <w:p w14:paraId="7088D0D3" w14:textId="2A07B315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8154F" w:rsidRPr="008F0C37" w14:paraId="124734A8" w14:textId="77777777" w:rsidTr="00902721">
        <w:tc>
          <w:tcPr>
            <w:tcW w:w="1555" w:type="dxa"/>
          </w:tcPr>
          <w:p w14:paraId="2DC473E6" w14:textId="7173E1C2" w:rsidR="0058154F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95607BD" w14:textId="77777777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</w:t>
            </w:r>
          </w:p>
          <w:p w14:paraId="17F60AE7" w14:textId="24B25AE7" w:rsidR="0058154F" w:rsidRDefault="005343D8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Trieste</w:t>
            </w:r>
          </w:p>
          <w:p w14:paraId="18C34CEB" w14:textId="77777777" w:rsidR="00F116CA" w:rsidRDefault="00911D6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Aula </w:t>
            </w:r>
            <w:r w:rsidR="00F116CA">
              <w:rPr>
                <w:rFonts w:ascii="Calibri" w:hAnsi="Calibri" w:cs="Calibri"/>
                <w:sz w:val="22"/>
                <w:szCs w:val="22"/>
              </w:rPr>
              <w:t>Magna</w:t>
            </w:r>
          </w:p>
          <w:p w14:paraId="45EC7DE2" w14:textId="549A5E0A" w:rsidR="00911D6A" w:rsidRDefault="00F116C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Androna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1D6A">
              <w:rPr>
                <w:rFonts w:ascii="Calibri" w:hAnsi="Calibri" w:cs="Calibri"/>
                <w:sz w:val="22"/>
                <w:szCs w:val="22"/>
              </w:rPr>
              <w:t>Baciocchi</w:t>
            </w:r>
          </w:p>
          <w:p w14:paraId="649F073C" w14:textId="65F90CD4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09.00/13.00</w:t>
            </w:r>
          </w:p>
        </w:tc>
        <w:tc>
          <w:tcPr>
            <w:tcW w:w="1658" w:type="dxa"/>
          </w:tcPr>
          <w:p w14:paraId="43E569FB" w14:textId="2FC9484F" w:rsidR="0058154F" w:rsidRDefault="007E45AA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0C4EC9AF" w14:textId="64CAA774" w:rsidR="0058518F" w:rsidRPr="0058518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TUTELA DELLE BAMBINE E DEI BAMBINI COINVOLTI NELLA VIOLENZA DOMESTICA </w:t>
            </w:r>
          </w:p>
          <w:p w14:paraId="531F8C36" w14:textId="51487C05" w:rsidR="0058154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CONOSCENZE, CRITICITÀ E BUONE PRATICHE PER INSEGNAN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</w:t>
            </w:r>
          </w:p>
        </w:tc>
        <w:tc>
          <w:tcPr>
            <w:tcW w:w="1695" w:type="dxa"/>
          </w:tcPr>
          <w:p w14:paraId="7C52DF23" w14:textId="2827ED14" w:rsidR="0058154F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13CBB" w:rsidRPr="008F0C37" w14:paraId="4AFA0A5D" w14:textId="77777777" w:rsidTr="00902721">
        <w:tc>
          <w:tcPr>
            <w:tcW w:w="1555" w:type="dxa"/>
          </w:tcPr>
          <w:p w14:paraId="3E2EDD01" w14:textId="32183C33" w:rsidR="00F13CBB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26.03.2026</w:t>
            </w:r>
          </w:p>
        </w:tc>
        <w:tc>
          <w:tcPr>
            <w:tcW w:w="1701" w:type="dxa"/>
          </w:tcPr>
          <w:p w14:paraId="55054FEC" w14:textId="77777777" w:rsidR="005343D8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26E149A7" w14:textId="47D7FC1B" w:rsidR="00F13CBB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2BD360CA" w14:textId="3DDB926F" w:rsidR="00F13CBB" w:rsidRDefault="005343D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734E60B" w14:textId="733F98AE" w:rsidR="00F13CBB" w:rsidRPr="00B276E7" w:rsidRDefault="005343D8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276E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“Nuove Indicazioni Nazionali: oltre il libro di testo”</w:t>
            </w:r>
          </w:p>
        </w:tc>
        <w:tc>
          <w:tcPr>
            <w:tcW w:w="1695" w:type="dxa"/>
          </w:tcPr>
          <w:p w14:paraId="736A2AD4" w14:textId="1BABC817" w:rsidR="00F13CBB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lastRenderedPageBreak/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46A77"/>
    <w:rsid w:val="00070B8D"/>
    <w:rsid w:val="00074857"/>
    <w:rsid w:val="0008177E"/>
    <w:rsid w:val="00083FE1"/>
    <w:rsid w:val="00091F16"/>
    <w:rsid w:val="00092B5D"/>
    <w:rsid w:val="000F1FAD"/>
    <w:rsid w:val="00106901"/>
    <w:rsid w:val="00124DA0"/>
    <w:rsid w:val="001301E3"/>
    <w:rsid w:val="001302EE"/>
    <w:rsid w:val="00136386"/>
    <w:rsid w:val="00143545"/>
    <w:rsid w:val="00154E68"/>
    <w:rsid w:val="0016577C"/>
    <w:rsid w:val="00171C4A"/>
    <w:rsid w:val="00172575"/>
    <w:rsid w:val="00173A93"/>
    <w:rsid w:val="0018348B"/>
    <w:rsid w:val="00186A89"/>
    <w:rsid w:val="001A3D5F"/>
    <w:rsid w:val="001B6388"/>
    <w:rsid w:val="001C1DCC"/>
    <w:rsid w:val="001C7BB5"/>
    <w:rsid w:val="001D1C50"/>
    <w:rsid w:val="001E2D75"/>
    <w:rsid w:val="001E540A"/>
    <w:rsid w:val="001E5ED7"/>
    <w:rsid w:val="001F618C"/>
    <w:rsid w:val="0021521C"/>
    <w:rsid w:val="0021637A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B36AF"/>
    <w:rsid w:val="002B4533"/>
    <w:rsid w:val="002D1DA8"/>
    <w:rsid w:val="002F01DF"/>
    <w:rsid w:val="002F2D7C"/>
    <w:rsid w:val="002F77DF"/>
    <w:rsid w:val="00312DF2"/>
    <w:rsid w:val="0031599D"/>
    <w:rsid w:val="0033256C"/>
    <w:rsid w:val="00335D49"/>
    <w:rsid w:val="00340BBC"/>
    <w:rsid w:val="00354A30"/>
    <w:rsid w:val="00373D11"/>
    <w:rsid w:val="00375B58"/>
    <w:rsid w:val="0038674B"/>
    <w:rsid w:val="00387FE0"/>
    <w:rsid w:val="003E368A"/>
    <w:rsid w:val="0041621B"/>
    <w:rsid w:val="00425296"/>
    <w:rsid w:val="00427047"/>
    <w:rsid w:val="00445976"/>
    <w:rsid w:val="00450CD4"/>
    <w:rsid w:val="00453282"/>
    <w:rsid w:val="004541AA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889"/>
    <w:rsid w:val="004E18A3"/>
    <w:rsid w:val="00500053"/>
    <w:rsid w:val="00500666"/>
    <w:rsid w:val="0051726A"/>
    <w:rsid w:val="0052628C"/>
    <w:rsid w:val="0053150B"/>
    <w:rsid w:val="005343D8"/>
    <w:rsid w:val="00536B56"/>
    <w:rsid w:val="00542ABF"/>
    <w:rsid w:val="005461DA"/>
    <w:rsid w:val="00547EAA"/>
    <w:rsid w:val="00553D74"/>
    <w:rsid w:val="005704E7"/>
    <w:rsid w:val="005732B3"/>
    <w:rsid w:val="00573F25"/>
    <w:rsid w:val="0058154F"/>
    <w:rsid w:val="00583410"/>
    <w:rsid w:val="0058518F"/>
    <w:rsid w:val="00587950"/>
    <w:rsid w:val="00590FB2"/>
    <w:rsid w:val="005B4479"/>
    <w:rsid w:val="005C4D79"/>
    <w:rsid w:val="005E3EB8"/>
    <w:rsid w:val="005F653C"/>
    <w:rsid w:val="005F79D7"/>
    <w:rsid w:val="00611E99"/>
    <w:rsid w:val="00626570"/>
    <w:rsid w:val="00637A36"/>
    <w:rsid w:val="00657606"/>
    <w:rsid w:val="00661274"/>
    <w:rsid w:val="0066479B"/>
    <w:rsid w:val="00684B29"/>
    <w:rsid w:val="00687F10"/>
    <w:rsid w:val="00692280"/>
    <w:rsid w:val="0069758B"/>
    <w:rsid w:val="006A5AF0"/>
    <w:rsid w:val="006A7664"/>
    <w:rsid w:val="006B5F6D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E48"/>
    <w:rsid w:val="00757DF5"/>
    <w:rsid w:val="00760D01"/>
    <w:rsid w:val="0076114B"/>
    <w:rsid w:val="00764405"/>
    <w:rsid w:val="00764DFC"/>
    <w:rsid w:val="007A0969"/>
    <w:rsid w:val="007A2B88"/>
    <w:rsid w:val="007B0E51"/>
    <w:rsid w:val="007C1750"/>
    <w:rsid w:val="007C44B8"/>
    <w:rsid w:val="007D0874"/>
    <w:rsid w:val="007D38FA"/>
    <w:rsid w:val="007D44D6"/>
    <w:rsid w:val="007E42F1"/>
    <w:rsid w:val="007E45AA"/>
    <w:rsid w:val="007E792F"/>
    <w:rsid w:val="007F6B36"/>
    <w:rsid w:val="00802FA7"/>
    <w:rsid w:val="00807669"/>
    <w:rsid w:val="008149A6"/>
    <w:rsid w:val="00826F56"/>
    <w:rsid w:val="00840AC7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9016AC"/>
    <w:rsid w:val="00902721"/>
    <w:rsid w:val="00907358"/>
    <w:rsid w:val="0090756B"/>
    <w:rsid w:val="00911D6A"/>
    <w:rsid w:val="009120DF"/>
    <w:rsid w:val="0092162F"/>
    <w:rsid w:val="00923443"/>
    <w:rsid w:val="009334AD"/>
    <w:rsid w:val="00934523"/>
    <w:rsid w:val="00937648"/>
    <w:rsid w:val="00940326"/>
    <w:rsid w:val="00962043"/>
    <w:rsid w:val="00971FE9"/>
    <w:rsid w:val="00975919"/>
    <w:rsid w:val="00987AAB"/>
    <w:rsid w:val="009A374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34E7A"/>
    <w:rsid w:val="00A403C9"/>
    <w:rsid w:val="00A506E6"/>
    <w:rsid w:val="00A51423"/>
    <w:rsid w:val="00A57CF5"/>
    <w:rsid w:val="00A60592"/>
    <w:rsid w:val="00A61E72"/>
    <w:rsid w:val="00A622ED"/>
    <w:rsid w:val="00A75DC3"/>
    <w:rsid w:val="00A8226E"/>
    <w:rsid w:val="00A871A1"/>
    <w:rsid w:val="00A91E43"/>
    <w:rsid w:val="00AA5056"/>
    <w:rsid w:val="00AA74DB"/>
    <w:rsid w:val="00AC007D"/>
    <w:rsid w:val="00AC1065"/>
    <w:rsid w:val="00AC741B"/>
    <w:rsid w:val="00AD6EB4"/>
    <w:rsid w:val="00AD7CAD"/>
    <w:rsid w:val="00AE7C25"/>
    <w:rsid w:val="00AF1ED5"/>
    <w:rsid w:val="00B07683"/>
    <w:rsid w:val="00B276E7"/>
    <w:rsid w:val="00B43145"/>
    <w:rsid w:val="00B44385"/>
    <w:rsid w:val="00B44972"/>
    <w:rsid w:val="00B4753C"/>
    <w:rsid w:val="00B504D3"/>
    <w:rsid w:val="00B66E0B"/>
    <w:rsid w:val="00B726E7"/>
    <w:rsid w:val="00B75C57"/>
    <w:rsid w:val="00B75E6A"/>
    <w:rsid w:val="00B9286B"/>
    <w:rsid w:val="00B92A51"/>
    <w:rsid w:val="00BA3CC7"/>
    <w:rsid w:val="00BB78D8"/>
    <w:rsid w:val="00BC54BF"/>
    <w:rsid w:val="00BE4D97"/>
    <w:rsid w:val="00BE58D1"/>
    <w:rsid w:val="00BF02F5"/>
    <w:rsid w:val="00BF398B"/>
    <w:rsid w:val="00BF5B44"/>
    <w:rsid w:val="00C05BD0"/>
    <w:rsid w:val="00C535A7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27E3"/>
    <w:rsid w:val="00CC27FF"/>
    <w:rsid w:val="00CD61C3"/>
    <w:rsid w:val="00CE238B"/>
    <w:rsid w:val="00CE6ED1"/>
    <w:rsid w:val="00CF1B95"/>
    <w:rsid w:val="00CF302B"/>
    <w:rsid w:val="00CF3720"/>
    <w:rsid w:val="00D12080"/>
    <w:rsid w:val="00D13C08"/>
    <w:rsid w:val="00D14EC2"/>
    <w:rsid w:val="00D15DF0"/>
    <w:rsid w:val="00D36AC7"/>
    <w:rsid w:val="00D6523E"/>
    <w:rsid w:val="00D812A8"/>
    <w:rsid w:val="00D82057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16CA"/>
    <w:rsid w:val="00F12C88"/>
    <w:rsid w:val="00F1334E"/>
    <w:rsid w:val="00F13CBB"/>
    <w:rsid w:val="00F203B0"/>
    <w:rsid w:val="00F22BD6"/>
    <w:rsid w:val="00F30C15"/>
    <w:rsid w:val="00F45CA7"/>
    <w:rsid w:val="00F5034C"/>
    <w:rsid w:val="00F505C6"/>
    <w:rsid w:val="00F5395C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nUNjHuqFJc?feature=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73660_0OJao?feature=share" TargetMode="External"/><Relationship Id="rId12" Type="http://schemas.openxmlformats.org/officeDocument/2006/relationships/hyperlink" Target="https://www.sapie.it/i-mercoledi-di-sa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4mN-rcPDHFY?feature=share" TargetMode="External"/><Relationship Id="rId11" Type="http://schemas.openxmlformats.org/officeDocument/2006/relationships/hyperlink" Target="http://www.sapie.it/" TargetMode="External"/><Relationship Id="rId5" Type="http://schemas.openxmlformats.org/officeDocument/2006/relationships/hyperlink" Target="https://youtube.com/live/dbjtdqVuwNA?feature=share" TargetMode="External"/><Relationship Id="rId10" Type="http://schemas.openxmlformats.org/officeDocument/2006/relationships/hyperlink" Target="https://www.mind4childr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fHhwrNmmWlk?feature=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18</cp:revision>
  <dcterms:created xsi:type="dcterms:W3CDTF">2026-01-28T07:31:00Z</dcterms:created>
  <dcterms:modified xsi:type="dcterms:W3CDTF">2026-03-11T14:11:00Z</dcterms:modified>
</cp:coreProperties>
</file>