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4678" w14:textId="77777777" w:rsidR="00705CD0" w:rsidRPr="00705CD0" w:rsidRDefault="00705CD0" w:rsidP="00705CD0">
      <w:pPr>
        <w:spacing w:after="100" w:afterAutospacing="1" w:line="570" w:lineRule="atLeast"/>
        <w:outlineLvl w:val="0"/>
        <w:rPr>
          <w:rFonts w:ascii="SolferinoDisplay-Bold" w:eastAsia="Times New Roman" w:hAnsi="SolferinoDisplay-Bold" w:cs="Times New Roman"/>
          <w:color w:val="000000"/>
          <w:spacing w:val="-9"/>
          <w:kern w:val="36"/>
          <w:sz w:val="48"/>
          <w:szCs w:val="48"/>
          <w:lang w:eastAsia="it-IT"/>
          <w14:ligatures w14:val="none"/>
        </w:rPr>
      </w:pPr>
      <w:r w:rsidRPr="00705CD0">
        <w:rPr>
          <w:rFonts w:ascii="SolferinoDisplay-Bold" w:eastAsia="Times New Roman" w:hAnsi="SolferinoDisplay-Bold" w:cs="Times New Roman"/>
          <w:color w:val="000000"/>
          <w:spacing w:val="-9"/>
          <w:kern w:val="36"/>
          <w:sz w:val="48"/>
          <w:szCs w:val="48"/>
          <w:lang w:eastAsia="it-IT"/>
          <w14:ligatures w14:val="none"/>
        </w:rPr>
        <w:t>Figli ansiosi e genitori apprensivi: come aiutare i ragazzi a farsi strada in un mondo sempre più incerto</w:t>
      </w:r>
    </w:p>
    <w:p w14:paraId="47983738" w14:textId="77777777" w:rsidR="00705CD0" w:rsidRDefault="00705CD0" w:rsidP="00705CD0">
      <w:pPr>
        <w:rPr>
          <w:rFonts w:ascii="BreraCondensed-semibold" w:eastAsia="Times New Roman" w:hAnsi="BreraCondensed-semibold" w:cs="Times New Roman"/>
          <w:color w:val="F46A72"/>
          <w:kern w:val="0"/>
          <w:lang w:eastAsia="it-IT"/>
          <w14:ligatures w14:val="none"/>
        </w:rPr>
      </w:pPr>
      <w:r w:rsidRPr="00705CD0">
        <w:rPr>
          <w:rFonts w:ascii="BreraCondensed-semibold" w:eastAsia="Times New Roman" w:hAnsi="BreraCondensed-semibold" w:cs="Times New Roman"/>
          <w:color w:val="F46A72"/>
          <w:kern w:val="0"/>
          <w:lang w:eastAsia="it-IT"/>
          <w14:ligatures w14:val="none"/>
        </w:rPr>
        <w:t>di Cristina Ravanelli</w:t>
      </w:r>
    </w:p>
    <w:p w14:paraId="27CA5A01" w14:textId="4B9E953C" w:rsidR="00705CD0" w:rsidRPr="00705CD0" w:rsidRDefault="00705CD0" w:rsidP="00705CD0">
      <w:pPr>
        <w:rPr>
          <w:rFonts w:ascii="BreraCondensed-semibold" w:eastAsia="Times New Roman" w:hAnsi="BreraCondensed-semibold" w:cs="Times New Roman"/>
          <w:color w:val="F46A72"/>
          <w:kern w:val="0"/>
          <w:lang w:eastAsia="it-IT"/>
          <w14:ligatures w14:val="none"/>
        </w:rPr>
      </w:pPr>
      <w:r w:rsidRPr="00705CD0">
        <w:rPr>
          <w:rFonts w:ascii="BreraCondensed-semibold" w:eastAsia="Times New Roman" w:hAnsi="BreraCondensed-semibold" w:cs="Times New Roman"/>
          <w:color w:val="F46A72"/>
          <w:kern w:val="0"/>
          <w:lang w:eastAsia="it-IT"/>
          <w14:ligatures w14:val="none"/>
        </w:rPr>
        <w:t>Corriere della Sera</w:t>
      </w:r>
      <w:r w:rsidRPr="00705CD0">
        <w:rPr>
          <w:rFonts w:ascii="BreraCondensed-semibold" w:eastAsia="Times New Roman" w:hAnsi="BreraCondensed-semibold" w:cs="Times New Roman"/>
          <w:color w:val="F46A72"/>
          <w:kern w:val="0"/>
          <w:lang w:eastAsia="it-IT"/>
          <w14:ligatures w14:val="none"/>
        </w:rPr>
        <w:br/>
        <w:t>16 marzo 2026</w:t>
      </w:r>
    </w:p>
    <w:p w14:paraId="31DFC12B" w14:textId="77777777" w:rsidR="00705CD0" w:rsidRPr="00705CD0" w:rsidRDefault="00705CD0" w:rsidP="00705CD0">
      <w:pPr>
        <w:rPr>
          <w:rFonts w:ascii="Brera-regular" w:eastAsia="Times New Roman" w:hAnsi="Brera-regular" w:cs="Times New Roman"/>
          <w:color w:val="000000"/>
          <w:kern w:val="0"/>
          <w:lang w:eastAsia="it-IT"/>
          <w14:ligatures w14:val="none"/>
        </w:rPr>
      </w:pPr>
    </w:p>
    <w:p w14:paraId="358B4014" w14:textId="77777777" w:rsidR="00705CD0" w:rsidRPr="00705CD0" w:rsidRDefault="00705CD0" w:rsidP="00705CD0">
      <w:pPr>
        <w:spacing w:after="100" w:afterAutospacing="1" w:line="420" w:lineRule="atLeast"/>
        <w:rPr>
          <w:rFonts w:ascii="BreraCondensed-Light" w:eastAsia="Times New Roman" w:hAnsi="BreraCondensed-Light" w:cs="Times New Roman"/>
          <w:color w:val="141414"/>
          <w:spacing w:val="3"/>
          <w:kern w:val="0"/>
          <w:lang w:eastAsia="it-IT"/>
          <w14:ligatures w14:val="none"/>
        </w:rPr>
      </w:pPr>
      <w:r w:rsidRPr="00705CD0">
        <w:rPr>
          <w:rFonts w:ascii="BreraCondensed-Light" w:eastAsia="Times New Roman" w:hAnsi="BreraCondensed-Light" w:cs="Times New Roman"/>
          <w:color w:val="141414"/>
          <w:spacing w:val="3"/>
          <w:kern w:val="0"/>
          <w:lang w:eastAsia="it-IT"/>
          <w14:ligatures w14:val="none"/>
        </w:rPr>
        <w:t>Cresce il numero di giovani che dichiarano di soffrire di un disturbo di salute mentale. Diverse le ragioni, su tutte il fatto che sia i ragazzi sia gli adulti vivono in contesti troppo performativi</w:t>
      </w:r>
    </w:p>
    <w:p w14:paraId="5FBB33B7" w14:textId="77777777" w:rsidR="00705CD0" w:rsidRPr="00705CD0" w:rsidRDefault="00705CD0" w:rsidP="00705CD0">
      <w:pPr>
        <w:rPr>
          <w:rFonts w:ascii="BreraCondensed-Regular" w:eastAsia="Times New Roman" w:hAnsi="BreraCondensed-Regular" w:cs="Times New Roman"/>
          <w:color w:val="FFFFFF"/>
          <w:kern w:val="0"/>
          <w:lang w:eastAsia="it-IT"/>
          <w14:ligatures w14:val="none"/>
        </w:rPr>
      </w:pPr>
      <w:r w:rsidRPr="00705CD0">
        <w:rPr>
          <w:rFonts w:ascii="BreraCondensed-Regular" w:eastAsia="Times New Roman" w:hAnsi="BreraCondensed-Regular" w:cs="Times New Roman"/>
          <w:color w:val="FFFFFF"/>
          <w:kern w:val="0"/>
          <w:lang w:eastAsia="it-IT"/>
          <w14:ligatures w14:val="none"/>
        </w:rPr>
        <w:t>Illustrazione di Alberto Ruggieri </w:t>
      </w:r>
    </w:p>
    <w:p w14:paraId="2BBBE42D"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color w:val="141414"/>
          <w:spacing w:val="-1"/>
          <w:kern w:val="0"/>
          <w:lang w:eastAsia="it-IT"/>
          <w14:ligatures w14:val="none"/>
        </w:rPr>
        <w:t>I ragazzi non stanno bene, forse è sempre stato così, sicuramente lo è adesso. Dal </w:t>
      </w:r>
      <w:r w:rsidRPr="00705CD0">
        <w:rPr>
          <w:rFonts w:ascii="SolferinoText-Regular" w:eastAsia="Times New Roman" w:hAnsi="SolferinoText-Regular" w:cs="Times New Roman"/>
          <w:b/>
          <w:bCs/>
          <w:color w:val="141414"/>
          <w:spacing w:val="-1"/>
          <w:kern w:val="0"/>
          <w:lang w:eastAsia="it-IT"/>
          <w14:ligatures w14:val="none"/>
        </w:rPr>
        <w:t>rapporto Unicef</w:t>
      </w:r>
      <w:r w:rsidRPr="00705CD0">
        <w:rPr>
          <w:rFonts w:ascii="SolferinoText-Regular" w:eastAsia="Times New Roman" w:hAnsi="SolferinoText-Regular" w:cs="Times New Roman"/>
          <w:color w:val="141414"/>
          <w:spacing w:val="-1"/>
          <w:kern w:val="0"/>
          <w:lang w:eastAsia="it-IT"/>
          <w14:ligatures w14:val="none"/>
        </w:rPr>
        <w:t> emerge che, a livello globale, un adolescente su </w:t>
      </w:r>
      <w:r w:rsidRPr="00705CD0">
        <w:rPr>
          <w:rFonts w:ascii="SolferinoText-Regular" w:eastAsia="Times New Roman" w:hAnsi="SolferinoText-Regular" w:cs="Times New Roman"/>
          <w:b/>
          <w:bCs/>
          <w:color w:val="141414"/>
          <w:spacing w:val="-1"/>
          <w:kern w:val="0"/>
          <w:lang w:eastAsia="it-IT"/>
          <w14:ligatures w14:val="none"/>
        </w:rPr>
        <w:t>7 tra 10 e 19 anni convive con un disturbo mentale</w:t>
      </w:r>
      <w:r w:rsidRPr="00705CD0">
        <w:rPr>
          <w:rFonts w:ascii="SolferinoText-Regular" w:eastAsia="Times New Roman" w:hAnsi="SolferinoText-Regular" w:cs="Times New Roman"/>
          <w:color w:val="141414"/>
          <w:spacing w:val="-1"/>
          <w:kern w:val="0"/>
          <w:lang w:eastAsia="it-IT"/>
          <w14:ligatures w14:val="none"/>
        </w:rPr>
        <w:t>. Si stima che, entro il 2030, si perderanno </w:t>
      </w:r>
      <w:r w:rsidRPr="00705CD0">
        <w:rPr>
          <w:rFonts w:ascii="SolferinoText-Regular" w:eastAsia="Times New Roman" w:hAnsi="SolferinoText-Regular" w:cs="Times New Roman"/>
          <w:b/>
          <w:bCs/>
          <w:color w:val="141414"/>
          <w:spacing w:val="-1"/>
          <w:kern w:val="0"/>
          <w:lang w:eastAsia="it-IT"/>
          <w14:ligatures w14:val="none"/>
        </w:rPr>
        <w:t>42 milioni di anni di vita in salute </w:t>
      </w:r>
      <w:r w:rsidRPr="00705CD0">
        <w:rPr>
          <w:rFonts w:ascii="SolferinoText-Regular" w:eastAsia="Times New Roman" w:hAnsi="SolferinoText-Regular" w:cs="Times New Roman"/>
          <w:color w:val="141414"/>
          <w:spacing w:val="-1"/>
          <w:kern w:val="0"/>
          <w:lang w:eastAsia="it-IT"/>
          <w14:ligatures w14:val="none"/>
        </w:rPr>
        <w:t>a causa di problemi psichici o suicidi. Per la Commissione Lancet 2025, l’adolescenza è una fase cruciale: il </w:t>
      </w:r>
      <w:r w:rsidRPr="00705CD0">
        <w:rPr>
          <w:rFonts w:ascii="SolferinoText-Regular" w:eastAsia="Times New Roman" w:hAnsi="SolferinoText-Regular" w:cs="Times New Roman"/>
          <w:b/>
          <w:bCs/>
          <w:color w:val="141414"/>
          <w:spacing w:val="-1"/>
          <w:kern w:val="0"/>
          <w:lang w:eastAsia="it-IT"/>
          <w14:ligatures w14:val="none"/>
        </w:rPr>
        <w:t>75% dei disturbi mentali insorge prima dei 24 anni</w:t>
      </w:r>
      <w:r w:rsidRPr="00705CD0">
        <w:rPr>
          <w:rFonts w:ascii="SolferinoText-Regular" w:eastAsia="Times New Roman" w:hAnsi="SolferinoText-Regular" w:cs="Times New Roman"/>
          <w:color w:val="141414"/>
          <w:spacing w:val="-1"/>
          <w:kern w:val="0"/>
          <w:lang w:eastAsia="it-IT"/>
          <w14:ligatures w14:val="none"/>
        </w:rPr>
        <w:t>. In Italia, il tema della salute mentale è diventato centrale con la pandemia come se il Covid fosse stato il detonatore di qualcosa che i giovani covavano da tempo.</w:t>
      </w:r>
      <w:r w:rsidRPr="00705CD0">
        <w:rPr>
          <w:rFonts w:ascii="SolferinoText-Regular" w:eastAsia="Times New Roman" w:hAnsi="SolferinoText-Regular" w:cs="Times New Roman"/>
          <w:color w:val="141414"/>
          <w:spacing w:val="-1"/>
          <w:kern w:val="0"/>
          <w:lang w:eastAsia="it-IT"/>
          <w14:ligatures w14:val="none"/>
        </w:rPr>
        <w:br/>
        <w:t>Il malessere tra le nuove generazioni emerge dall’indice utilizzato dall’Istat, una misura del disagio psicologico attraverso l’indagine di quattro dimensioni (</w:t>
      </w:r>
      <w:hyperlink r:id="rId5" w:history="1">
        <w:r w:rsidRPr="00705CD0">
          <w:rPr>
            <w:rFonts w:ascii="SolferinoText-Bold" w:eastAsia="Times New Roman" w:hAnsi="SolferinoText-Bold" w:cs="Times New Roman"/>
            <w:color w:val="F46A72"/>
            <w:spacing w:val="-1"/>
            <w:kern w:val="0"/>
            <w:u w:val="single"/>
            <w:lang w:eastAsia="it-IT"/>
            <w14:ligatures w14:val="none"/>
          </w:rPr>
          <w:t>ansia</w:t>
        </w:r>
      </w:hyperlink>
      <w:r w:rsidRPr="00705CD0">
        <w:rPr>
          <w:rFonts w:ascii="SolferinoText-Regular" w:eastAsia="Times New Roman" w:hAnsi="SolferinoText-Regular" w:cs="Times New Roman"/>
          <w:color w:val="141414"/>
          <w:spacing w:val="-1"/>
          <w:kern w:val="0"/>
          <w:lang w:eastAsia="it-IT"/>
          <w14:ligatures w14:val="none"/>
        </w:rPr>
        <w:t>, </w:t>
      </w:r>
      <w:r w:rsidRPr="00705CD0">
        <w:rPr>
          <w:rFonts w:ascii="SolferinoText-Regular" w:eastAsia="Times New Roman" w:hAnsi="SolferinoText-Regular" w:cs="Times New Roman"/>
          <w:b/>
          <w:bCs/>
          <w:color w:val="141414"/>
          <w:spacing w:val="-1"/>
          <w:kern w:val="0"/>
          <w:lang w:eastAsia="it-IT"/>
          <w14:ligatures w14:val="none"/>
        </w:rPr>
        <w:t>depressione</w:t>
      </w:r>
      <w:r w:rsidRPr="00705CD0">
        <w:rPr>
          <w:rFonts w:ascii="SolferinoText-Regular" w:eastAsia="Times New Roman" w:hAnsi="SolferinoText-Regular" w:cs="Times New Roman"/>
          <w:color w:val="141414"/>
          <w:spacing w:val="-1"/>
          <w:kern w:val="0"/>
          <w:lang w:eastAsia="it-IT"/>
          <w14:ligatures w14:val="none"/>
        </w:rPr>
        <w:t>, </w:t>
      </w:r>
      <w:r w:rsidRPr="00705CD0">
        <w:rPr>
          <w:rFonts w:ascii="SolferinoText-Regular" w:eastAsia="Times New Roman" w:hAnsi="SolferinoText-Regular" w:cs="Times New Roman"/>
          <w:b/>
          <w:bCs/>
          <w:color w:val="141414"/>
          <w:spacing w:val="-1"/>
          <w:kern w:val="0"/>
          <w:lang w:eastAsia="it-IT"/>
          <w14:ligatures w14:val="none"/>
        </w:rPr>
        <w:t>perdita di controllo comportamentale </w:t>
      </w:r>
      <w:r w:rsidRPr="00705CD0">
        <w:rPr>
          <w:rFonts w:ascii="SolferinoText-Regular" w:eastAsia="Times New Roman" w:hAnsi="SolferinoText-Regular" w:cs="Times New Roman"/>
          <w:color w:val="141414"/>
          <w:spacing w:val="-1"/>
          <w:kern w:val="0"/>
          <w:lang w:eastAsia="it-IT"/>
          <w14:ligatures w14:val="none"/>
        </w:rPr>
        <w:t>o </w:t>
      </w:r>
      <w:r w:rsidRPr="00705CD0">
        <w:rPr>
          <w:rFonts w:ascii="SolferinoText-Regular" w:eastAsia="Times New Roman" w:hAnsi="SolferinoText-Regular" w:cs="Times New Roman"/>
          <w:b/>
          <w:bCs/>
          <w:color w:val="141414"/>
          <w:spacing w:val="-1"/>
          <w:kern w:val="0"/>
          <w:lang w:eastAsia="it-IT"/>
          <w14:ligatures w14:val="none"/>
        </w:rPr>
        <w:t>emozionale</w:t>
      </w:r>
      <w:r w:rsidRPr="00705CD0">
        <w:rPr>
          <w:rFonts w:ascii="SolferinoText-Regular" w:eastAsia="Times New Roman" w:hAnsi="SolferinoText-Regular" w:cs="Times New Roman"/>
          <w:color w:val="141414"/>
          <w:spacing w:val="-1"/>
          <w:kern w:val="0"/>
          <w:lang w:eastAsia="it-IT"/>
          <w14:ligatures w14:val="none"/>
        </w:rPr>
        <w:t> e </w:t>
      </w:r>
      <w:r w:rsidRPr="00705CD0">
        <w:rPr>
          <w:rFonts w:ascii="SolferinoText-Regular" w:eastAsia="Times New Roman" w:hAnsi="SolferinoText-Regular" w:cs="Times New Roman"/>
          <w:b/>
          <w:bCs/>
          <w:color w:val="141414"/>
          <w:spacing w:val="-1"/>
          <w:kern w:val="0"/>
          <w:lang w:eastAsia="it-IT"/>
          <w14:ligatures w14:val="none"/>
        </w:rPr>
        <w:t>benessere psicologico</w:t>
      </w:r>
      <w:r w:rsidRPr="00705CD0">
        <w:rPr>
          <w:rFonts w:ascii="SolferinoText-Regular" w:eastAsia="Times New Roman" w:hAnsi="SolferinoText-Regular" w:cs="Times New Roman"/>
          <w:color w:val="141414"/>
          <w:spacing w:val="-1"/>
          <w:kern w:val="0"/>
          <w:lang w:eastAsia="it-IT"/>
          <w14:ligatures w14:val="none"/>
        </w:rPr>
        <w:t>). </w:t>
      </w:r>
    </w:p>
    <w:p w14:paraId="4830BB1C" w14:textId="77777777" w:rsidR="00705CD0" w:rsidRDefault="00705CD0" w:rsidP="00705CD0">
      <w:pPr>
        <w:spacing w:line="390" w:lineRule="atLeast"/>
        <w:rPr>
          <w:rFonts w:ascii="SolferinoDisplay-Bold" w:eastAsia="Times New Roman" w:hAnsi="SolferinoDisplay-Bold" w:cs="Times New Roman"/>
          <w:color w:val="000000"/>
          <w:spacing w:val="-7"/>
          <w:kern w:val="0"/>
          <w:lang w:eastAsia="it-IT"/>
          <w14:ligatures w14:val="none"/>
        </w:rPr>
      </w:pPr>
    </w:p>
    <w:p w14:paraId="4D238443" w14:textId="259109C6"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color w:val="141414"/>
          <w:spacing w:val="-1"/>
          <w:kern w:val="0"/>
          <w:lang w:eastAsia="it-IT"/>
          <w14:ligatures w14:val="none"/>
        </w:rPr>
        <w:t xml:space="preserve">Dall’inizio della pandemia, tra i 14-19 anni, si è riscontrato il peggioramento più consistente, passando dal 73,9 a 70,3. Dopo un lieve miglioramento nel 2022, si è tornati al di sotto dei livelli </w:t>
      </w:r>
      <w:proofErr w:type="spellStart"/>
      <w:r w:rsidRPr="00705CD0">
        <w:rPr>
          <w:rFonts w:ascii="SolferinoText-Regular" w:eastAsia="Times New Roman" w:hAnsi="SolferinoText-Regular" w:cs="Times New Roman"/>
          <w:color w:val="141414"/>
          <w:spacing w:val="-1"/>
          <w:kern w:val="0"/>
          <w:lang w:eastAsia="it-IT"/>
          <w14:ligatures w14:val="none"/>
        </w:rPr>
        <w:t>pre</w:t>
      </w:r>
      <w:proofErr w:type="spellEnd"/>
      <w:r w:rsidRPr="00705CD0">
        <w:rPr>
          <w:rFonts w:ascii="SolferinoText-Regular" w:eastAsia="Times New Roman" w:hAnsi="SolferinoText-Regular" w:cs="Times New Roman"/>
          <w:color w:val="141414"/>
          <w:spacing w:val="-1"/>
          <w:kern w:val="0"/>
          <w:lang w:eastAsia="it-IT"/>
          <w14:ligatures w14:val="none"/>
        </w:rPr>
        <w:t>-pandemici, con il 71,8 registrato nel 2024. «Da un lato ci sono più diagnosi perché è diminuito lo stigma: oggi i ragazzi parlano con maggiore libertà del proprio disagio emotivo e le famiglie sono più propense a rivolgersi a uno specialista. Dall’altro sono aumentati i fattori di rischio: instabilità socioeconomica, pandemia, sovraesposizione digitale, cambiamenti nei modelli educativi. I giovani vivono in un contesto performativo, con scarse occasioni di sperimentare la frustrazione e i genitori, a loro volta preoccupati e alle prese con un carico quotidiano elevato tra lavoro e responsabilità, faticano a porre confini chiari» afferma </w:t>
      </w:r>
      <w:r w:rsidRPr="00705CD0">
        <w:rPr>
          <w:rFonts w:ascii="SolferinoText-Regular" w:eastAsia="Times New Roman" w:hAnsi="SolferinoText-Regular" w:cs="Times New Roman"/>
          <w:b/>
          <w:bCs/>
          <w:color w:val="141414"/>
          <w:spacing w:val="-1"/>
          <w:kern w:val="0"/>
          <w:lang w:eastAsia="it-IT"/>
          <w14:ligatures w14:val="none"/>
        </w:rPr>
        <w:t>Valentina Di Mattei</w:t>
      </w:r>
      <w:r w:rsidRPr="00705CD0">
        <w:rPr>
          <w:rFonts w:ascii="SolferinoText-Regular" w:eastAsia="Times New Roman" w:hAnsi="SolferinoText-Regular" w:cs="Times New Roman"/>
          <w:color w:val="141414"/>
          <w:spacing w:val="-1"/>
          <w:kern w:val="0"/>
          <w:lang w:eastAsia="it-IT"/>
          <w14:ligatures w14:val="none"/>
        </w:rPr>
        <w:t>, professoressa all’Università Vita Salute San Raffaele e presidente dell’Ordine Psicologi della Lombardia. </w:t>
      </w:r>
    </w:p>
    <w:p w14:paraId="7DAADA3A" w14:textId="77777777" w:rsidR="00705CD0" w:rsidRDefault="00705CD0" w:rsidP="00705CD0">
      <w:pPr>
        <w:spacing w:line="360" w:lineRule="atLeast"/>
        <w:outlineLvl w:val="1"/>
        <w:rPr>
          <w:rFonts w:ascii="BreraCondensed-Bold" w:eastAsia="Times New Roman" w:hAnsi="BreraCondensed-Bold" w:cs="Times New Roman"/>
          <w:color w:val="F46A72"/>
          <w:kern w:val="0"/>
          <w:lang w:eastAsia="it-IT"/>
          <w14:ligatures w14:val="none"/>
        </w:rPr>
      </w:pPr>
    </w:p>
    <w:p w14:paraId="631544E4" w14:textId="6F53D1F7" w:rsidR="00705CD0" w:rsidRPr="00705CD0" w:rsidRDefault="00705CD0" w:rsidP="00705CD0">
      <w:pPr>
        <w:spacing w:line="360" w:lineRule="atLeast"/>
        <w:outlineLvl w:val="1"/>
        <w:rPr>
          <w:rFonts w:ascii="BreraCondensed-Heavy" w:eastAsia="Times New Roman" w:hAnsi="BreraCondensed-Heavy" w:cs="Times New Roman"/>
          <w:color w:val="000000"/>
          <w:spacing w:val="-2"/>
          <w:kern w:val="0"/>
          <w:sz w:val="36"/>
          <w:szCs w:val="36"/>
          <w:lang w:eastAsia="it-IT"/>
          <w14:ligatures w14:val="none"/>
        </w:rPr>
      </w:pPr>
      <w:r w:rsidRPr="00705CD0">
        <w:rPr>
          <w:rFonts w:ascii="BreraCondensed-Heavy" w:eastAsia="Times New Roman" w:hAnsi="BreraCondensed-Heavy" w:cs="Times New Roman"/>
          <w:color w:val="000000"/>
          <w:spacing w:val="-2"/>
          <w:kern w:val="0"/>
          <w:sz w:val="36"/>
          <w:szCs w:val="36"/>
          <w:lang w:eastAsia="it-IT"/>
          <w14:ligatures w14:val="none"/>
        </w:rPr>
        <w:lastRenderedPageBreak/>
        <w:t>Quando è fisiologica e quando è patologica </w:t>
      </w:r>
    </w:p>
    <w:p w14:paraId="4200C81A" w14:textId="77777777" w:rsid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color w:val="141414"/>
          <w:spacing w:val="-1"/>
          <w:kern w:val="0"/>
          <w:lang w:eastAsia="it-IT"/>
          <w14:ligatures w14:val="none"/>
        </w:rPr>
        <w:t>I problemi nella gestione delle emozioni, bassa autostima, difficoltà scolastiche sono situazioni che ogni adolescente ha sperimentato. Distinguere i fisiologici alti e bassi di questo periodo dalla vita da un vero e proprio disturbo mentale, però, non è un’impresa semplice. </w:t>
      </w:r>
      <w:r w:rsidRPr="00705CD0">
        <w:rPr>
          <w:rFonts w:ascii="SolferinoText-Regular" w:eastAsia="Times New Roman" w:hAnsi="SolferinoText-Regular" w:cs="Times New Roman"/>
          <w:color w:val="141414"/>
          <w:spacing w:val="-1"/>
          <w:kern w:val="0"/>
          <w:lang w:eastAsia="it-IT"/>
          <w14:ligatures w14:val="none"/>
        </w:rPr>
        <w:br/>
        <w:t>«L’ansia è una risposta emotiva adattiva che segnala un potenziale pericolo e attiva i nostri sistemi di allerta. È </w:t>
      </w:r>
      <w:r w:rsidRPr="00705CD0">
        <w:rPr>
          <w:rFonts w:ascii="SolferinoText-Regular" w:eastAsia="Times New Roman" w:hAnsi="SolferinoText-Regular" w:cs="Times New Roman"/>
          <w:b/>
          <w:bCs/>
          <w:color w:val="141414"/>
          <w:spacing w:val="-1"/>
          <w:kern w:val="0"/>
          <w:lang w:eastAsia="it-IT"/>
          <w14:ligatures w14:val="none"/>
        </w:rPr>
        <w:t>fisiologica</w:t>
      </w:r>
      <w:r w:rsidRPr="00705CD0">
        <w:rPr>
          <w:rFonts w:ascii="SolferinoText-Regular" w:eastAsia="Times New Roman" w:hAnsi="SolferinoText-Regular" w:cs="Times New Roman"/>
          <w:color w:val="141414"/>
          <w:spacing w:val="-1"/>
          <w:kern w:val="0"/>
          <w:lang w:eastAsia="it-IT"/>
          <w14:ligatures w14:val="none"/>
        </w:rPr>
        <w:t> quando è proporzionata alla situazione e temporanea, come possono essere per un ragazzo i momenti prima di un esame» spiega </w:t>
      </w:r>
      <w:r w:rsidRPr="00705CD0">
        <w:rPr>
          <w:rFonts w:ascii="SolferinoText-Regular" w:eastAsia="Times New Roman" w:hAnsi="SolferinoText-Regular" w:cs="Times New Roman"/>
          <w:b/>
          <w:bCs/>
          <w:color w:val="141414"/>
          <w:spacing w:val="-1"/>
          <w:kern w:val="0"/>
          <w:lang w:eastAsia="it-IT"/>
          <w14:ligatures w14:val="none"/>
        </w:rPr>
        <w:t>Valentina Di Mattei</w:t>
      </w:r>
      <w:r w:rsidRPr="00705CD0">
        <w:rPr>
          <w:rFonts w:ascii="SolferinoText-Regular" w:eastAsia="Times New Roman" w:hAnsi="SolferinoText-Regular" w:cs="Times New Roman"/>
          <w:color w:val="141414"/>
          <w:spacing w:val="-1"/>
          <w:kern w:val="0"/>
          <w:lang w:eastAsia="it-IT"/>
          <w14:ligatures w14:val="none"/>
        </w:rPr>
        <w:t>. Ma come capire quando diventa patologica? «Quando è eccessiva, persistente e compromette il funzionamento quotidiano (scuola, relazioni, sonno). </w:t>
      </w:r>
      <w:r w:rsidRPr="00705CD0">
        <w:rPr>
          <w:rFonts w:ascii="SolferinoText-Regular" w:eastAsia="Times New Roman" w:hAnsi="SolferinoText-Regular" w:cs="Times New Roman"/>
          <w:color w:val="141414"/>
          <w:spacing w:val="-1"/>
          <w:kern w:val="0"/>
          <w:lang w:eastAsia="it-IT"/>
          <w14:ligatures w14:val="none"/>
        </w:rPr>
        <w:br/>
        <w:t>La </w:t>
      </w:r>
      <w:r w:rsidRPr="00705CD0">
        <w:rPr>
          <w:rFonts w:ascii="SolferinoText-Regular" w:eastAsia="Times New Roman" w:hAnsi="SolferinoText-Regular" w:cs="Times New Roman"/>
          <w:b/>
          <w:bCs/>
          <w:color w:val="141414"/>
          <w:spacing w:val="-1"/>
          <w:kern w:val="0"/>
          <w:lang w:eastAsia="it-IT"/>
          <w14:ligatures w14:val="none"/>
        </w:rPr>
        <w:t>paura</w:t>
      </w:r>
      <w:r w:rsidRPr="00705CD0">
        <w:rPr>
          <w:rFonts w:ascii="SolferinoText-Regular" w:eastAsia="Times New Roman" w:hAnsi="SolferinoText-Regular" w:cs="Times New Roman"/>
          <w:color w:val="141414"/>
          <w:spacing w:val="-1"/>
          <w:kern w:val="0"/>
          <w:lang w:eastAsia="it-IT"/>
          <w14:ligatures w14:val="none"/>
        </w:rPr>
        <w:t> è una risposta immediata a un pericolo concreto e reale; l’ansia è l’anticipazione di una minaccia futura. Dal punto di vista neurobiologico, entrambe coinvolgono l’</w:t>
      </w:r>
      <w:hyperlink r:id="rId6" w:history="1">
        <w:r w:rsidRPr="00705CD0">
          <w:rPr>
            <w:rFonts w:ascii="SolferinoText-Bold" w:eastAsia="Times New Roman" w:hAnsi="SolferinoText-Bold" w:cs="Times New Roman"/>
            <w:color w:val="F46A72"/>
            <w:spacing w:val="-1"/>
            <w:kern w:val="0"/>
            <w:u w:val="single"/>
            <w:lang w:eastAsia="it-IT"/>
            <w14:ligatures w14:val="none"/>
          </w:rPr>
          <w:t>amigdala</w:t>
        </w:r>
      </w:hyperlink>
      <w:r w:rsidRPr="00705CD0">
        <w:rPr>
          <w:rFonts w:ascii="SolferinoText-Regular" w:eastAsia="Times New Roman" w:hAnsi="SolferinoText-Regular" w:cs="Times New Roman"/>
          <w:color w:val="141414"/>
          <w:spacing w:val="-1"/>
          <w:kern w:val="0"/>
          <w:lang w:eastAsia="it-IT"/>
          <w14:ligatures w14:val="none"/>
        </w:rPr>
        <w:t>, il “sensore di allarme” del cervello, che rileva rapidamente le minacce e attiva le risposte di stress. Nella paura reagisce a pericoli reali; nell’ansia può attivarsi anche di fronte a minacce vaghe o anticipate, mantenendo lo stato di allerta più a lungo» chiarisce l’esperta.</w:t>
      </w:r>
    </w:p>
    <w:p w14:paraId="0B0DC19D"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p>
    <w:p w14:paraId="33096F27" w14:textId="77777777" w:rsidR="00705CD0" w:rsidRPr="00705CD0" w:rsidRDefault="00705CD0" w:rsidP="00705CD0">
      <w:pPr>
        <w:spacing w:line="360" w:lineRule="atLeast"/>
        <w:outlineLvl w:val="1"/>
        <w:rPr>
          <w:rFonts w:ascii="BreraCondensed-Heavy" w:eastAsia="Times New Roman" w:hAnsi="BreraCondensed-Heavy" w:cs="Times New Roman"/>
          <w:color w:val="000000"/>
          <w:spacing w:val="-2"/>
          <w:kern w:val="0"/>
          <w:sz w:val="36"/>
          <w:szCs w:val="36"/>
          <w:lang w:eastAsia="it-IT"/>
          <w14:ligatures w14:val="none"/>
        </w:rPr>
      </w:pPr>
      <w:r w:rsidRPr="00705CD0">
        <w:rPr>
          <w:rFonts w:ascii="BreraCondensed-Heavy" w:eastAsia="Times New Roman" w:hAnsi="BreraCondensed-Heavy" w:cs="Times New Roman"/>
          <w:color w:val="000000"/>
          <w:spacing w:val="-2"/>
          <w:kern w:val="0"/>
          <w:sz w:val="36"/>
          <w:szCs w:val="36"/>
          <w:lang w:eastAsia="it-IT"/>
          <w14:ligatures w14:val="none"/>
        </w:rPr>
        <w:t>I sintomi </w:t>
      </w:r>
    </w:p>
    <w:p w14:paraId="0BF9FF9E" w14:textId="77777777" w:rsid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color w:val="141414"/>
          <w:spacing w:val="-1"/>
          <w:kern w:val="0"/>
          <w:lang w:eastAsia="it-IT"/>
          <w14:ligatures w14:val="none"/>
        </w:rPr>
        <w:t>Negli adolescenti può esprimersi attraverso somatizzazioni come</w:t>
      </w:r>
      <w:r w:rsidRPr="00705CD0">
        <w:rPr>
          <w:rFonts w:ascii="SolferinoText-Regular" w:eastAsia="Times New Roman" w:hAnsi="SolferinoText-Regular" w:cs="Times New Roman"/>
          <w:b/>
          <w:bCs/>
          <w:color w:val="141414"/>
          <w:spacing w:val="-1"/>
          <w:kern w:val="0"/>
          <w:lang w:eastAsia="it-IT"/>
          <w14:ligatures w14:val="none"/>
        </w:rPr>
        <w:t> mal di testa</w:t>
      </w:r>
      <w:r w:rsidRPr="00705CD0">
        <w:rPr>
          <w:rFonts w:ascii="SolferinoText-Regular" w:eastAsia="Times New Roman" w:hAnsi="SolferinoText-Regular" w:cs="Times New Roman"/>
          <w:color w:val="141414"/>
          <w:spacing w:val="-1"/>
          <w:kern w:val="0"/>
          <w:lang w:eastAsia="it-IT"/>
          <w14:ligatures w14:val="none"/>
        </w:rPr>
        <w:t>, </w:t>
      </w:r>
      <w:r w:rsidRPr="00705CD0">
        <w:rPr>
          <w:rFonts w:ascii="SolferinoText-Regular" w:eastAsia="Times New Roman" w:hAnsi="SolferinoText-Regular" w:cs="Times New Roman"/>
          <w:b/>
          <w:bCs/>
          <w:color w:val="141414"/>
          <w:spacing w:val="-1"/>
          <w:kern w:val="0"/>
          <w:lang w:eastAsia="it-IT"/>
          <w14:ligatures w14:val="none"/>
        </w:rPr>
        <w:t>dolori addominali ricorrenti</w:t>
      </w:r>
      <w:r w:rsidRPr="00705CD0">
        <w:rPr>
          <w:rFonts w:ascii="SolferinoText-Regular" w:eastAsia="Times New Roman" w:hAnsi="SolferinoText-Regular" w:cs="Times New Roman"/>
          <w:color w:val="141414"/>
          <w:spacing w:val="-1"/>
          <w:kern w:val="0"/>
          <w:lang w:eastAsia="it-IT"/>
          <w14:ligatures w14:val="none"/>
        </w:rPr>
        <w:t>,</w:t>
      </w:r>
      <w:r w:rsidRPr="00705CD0">
        <w:rPr>
          <w:rFonts w:ascii="SolferinoText-Regular" w:eastAsia="Times New Roman" w:hAnsi="SolferinoText-Regular" w:cs="Times New Roman"/>
          <w:b/>
          <w:bCs/>
          <w:color w:val="141414"/>
          <w:spacing w:val="-1"/>
          <w:kern w:val="0"/>
          <w:lang w:eastAsia="it-IT"/>
          <w14:ligatures w14:val="none"/>
        </w:rPr>
        <w:t> vertigini </w:t>
      </w:r>
      <w:r w:rsidRPr="00705CD0">
        <w:rPr>
          <w:rFonts w:ascii="SolferinoText-Regular" w:eastAsia="Times New Roman" w:hAnsi="SolferinoText-Regular" w:cs="Times New Roman"/>
          <w:color w:val="141414"/>
          <w:spacing w:val="-1"/>
          <w:kern w:val="0"/>
          <w:lang w:eastAsia="it-IT"/>
          <w14:ligatures w14:val="none"/>
        </w:rPr>
        <w:t>o </w:t>
      </w:r>
      <w:r w:rsidRPr="00705CD0">
        <w:rPr>
          <w:rFonts w:ascii="SolferinoText-Regular" w:eastAsia="Times New Roman" w:hAnsi="SolferinoText-Regular" w:cs="Times New Roman"/>
          <w:b/>
          <w:bCs/>
          <w:color w:val="141414"/>
          <w:spacing w:val="-1"/>
          <w:kern w:val="0"/>
          <w:lang w:eastAsia="it-IT"/>
          <w14:ligatures w14:val="none"/>
        </w:rPr>
        <w:t>sensazione di oppressione toracica</w:t>
      </w:r>
      <w:r w:rsidRPr="00705CD0">
        <w:rPr>
          <w:rFonts w:ascii="SolferinoText-Regular" w:eastAsia="Times New Roman" w:hAnsi="SolferinoText-Regular" w:cs="Times New Roman"/>
          <w:color w:val="141414"/>
          <w:spacing w:val="-1"/>
          <w:kern w:val="0"/>
          <w:lang w:eastAsia="it-IT"/>
          <w14:ligatures w14:val="none"/>
        </w:rPr>
        <w:t>. O attraverso classici sintomi come tachicardia, nausea e tensione muscolare. Sul piano cognitivo prevalgono </w:t>
      </w:r>
      <w:r w:rsidRPr="00705CD0">
        <w:rPr>
          <w:rFonts w:ascii="SolferinoText-Regular" w:eastAsia="Times New Roman" w:hAnsi="SolferinoText-Regular" w:cs="Times New Roman"/>
          <w:b/>
          <w:bCs/>
          <w:color w:val="141414"/>
          <w:spacing w:val="-1"/>
          <w:kern w:val="0"/>
          <w:lang w:eastAsia="it-IT"/>
          <w14:ligatures w14:val="none"/>
        </w:rPr>
        <w:t>preoccupazione eccessiva</w:t>
      </w:r>
      <w:r w:rsidRPr="00705CD0">
        <w:rPr>
          <w:rFonts w:ascii="SolferinoText-Regular" w:eastAsia="Times New Roman" w:hAnsi="SolferinoText-Regular" w:cs="Times New Roman"/>
          <w:color w:val="141414"/>
          <w:spacing w:val="-1"/>
          <w:kern w:val="0"/>
          <w:lang w:eastAsia="it-IT"/>
          <w14:ligatures w14:val="none"/>
        </w:rPr>
        <w:t> e </w:t>
      </w:r>
      <w:r w:rsidRPr="00705CD0">
        <w:rPr>
          <w:rFonts w:ascii="SolferinoText-Regular" w:eastAsia="Times New Roman" w:hAnsi="SolferinoText-Regular" w:cs="Times New Roman"/>
          <w:b/>
          <w:bCs/>
          <w:color w:val="141414"/>
          <w:spacing w:val="-1"/>
          <w:kern w:val="0"/>
          <w:lang w:eastAsia="it-IT"/>
          <w14:ligatures w14:val="none"/>
        </w:rPr>
        <w:t>rimuginio</w:t>
      </w:r>
      <w:r w:rsidRPr="00705CD0">
        <w:rPr>
          <w:rFonts w:ascii="SolferinoText-Regular" w:eastAsia="Times New Roman" w:hAnsi="SolferinoText-Regular" w:cs="Times New Roman"/>
          <w:color w:val="141414"/>
          <w:spacing w:val="-1"/>
          <w:kern w:val="0"/>
          <w:lang w:eastAsia="it-IT"/>
          <w14:ligatures w14:val="none"/>
        </w:rPr>
        <w:t>,</w:t>
      </w:r>
      <w:r w:rsidRPr="00705CD0">
        <w:rPr>
          <w:rFonts w:ascii="SolferinoText-Regular" w:eastAsia="Times New Roman" w:hAnsi="SolferinoText-Regular" w:cs="Times New Roman"/>
          <w:b/>
          <w:bCs/>
          <w:color w:val="141414"/>
          <w:spacing w:val="-1"/>
          <w:kern w:val="0"/>
          <w:lang w:eastAsia="it-IT"/>
          <w14:ligatures w14:val="none"/>
        </w:rPr>
        <w:t> irrequietezza</w:t>
      </w:r>
      <w:r w:rsidRPr="00705CD0">
        <w:rPr>
          <w:rFonts w:ascii="SolferinoText-Regular" w:eastAsia="Times New Roman" w:hAnsi="SolferinoText-Regular" w:cs="Times New Roman"/>
          <w:color w:val="141414"/>
          <w:spacing w:val="-1"/>
          <w:kern w:val="0"/>
          <w:lang w:eastAsia="it-IT"/>
          <w14:ligatures w14:val="none"/>
        </w:rPr>
        <w:t>, </w:t>
      </w:r>
      <w:r w:rsidRPr="00705CD0">
        <w:rPr>
          <w:rFonts w:ascii="SolferinoText-Regular" w:eastAsia="Times New Roman" w:hAnsi="SolferinoText-Regular" w:cs="Times New Roman"/>
          <w:b/>
          <w:bCs/>
          <w:color w:val="141414"/>
          <w:spacing w:val="-1"/>
          <w:kern w:val="0"/>
          <w:lang w:eastAsia="it-IT"/>
          <w14:ligatures w14:val="none"/>
        </w:rPr>
        <w:t>paura</w:t>
      </w:r>
      <w:r w:rsidRPr="00705CD0">
        <w:rPr>
          <w:rFonts w:ascii="SolferinoText-Regular" w:eastAsia="Times New Roman" w:hAnsi="SolferinoText-Regular" w:cs="Times New Roman"/>
          <w:color w:val="141414"/>
          <w:spacing w:val="-1"/>
          <w:kern w:val="0"/>
          <w:lang w:eastAsia="it-IT"/>
          <w14:ligatures w14:val="none"/>
        </w:rPr>
        <w:t> e </w:t>
      </w:r>
      <w:r w:rsidRPr="00705CD0">
        <w:rPr>
          <w:rFonts w:ascii="SolferinoText-Regular" w:eastAsia="Times New Roman" w:hAnsi="SolferinoText-Regular" w:cs="Times New Roman"/>
          <w:b/>
          <w:bCs/>
          <w:color w:val="141414"/>
          <w:spacing w:val="-1"/>
          <w:kern w:val="0"/>
          <w:lang w:eastAsia="it-IT"/>
          <w14:ligatures w14:val="none"/>
        </w:rPr>
        <w:t>irritabilità</w:t>
      </w:r>
      <w:r w:rsidRPr="00705CD0">
        <w:rPr>
          <w:rFonts w:ascii="SolferinoText-Regular" w:eastAsia="Times New Roman" w:hAnsi="SolferinoText-Regular" w:cs="Times New Roman"/>
          <w:color w:val="141414"/>
          <w:spacing w:val="-1"/>
          <w:kern w:val="0"/>
          <w:lang w:eastAsia="it-IT"/>
          <w14:ligatures w14:val="none"/>
        </w:rPr>
        <w:t>. Quando la crisi è intensa può insorgere l’</w:t>
      </w:r>
      <w:r w:rsidRPr="00705CD0">
        <w:rPr>
          <w:rFonts w:ascii="SolferinoText-Regular" w:eastAsia="Times New Roman" w:hAnsi="SolferinoText-Regular" w:cs="Times New Roman"/>
          <w:b/>
          <w:bCs/>
          <w:color w:val="141414"/>
          <w:spacing w:val="-1"/>
          <w:kern w:val="0"/>
          <w:lang w:eastAsia="it-IT"/>
          <w14:ligatures w14:val="none"/>
        </w:rPr>
        <w:t>attacco di </w:t>
      </w:r>
      <w:hyperlink r:id="rId7" w:history="1">
        <w:r w:rsidRPr="00705CD0">
          <w:rPr>
            <w:rFonts w:ascii="SolferinoText-Bold" w:eastAsia="Times New Roman" w:hAnsi="SolferinoText-Bold" w:cs="Times New Roman"/>
            <w:color w:val="F46A72"/>
            <w:spacing w:val="-1"/>
            <w:kern w:val="0"/>
            <w:u w:val="single"/>
            <w:lang w:eastAsia="it-IT"/>
            <w14:ligatures w14:val="none"/>
          </w:rPr>
          <w:t>panico</w:t>
        </w:r>
      </w:hyperlink>
      <w:r w:rsidRPr="00705CD0">
        <w:rPr>
          <w:rFonts w:ascii="SolferinoText-Regular" w:eastAsia="Times New Roman" w:hAnsi="SolferinoText-Regular" w:cs="Times New Roman"/>
          <w:color w:val="141414"/>
          <w:spacing w:val="-1"/>
          <w:kern w:val="0"/>
          <w:lang w:eastAsia="it-IT"/>
          <w14:ligatures w14:val="none"/>
        </w:rPr>
        <w:t>. Coinvolge la sfera cognitiva (paura di morire, di impazzire, di perdere il controllo, sensazioni spiacevolissime) e quella fisica (tachicardia, dispnea, sudorazione). Generalmente si tratta di episodi che </w:t>
      </w:r>
      <w:r w:rsidRPr="00705CD0">
        <w:rPr>
          <w:rFonts w:ascii="SolferinoText-Regular" w:eastAsia="Times New Roman" w:hAnsi="SolferinoText-Regular" w:cs="Times New Roman"/>
          <w:b/>
          <w:bCs/>
          <w:color w:val="141414"/>
          <w:spacing w:val="-1"/>
          <w:kern w:val="0"/>
          <w:lang w:eastAsia="it-IT"/>
          <w14:ligatures w14:val="none"/>
        </w:rPr>
        <w:t>si risolvono nell’arco di 30-40 minuti circa</w:t>
      </w:r>
      <w:r w:rsidRPr="00705CD0">
        <w:rPr>
          <w:rFonts w:ascii="SolferinoText-Regular" w:eastAsia="Times New Roman" w:hAnsi="SolferinoText-Regular" w:cs="Times New Roman"/>
          <w:color w:val="141414"/>
          <w:spacing w:val="-1"/>
          <w:kern w:val="0"/>
          <w:lang w:eastAsia="it-IT"/>
          <w14:ligatures w14:val="none"/>
        </w:rPr>
        <w:t>.</w:t>
      </w:r>
    </w:p>
    <w:p w14:paraId="0B1A533B"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p>
    <w:p w14:paraId="10CFF8B7" w14:textId="77777777" w:rsidR="00705CD0" w:rsidRPr="00705CD0" w:rsidRDefault="00705CD0" w:rsidP="00705CD0">
      <w:pPr>
        <w:spacing w:line="360" w:lineRule="atLeast"/>
        <w:outlineLvl w:val="1"/>
        <w:rPr>
          <w:rFonts w:ascii="BreraCondensed-Heavy" w:eastAsia="Times New Roman" w:hAnsi="BreraCondensed-Heavy" w:cs="Times New Roman"/>
          <w:color w:val="000000"/>
          <w:spacing w:val="-2"/>
          <w:kern w:val="0"/>
          <w:sz w:val="36"/>
          <w:szCs w:val="36"/>
          <w:lang w:eastAsia="it-IT"/>
          <w14:ligatures w14:val="none"/>
        </w:rPr>
      </w:pPr>
      <w:r w:rsidRPr="00705CD0">
        <w:rPr>
          <w:rFonts w:ascii="BreraCondensed-Heavy" w:eastAsia="Times New Roman" w:hAnsi="BreraCondensed-Heavy" w:cs="Times New Roman"/>
          <w:color w:val="000000"/>
          <w:spacing w:val="-2"/>
          <w:kern w:val="0"/>
          <w:sz w:val="36"/>
          <w:szCs w:val="36"/>
          <w:lang w:eastAsia="it-IT"/>
          <w14:ligatures w14:val="none"/>
        </w:rPr>
        <w:t>Ansiosi si nasce o si diventa? </w:t>
      </w:r>
    </w:p>
    <w:p w14:paraId="15852D52" w14:textId="77777777" w:rsid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color w:val="141414"/>
          <w:spacing w:val="-1"/>
          <w:kern w:val="0"/>
          <w:lang w:eastAsia="it-IT"/>
          <w14:ligatures w14:val="none"/>
        </w:rPr>
        <w:t> La </w:t>
      </w:r>
      <w:r w:rsidRPr="00705CD0">
        <w:rPr>
          <w:rFonts w:ascii="SolferinoText-Regular" w:eastAsia="Times New Roman" w:hAnsi="SolferinoText-Regular" w:cs="Times New Roman"/>
          <w:b/>
          <w:bCs/>
          <w:color w:val="141414"/>
          <w:spacing w:val="-1"/>
          <w:kern w:val="0"/>
          <w:lang w:eastAsia="it-IT"/>
          <w14:ligatures w14:val="none"/>
        </w:rPr>
        <w:t>componente biologica ha il suo peso</w:t>
      </w:r>
      <w:r w:rsidRPr="00705CD0">
        <w:rPr>
          <w:rFonts w:ascii="SolferinoText-Regular" w:eastAsia="Times New Roman" w:hAnsi="SolferinoText-Regular" w:cs="Times New Roman"/>
          <w:color w:val="141414"/>
          <w:spacing w:val="-1"/>
          <w:kern w:val="0"/>
          <w:lang w:eastAsia="it-IT"/>
          <w14:ligatures w14:val="none"/>
        </w:rPr>
        <w:t>. «L’ansia è associata a una maggiore reattività dell’amigdala e a un’alterata regolazione di alcuni neurotrasmettitori (</w:t>
      </w:r>
      <w:hyperlink r:id="rId8" w:anchor=":~:text=modula%20l'umore%2C%20l',in%20tutto%20l'encefalo)%3B" w:history="1">
        <w:r w:rsidRPr="00705CD0">
          <w:rPr>
            <w:rFonts w:ascii="SolferinoText-Bold" w:eastAsia="Times New Roman" w:hAnsi="SolferinoText-Bold" w:cs="Times New Roman"/>
            <w:color w:val="F46A72"/>
            <w:spacing w:val="-1"/>
            <w:kern w:val="0"/>
            <w:u w:val="single"/>
            <w:lang w:eastAsia="it-IT"/>
            <w14:ligatures w14:val="none"/>
          </w:rPr>
          <w:t>serotonina</w:t>
        </w:r>
      </w:hyperlink>
      <w:r w:rsidRPr="00705CD0">
        <w:rPr>
          <w:rFonts w:ascii="SolferinoText-Regular" w:eastAsia="Times New Roman" w:hAnsi="SolferinoText-Regular" w:cs="Times New Roman"/>
          <w:color w:val="141414"/>
          <w:spacing w:val="-1"/>
          <w:kern w:val="0"/>
          <w:lang w:eastAsia="it-IT"/>
          <w14:ligatures w14:val="none"/>
        </w:rPr>
        <w:t>, </w:t>
      </w:r>
      <w:proofErr w:type="spellStart"/>
      <w:r w:rsidRPr="00705CD0">
        <w:rPr>
          <w:rFonts w:ascii="SolferinoText-Regular" w:eastAsia="Times New Roman" w:hAnsi="SolferinoText-Regular" w:cs="Times New Roman"/>
          <w:color w:val="141414"/>
          <w:spacing w:val="-1"/>
          <w:kern w:val="0"/>
          <w:lang w:eastAsia="it-IT"/>
          <w14:ligatures w14:val="none"/>
        </w:rPr>
        <w:fldChar w:fldCharType="begin"/>
      </w:r>
      <w:r w:rsidRPr="00705CD0">
        <w:rPr>
          <w:rFonts w:ascii="SolferinoText-Regular" w:eastAsia="Times New Roman" w:hAnsi="SolferinoText-Regular" w:cs="Times New Roman"/>
          <w:color w:val="141414"/>
          <w:spacing w:val="-1"/>
          <w:kern w:val="0"/>
          <w:lang w:eastAsia="it-IT"/>
          <w14:ligatures w14:val="none"/>
        </w:rPr>
        <w:instrText>HYPERLINK "https://www.corriere.it/salute/dizionario/gaba/"</w:instrText>
      </w:r>
      <w:r w:rsidRPr="00705CD0">
        <w:rPr>
          <w:rFonts w:ascii="SolferinoText-Regular" w:eastAsia="Times New Roman" w:hAnsi="SolferinoText-Regular" w:cs="Times New Roman"/>
          <w:color w:val="141414"/>
          <w:spacing w:val="-1"/>
          <w:kern w:val="0"/>
          <w:lang w:eastAsia="it-IT"/>
          <w14:ligatures w14:val="none"/>
        </w:rPr>
      </w:r>
      <w:r w:rsidRPr="00705CD0">
        <w:rPr>
          <w:rFonts w:ascii="SolferinoText-Regular" w:eastAsia="Times New Roman" w:hAnsi="SolferinoText-Regular" w:cs="Times New Roman"/>
          <w:color w:val="141414"/>
          <w:spacing w:val="-1"/>
          <w:kern w:val="0"/>
          <w:lang w:eastAsia="it-IT"/>
          <w14:ligatures w14:val="none"/>
        </w:rPr>
        <w:fldChar w:fldCharType="separate"/>
      </w:r>
      <w:r w:rsidRPr="00705CD0">
        <w:rPr>
          <w:rFonts w:ascii="SolferinoText-Bold" w:eastAsia="Times New Roman" w:hAnsi="SolferinoText-Bold" w:cs="Times New Roman"/>
          <w:color w:val="F46A72"/>
          <w:spacing w:val="-1"/>
          <w:kern w:val="0"/>
          <w:u w:val="single"/>
          <w:lang w:eastAsia="it-IT"/>
          <w14:ligatures w14:val="none"/>
        </w:rPr>
        <w:t>Gaba</w:t>
      </w:r>
      <w:proofErr w:type="spellEnd"/>
      <w:r w:rsidRPr="00705CD0">
        <w:rPr>
          <w:rFonts w:ascii="SolferinoText-Regular" w:eastAsia="Times New Roman" w:hAnsi="SolferinoText-Regular" w:cs="Times New Roman"/>
          <w:color w:val="141414"/>
          <w:spacing w:val="-1"/>
          <w:kern w:val="0"/>
          <w:lang w:eastAsia="it-IT"/>
          <w14:ligatures w14:val="none"/>
        </w:rPr>
        <w:fldChar w:fldCharType="end"/>
      </w:r>
      <w:r w:rsidRPr="00705CD0">
        <w:rPr>
          <w:rFonts w:ascii="SolferinoText-Regular" w:eastAsia="Times New Roman" w:hAnsi="SolferinoText-Regular" w:cs="Times New Roman"/>
          <w:color w:val="141414"/>
          <w:spacing w:val="-1"/>
          <w:kern w:val="0"/>
          <w:lang w:eastAsia="it-IT"/>
          <w14:ligatures w14:val="none"/>
        </w:rPr>
        <w:t> e </w:t>
      </w:r>
      <w:hyperlink r:id="rId9" w:history="1">
        <w:r w:rsidRPr="00705CD0">
          <w:rPr>
            <w:rFonts w:ascii="SolferinoText-Bold" w:eastAsia="Times New Roman" w:hAnsi="SolferinoText-Bold" w:cs="Times New Roman"/>
            <w:color w:val="F46A72"/>
            <w:spacing w:val="-1"/>
            <w:kern w:val="0"/>
            <w:u w:val="single"/>
            <w:lang w:eastAsia="it-IT"/>
            <w14:ligatures w14:val="none"/>
          </w:rPr>
          <w:t>noradrenalina</w:t>
        </w:r>
      </w:hyperlink>
      <w:r w:rsidRPr="00705CD0">
        <w:rPr>
          <w:rFonts w:ascii="SolferinoText-Regular" w:eastAsia="Times New Roman" w:hAnsi="SolferinoText-Regular" w:cs="Times New Roman"/>
          <w:color w:val="141414"/>
          <w:spacing w:val="-1"/>
          <w:kern w:val="0"/>
          <w:lang w:eastAsia="it-IT"/>
          <w14:ligatures w14:val="none"/>
        </w:rPr>
        <w:t>). Inoltre, quando il sistema che regola la risposta allo stress funziona in modo inefficace, il corpo può rimanere in uno stato di allerta continuo. Le ricerche mostrano che, nelle persone ansiose, le aree del cervello che dovrebbero “calmare” le emozioni faticano a regolare l’intensità delle risposte emotive, che tendono ad attivarsi più facilmente e a spegnersi più lentamente» precisa la psicologa.</w:t>
      </w:r>
      <w:r w:rsidRPr="00705CD0">
        <w:rPr>
          <w:rFonts w:ascii="SolferinoText-Regular" w:eastAsia="Times New Roman" w:hAnsi="SolferinoText-Regular" w:cs="Times New Roman"/>
          <w:color w:val="141414"/>
          <w:spacing w:val="-1"/>
          <w:kern w:val="0"/>
          <w:lang w:eastAsia="it-IT"/>
          <w14:ligatures w14:val="none"/>
        </w:rPr>
        <w:br/>
        <w:t>Fondamentale </w:t>
      </w:r>
      <w:r w:rsidRPr="00705CD0">
        <w:rPr>
          <w:rFonts w:ascii="SolferinoText-Regular" w:eastAsia="Times New Roman" w:hAnsi="SolferinoText-Regular" w:cs="Times New Roman"/>
          <w:b/>
          <w:bCs/>
          <w:color w:val="141414"/>
          <w:spacing w:val="-1"/>
          <w:kern w:val="0"/>
          <w:lang w:eastAsia="it-IT"/>
          <w14:ligatures w14:val="none"/>
        </w:rPr>
        <w:t>riconoscere i campanelli d’allarme</w:t>
      </w:r>
      <w:r w:rsidRPr="00705CD0">
        <w:rPr>
          <w:rFonts w:ascii="SolferinoText-Regular" w:eastAsia="Times New Roman" w:hAnsi="SolferinoText-Regular" w:cs="Times New Roman"/>
          <w:color w:val="141414"/>
          <w:spacing w:val="-1"/>
          <w:kern w:val="0"/>
          <w:lang w:eastAsia="it-IT"/>
          <w14:ligatures w14:val="none"/>
        </w:rPr>
        <w:t xml:space="preserve">: ritiro sociale, crisi di pianto o rabbia, evitamento scolastico, sintomi fisici ricorrenti, alterazioni del sonno o dell’appetito, calo del rendimento. «Se questi comportamenti, insieme alle manifestazioni somatiche del disagio </w:t>
      </w:r>
      <w:r w:rsidRPr="00705CD0">
        <w:rPr>
          <w:rFonts w:ascii="SolferinoText-Regular" w:eastAsia="Times New Roman" w:hAnsi="SolferinoText-Regular" w:cs="Times New Roman"/>
          <w:color w:val="141414"/>
          <w:spacing w:val="-1"/>
          <w:kern w:val="0"/>
          <w:lang w:eastAsia="it-IT"/>
          <w14:ligatures w14:val="none"/>
        </w:rPr>
        <w:lastRenderedPageBreak/>
        <w:t>emotivo, persistono per più di qualche settimana, è consigliabile una valutazione specialistica. </w:t>
      </w:r>
      <w:r w:rsidRPr="00705CD0">
        <w:rPr>
          <w:rFonts w:ascii="SolferinoText-Regular" w:eastAsia="Times New Roman" w:hAnsi="SolferinoText-Regular" w:cs="Times New Roman"/>
          <w:color w:val="141414"/>
          <w:spacing w:val="-1"/>
          <w:kern w:val="0"/>
          <w:lang w:eastAsia="it-IT"/>
          <w14:ligatures w14:val="none"/>
        </w:rPr>
        <w:br/>
        <w:t>L’ansia non è un difetto, ma un s</w:t>
      </w:r>
      <w:r w:rsidRPr="00705CD0">
        <w:rPr>
          <w:rFonts w:ascii="SolferinoText-Regular" w:eastAsia="Times New Roman" w:hAnsi="SolferinoText-Regular" w:cs="Times New Roman"/>
          <w:b/>
          <w:bCs/>
          <w:color w:val="141414"/>
          <w:spacing w:val="-1"/>
          <w:kern w:val="0"/>
          <w:lang w:eastAsia="it-IT"/>
          <w14:ligatures w14:val="none"/>
        </w:rPr>
        <w:t>egnale da ascoltare</w:t>
      </w:r>
      <w:r w:rsidRPr="00705CD0">
        <w:rPr>
          <w:rFonts w:ascii="SolferinoText-Regular" w:eastAsia="Times New Roman" w:hAnsi="SolferinoText-Regular" w:cs="Times New Roman"/>
          <w:color w:val="141414"/>
          <w:spacing w:val="-1"/>
          <w:kern w:val="0"/>
          <w:lang w:eastAsia="it-IT"/>
          <w14:ligatures w14:val="none"/>
        </w:rPr>
        <w:t>. Esistono percorsi efficaci, psicologici e, quando necessario, integrati con un supporto farmacologico: un intervento precoce fa la differenza» sottolinea </w:t>
      </w:r>
      <w:r w:rsidRPr="00705CD0">
        <w:rPr>
          <w:rFonts w:ascii="SolferinoText-Regular" w:eastAsia="Times New Roman" w:hAnsi="SolferinoText-Regular" w:cs="Times New Roman"/>
          <w:b/>
          <w:bCs/>
          <w:color w:val="141414"/>
          <w:spacing w:val="-1"/>
          <w:kern w:val="0"/>
          <w:lang w:eastAsia="it-IT"/>
          <w14:ligatures w14:val="none"/>
        </w:rPr>
        <w:t>Di Mattei</w:t>
      </w:r>
      <w:r w:rsidRPr="00705CD0">
        <w:rPr>
          <w:rFonts w:ascii="SolferinoText-Regular" w:eastAsia="Times New Roman" w:hAnsi="SolferinoText-Regular" w:cs="Times New Roman"/>
          <w:color w:val="141414"/>
          <w:spacing w:val="-1"/>
          <w:kern w:val="0"/>
          <w:lang w:eastAsia="it-IT"/>
          <w14:ligatures w14:val="none"/>
        </w:rPr>
        <w:t>.</w:t>
      </w:r>
    </w:p>
    <w:p w14:paraId="3B3FA8FC"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p>
    <w:p w14:paraId="3128560B" w14:textId="77777777" w:rsidR="00705CD0" w:rsidRPr="00705CD0" w:rsidRDefault="00705CD0" w:rsidP="00705CD0">
      <w:pPr>
        <w:spacing w:line="360" w:lineRule="atLeast"/>
        <w:outlineLvl w:val="1"/>
        <w:rPr>
          <w:rFonts w:ascii="BreraCondensed-Heavy" w:eastAsia="Times New Roman" w:hAnsi="BreraCondensed-Heavy" w:cs="Times New Roman"/>
          <w:color w:val="000000"/>
          <w:spacing w:val="-2"/>
          <w:kern w:val="0"/>
          <w:sz w:val="36"/>
          <w:szCs w:val="36"/>
          <w:lang w:eastAsia="it-IT"/>
          <w14:ligatures w14:val="none"/>
        </w:rPr>
      </w:pPr>
      <w:r w:rsidRPr="00705CD0">
        <w:rPr>
          <w:rFonts w:ascii="BreraCondensed-Heavy" w:eastAsia="Times New Roman" w:hAnsi="BreraCondensed-Heavy" w:cs="Times New Roman"/>
          <w:color w:val="000000"/>
          <w:spacing w:val="-2"/>
          <w:kern w:val="0"/>
          <w:sz w:val="36"/>
          <w:szCs w:val="36"/>
          <w:lang w:eastAsia="it-IT"/>
          <w14:ligatures w14:val="none"/>
        </w:rPr>
        <w:t>L'intervento psicologico e psicoterapeutico </w:t>
      </w:r>
    </w:p>
    <w:p w14:paraId="7379A0C3" w14:textId="77777777" w:rsid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b/>
          <w:bCs/>
          <w:color w:val="141414"/>
          <w:spacing w:val="-1"/>
          <w:kern w:val="0"/>
          <w:lang w:eastAsia="it-IT"/>
          <w14:ligatures w14:val="none"/>
        </w:rPr>
        <w:t>Gabriele Masi</w:t>
      </w:r>
      <w:r w:rsidRPr="00705CD0">
        <w:rPr>
          <w:rFonts w:ascii="SolferinoText-Regular" w:eastAsia="Times New Roman" w:hAnsi="SolferinoText-Regular" w:cs="Times New Roman"/>
          <w:color w:val="141414"/>
          <w:spacing w:val="-1"/>
          <w:kern w:val="0"/>
          <w:lang w:eastAsia="it-IT"/>
          <w14:ligatures w14:val="none"/>
        </w:rPr>
        <w:t>, direttore dell’Unità Operativa Complessa di Psichiatria e Psicofarmacologia dell’Età Evolutiva, Irccs Fondazione Stella Maris di Pisa, spiega: «L’ansia non è un disturbo grave, ma può causare intensa sofferenza. La paura del giudizio, di non soddisfare le richieste, il vivere ogni evento come un esame può causare una fuga dalle relazioni sociali, ma anche dalle normali attività quotidiane. La scuola, dalle elementari alle superiori, in cui convergono ansie sociali e prestazionali, può causare sofferenza e talvolta un rifiuto totale, anche con prestazioni normali se non ottime». </w:t>
      </w:r>
      <w:r w:rsidRPr="00705CD0">
        <w:rPr>
          <w:rFonts w:ascii="SolferinoText-Regular" w:eastAsia="Times New Roman" w:hAnsi="SolferinoText-Regular" w:cs="Times New Roman"/>
          <w:color w:val="141414"/>
          <w:spacing w:val="-1"/>
          <w:kern w:val="0"/>
          <w:lang w:eastAsia="it-IT"/>
          <w14:ligatures w14:val="none"/>
        </w:rPr>
        <w:br/>
        <w:t>L’</w:t>
      </w:r>
      <w:r w:rsidRPr="00705CD0">
        <w:rPr>
          <w:rFonts w:ascii="SolferinoText-Regular" w:eastAsia="Times New Roman" w:hAnsi="SolferinoText-Regular" w:cs="Times New Roman"/>
          <w:b/>
          <w:bCs/>
          <w:color w:val="141414"/>
          <w:spacing w:val="-1"/>
          <w:kern w:val="0"/>
          <w:lang w:eastAsia="it-IT"/>
          <w14:ligatures w14:val="none"/>
        </w:rPr>
        <w:t>intervento psicologico e psicoterapeutico rimane centrale</w:t>
      </w:r>
      <w:r w:rsidRPr="00705CD0">
        <w:rPr>
          <w:rFonts w:ascii="SolferinoText-Regular" w:eastAsia="Times New Roman" w:hAnsi="SolferinoText-Regular" w:cs="Times New Roman"/>
          <w:color w:val="141414"/>
          <w:spacing w:val="-1"/>
          <w:kern w:val="0"/>
          <w:lang w:eastAsia="it-IT"/>
          <w14:ligatures w14:val="none"/>
        </w:rPr>
        <w:t>, in alcune situazioni, però, il ricorso al trattamento farmacologico è inevitabile. </w:t>
      </w:r>
      <w:r w:rsidRPr="00705CD0">
        <w:rPr>
          <w:rFonts w:ascii="SolferinoText-Regular" w:eastAsia="Times New Roman" w:hAnsi="SolferinoText-Regular" w:cs="Times New Roman"/>
          <w:color w:val="141414"/>
          <w:spacing w:val="-1"/>
          <w:kern w:val="0"/>
          <w:lang w:eastAsia="it-IT"/>
          <w14:ligatures w14:val="none"/>
        </w:rPr>
        <w:br/>
        <w:t>«Come la febbre va da 37 a 41 gradi, così i disturbi d’ansia variano per sofferenza e incapacità di affrontare la vita. Un </w:t>
      </w:r>
      <w:r w:rsidRPr="00705CD0">
        <w:rPr>
          <w:rFonts w:ascii="SolferinoText-Regular" w:eastAsia="Times New Roman" w:hAnsi="SolferinoText-Regular" w:cs="Times New Roman"/>
          <w:b/>
          <w:bCs/>
          <w:color w:val="141414"/>
          <w:spacing w:val="-1"/>
          <w:kern w:val="0"/>
          <w:lang w:eastAsia="it-IT"/>
          <w14:ligatures w14:val="none"/>
        </w:rPr>
        <w:t>aiuto psicologico è necessario per portare i pensieri di questi ragazzi dalla dimensione dell’incubo a quella della realtà</w:t>
      </w:r>
      <w:r w:rsidRPr="00705CD0">
        <w:rPr>
          <w:rFonts w:ascii="SolferinoText-Regular" w:eastAsia="Times New Roman" w:hAnsi="SolferinoText-Regular" w:cs="Times New Roman"/>
          <w:color w:val="141414"/>
          <w:spacing w:val="-1"/>
          <w:kern w:val="0"/>
          <w:lang w:eastAsia="it-IT"/>
          <w14:ligatures w14:val="none"/>
        </w:rPr>
        <w:t>. Ma se la febbre dell’ansia è a 40 o 41, la sofferenza può ostacolare un’elaborazione psicologica. In questi casi un farmaco può facilitare una psicoterapia» specifica l’esperto.</w:t>
      </w:r>
    </w:p>
    <w:p w14:paraId="5C930FD7"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p>
    <w:p w14:paraId="1C193E98" w14:textId="77777777" w:rsidR="00705CD0" w:rsidRPr="00705CD0" w:rsidRDefault="00705CD0" w:rsidP="00705CD0">
      <w:pPr>
        <w:spacing w:line="360" w:lineRule="atLeast"/>
        <w:outlineLvl w:val="1"/>
        <w:rPr>
          <w:rFonts w:ascii="BreraCondensed-Heavy" w:eastAsia="Times New Roman" w:hAnsi="BreraCondensed-Heavy" w:cs="Times New Roman"/>
          <w:color w:val="000000"/>
          <w:spacing w:val="-2"/>
          <w:kern w:val="0"/>
          <w:sz w:val="36"/>
          <w:szCs w:val="36"/>
          <w:lang w:eastAsia="it-IT"/>
          <w14:ligatures w14:val="none"/>
        </w:rPr>
      </w:pPr>
      <w:r w:rsidRPr="00705CD0">
        <w:rPr>
          <w:rFonts w:ascii="BreraCondensed-Heavy" w:eastAsia="Times New Roman" w:hAnsi="BreraCondensed-Heavy" w:cs="Times New Roman"/>
          <w:color w:val="000000"/>
          <w:spacing w:val="-2"/>
          <w:kern w:val="0"/>
          <w:sz w:val="36"/>
          <w:szCs w:val="36"/>
          <w:lang w:eastAsia="it-IT"/>
          <w14:ligatures w14:val="none"/>
        </w:rPr>
        <w:t>Qual è la giusta terapia per un adolescente</w:t>
      </w:r>
    </w:p>
    <w:p w14:paraId="0F831A53" w14:textId="77777777" w:rsid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color w:val="141414"/>
          <w:spacing w:val="-1"/>
          <w:kern w:val="0"/>
          <w:lang w:eastAsia="it-IT"/>
          <w14:ligatures w14:val="none"/>
        </w:rPr>
        <w:t>«L’</w:t>
      </w:r>
      <w:r w:rsidRPr="00705CD0">
        <w:rPr>
          <w:rFonts w:ascii="SolferinoText-Regular" w:eastAsia="Times New Roman" w:hAnsi="SolferinoText-Regular" w:cs="Times New Roman"/>
          <w:b/>
          <w:bCs/>
          <w:color w:val="141414"/>
          <w:spacing w:val="-1"/>
          <w:kern w:val="0"/>
          <w:lang w:eastAsia="it-IT"/>
          <w14:ligatures w14:val="none"/>
        </w:rPr>
        <w:t>indicazione al farmaco deve essere attentamente valutata nelle forme più gravi</w:t>
      </w:r>
      <w:r w:rsidRPr="00705CD0">
        <w:rPr>
          <w:rFonts w:ascii="SolferinoText-Regular" w:eastAsia="Times New Roman" w:hAnsi="SolferinoText-Regular" w:cs="Times New Roman"/>
          <w:color w:val="141414"/>
          <w:spacing w:val="-1"/>
          <w:kern w:val="0"/>
          <w:lang w:eastAsia="it-IT"/>
          <w14:ligatures w14:val="none"/>
        </w:rPr>
        <w:t>, con verifica nelle prime settimane e sospensione dopo alcuni mesi di miglioramento. Un dolore emotivo intenso non dovrebbe mai essere lasciato non trattato, esattamente come il dolore fisico. I farmaci più usati </w:t>
      </w:r>
      <w:r w:rsidRPr="00705CD0">
        <w:rPr>
          <w:rFonts w:ascii="SolferinoText-Regular" w:eastAsia="Times New Roman" w:hAnsi="SolferinoText-Regular" w:cs="Times New Roman"/>
          <w:b/>
          <w:bCs/>
          <w:color w:val="141414"/>
          <w:spacing w:val="-1"/>
          <w:kern w:val="0"/>
          <w:lang w:eastAsia="it-IT"/>
          <w14:ligatures w14:val="none"/>
        </w:rPr>
        <w:t>agiscono potenziando la trasmissione della serotonina</w:t>
      </w:r>
      <w:r w:rsidRPr="00705CD0">
        <w:rPr>
          <w:rFonts w:ascii="SolferinoText-Regular" w:eastAsia="Times New Roman" w:hAnsi="SolferinoText-Regular" w:cs="Times New Roman"/>
          <w:color w:val="141414"/>
          <w:spacing w:val="-1"/>
          <w:kern w:val="0"/>
          <w:lang w:eastAsia="it-IT"/>
          <w14:ligatures w14:val="none"/>
        </w:rPr>
        <w:t>: sono detti antidepressivi ma hanno un effetto maggiore sull’ansia che sulla depressione e possono dare sollievo già nelle prime settimane. Non dovrebbero mai essere usate in età evolutiva le benzodiazepine (ansiolitici) con azione rapida, ma effetti negativi su attenzione, memoria e, a lungo termine, rischio di assuefazione e dipendenza».</w:t>
      </w:r>
      <w:r w:rsidRPr="00705CD0">
        <w:rPr>
          <w:rFonts w:ascii="SolferinoText-Regular" w:eastAsia="Times New Roman" w:hAnsi="SolferinoText-Regular" w:cs="Times New Roman"/>
          <w:color w:val="141414"/>
          <w:spacing w:val="-1"/>
          <w:kern w:val="0"/>
          <w:lang w:eastAsia="it-IT"/>
          <w14:ligatures w14:val="none"/>
        </w:rPr>
        <w:br/>
        <w:t>Il </w:t>
      </w:r>
      <w:hyperlink r:id="rId10" w:history="1">
        <w:r w:rsidRPr="00705CD0">
          <w:rPr>
            <w:rFonts w:ascii="SolferinoText-Bold" w:eastAsia="Times New Roman" w:hAnsi="SolferinoText-Bold" w:cs="Times New Roman"/>
            <w:color w:val="F46A72"/>
            <w:spacing w:val="-1"/>
            <w:kern w:val="0"/>
            <w:u w:val="single"/>
            <w:lang w:eastAsia="it-IT"/>
            <w14:ligatures w14:val="none"/>
          </w:rPr>
          <w:t xml:space="preserve">rapporto </w:t>
        </w:r>
        <w:proofErr w:type="spellStart"/>
        <w:r w:rsidRPr="00705CD0">
          <w:rPr>
            <w:rFonts w:ascii="SolferinoText-Bold" w:eastAsia="Times New Roman" w:hAnsi="SolferinoText-Bold" w:cs="Times New Roman"/>
            <w:color w:val="F46A72"/>
            <w:spacing w:val="-1"/>
            <w:kern w:val="0"/>
            <w:u w:val="single"/>
            <w:lang w:eastAsia="it-IT"/>
            <w14:ligatures w14:val="none"/>
          </w:rPr>
          <w:t>OsMed</w:t>
        </w:r>
        <w:proofErr w:type="spellEnd"/>
      </w:hyperlink>
      <w:r w:rsidRPr="00705CD0">
        <w:rPr>
          <w:rFonts w:ascii="SolferinoText-Regular" w:eastAsia="Times New Roman" w:hAnsi="SolferinoText-Regular" w:cs="Times New Roman"/>
          <w:b/>
          <w:bCs/>
          <w:color w:val="141414"/>
          <w:spacing w:val="-1"/>
          <w:kern w:val="0"/>
          <w:lang w:eastAsia="it-IT"/>
          <w14:ligatures w14:val="none"/>
        </w:rPr>
        <w:t> </w:t>
      </w:r>
      <w:r w:rsidRPr="00705CD0">
        <w:rPr>
          <w:rFonts w:ascii="SolferinoText-Regular" w:eastAsia="Times New Roman" w:hAnsi="SolferinoText-Regular" w:cs="Times New Roman"/>
          <w:color w:val="141414"/>
          <w:spacing w:val="-1"/>
          <w:kern w:val="0"/>
          <w:lang w:eastAsia="it-IT"/>
          <w14:ligatures w14:val="none"/>
        </w:rPr>
        <w:t>sull’uso degli psicofarmaci in Italia nel 2024 ha segnalato che l’utilizzo sotto i 17 anni è più che raddoppiato rispetto al 2020 passando dallo 0,26 allo 0,57%. </w:t>
      </w:r>
      <w:r w:rsidRPr="00705CD0">
        <w:rPr>
          <w:rFonts w:ascii="SolferinoText-Regular" w:eastAsia="Times New Roman" w:hAnsi="SolferinoText-Regular" w:cs="Times New Roman"/>
          <w:color w:val="141414"/>
          <w:spacing w:val="-1"/>
          <w:kern w:val="0"/>
          <w:lang w:eastAsia="it-IT"/>
          <w14:ligatures w14:val="none"/>
        </w:rPr>
        <w:br/>
        <w:t>«È il dato più basso d’Europa, un terzo rispetto alla Francia. Curando con farmaci 1 su 200 adolescenti, dovremmo chiederci, se, sulla base di un pregiudizio, non stiamo impedendo a pazienti sofferenti ed a rischio, spesso con disturbi ben più gravi dell’ansia, di ricevere le cure che ricevono i loro coetanei francesi o spagnoli» conclude Masi.</w:t>
      </w:r>
    </w:p>
    <w:p w14:paraId="218E1C53"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p>
    <w:p w14:paraId="3395921C" w14:textId="77777777" w:rsidR="00705CD0" w:rsidRPr="00705CD0" w:rsidRDefault="00705CD0" w:rsidP="00705CD0">
      <w:pPr>
        <w:spacing w:line="360" w:lineRule="atLeast"/>
        <w:outlineLvl w:val="1"/>
        <w:rPr>
          <w:rFonts w:ascii="BreraCondensed-Heavy" w:eastAsia="Times New Roman" w:hAnsi="BreraCondensed-Heavy" w:cs="Times New Roman"/>
          <w:color w:val="000000"/>
          <w:spacing w:val="-2"/>
          <w:kern w:val="0"/>
          <w:sz w:val="36"/>
          <w:szCs w:val="36"/>
          <w:lang w:eastAsia="it-IT"/>
          <w14:ligatures w14:val="none"/>
        </w:rPr>
      </w:pPr>
      <w:r w:rsidRPr="00705CD0">
        <w:rPr>
          <w:rFonts w:ascii="BreraCondensed-Heavy" w:eastAsia="Times New Roman" w:hAnsi="BreraCondensed-Heavy" w:cs="Times New Roman"/>
          <w:color w:val="000000"/>
          <w:spacing w:val="-2"/>
          <w:kern w:val="0"/>
          <w:sz w:val="36"/>
          <w:szCs w:val="36"/>
          <w:lang w:eastAsia="it-IT"/>
          <w14:ligatures w14:val="none"/>
        </w:rPr>
        <w:t>A chi rivolgersi </w:t>
      </w:r>
    </w:p>
    <w:p w14:paraId="0C12F93E" w14:textId="77777777" w:rsidR="00705CD0" w:rsidRPr="00705CD0" w:rsidRDefault="00705CD0" w:rsidP="00705CD0">
      <w:pPr>
        <w:spacing w:line="390" w:lineRule="atLeast"/>
        <w:rPr>
          <w:rFonts w:ascii="SolferinoText-Regular" w:eastAsia="Times New Roman" w:hAnsi="SolferinoText-Regular" w:cs="Times New Roman"/>
          <w:color w:val="141414"/>
          <w:spacing w:val="-1"/>
          <w:kern w:val="0"/>
          <w:lang w:eastAsia="it-IT"/>
          <w14:ligatures w14:val="none"/>
        </w:rPr>
      </w:pPr>
      <w:r w:rsidRPr="00705CD0">
        <w:rPr>
          <w:rFonts w:ascii="SolferinoText-Regular" w:eastAsia="Times New Roman" w:hAnsi="SolferinoText-Regular" w:cs="Times New Roman"/>
          <w:b/>
          <w:bCs/>
          <w:color w:val="141414"/>
          <w:spacing w:val="-1"/>
          <w:kern w:val="0"/>
          <w:lang w:eastAsia="it-IT"/>
          <w14:ligatures w14:val="none"/>
        </w:rPr>
        <w:t>Consultori familiari</w:t>
      </w:r>
      <w:r w:rsidRPr="00705CD0">
        <w:rPr>
          <w:rFonts w:ascii="SolferinoText-Regular" w:eastAsia="Times New Roman" w:hAnsi="SolferinoText-Regular" w:cs="Times New Roman"/>
          <w:color w:val="141414"/>
          <w:spacing w:val="-1"/>
          <w:kern w:val="0"/>
          <w:lang w:eastAsia="it-IT"/>
          <w14:ligatures w14:val="none"/>
        </w:rPr>
        <w:t>,</w:t>
      </w:r>
      <w:r w:rsidRPr="00705CD0">
        <w:rPr>
          <w:rFonts w:ascii="SolferinoText-Regular" w:eastAsia="Times New Roman" w:hAnsi="SolferinoText-Regular" w:cs="Times New Roman"/>
          <w:b/>
          <w:bCs/>
          <w:color w:val="141414"/>
          <w:spacing w:val="-1"/>
          <w:kern w:val="0"/>
          <w:lang w:eastAsia="it-IT"/>
          <w14:ligatures w14:val="none"/>
        </w:rPr>
        <w:t> Unità Operativa di Neuropsichiatria dell’Infanzia e dell’Adolescenza</w:t>
      </w:r>
      <w:r w:rsidRPr="00705CD0">
        <w:rPr>
          <w:rFonts w:ascii="SolferinoText-Regular" w:eastAsia="Times New Roman" w:hAnsi="SolferinoText-Regular" w:cs="Times New Roman"/>
          <w:color w:val="141414"/>
          <w:spacing w:val="-1"/>
          <w:kern w:val="0"/>
          <w:lang w:eastAsia="it-IT"/>
          <w14:ligatures w14:val="none"/>
        </w:rPr>
        <w:t> (</w:t>
      </w:r>
      <w:proofErr w:type="spellStart"/>
      <w:r w:rsidRPr="00705CD0">
        <w:rPr>
          <w:rFonts w:ascii="SolferinoText-Regular" w:eastAsia="Times New Roman" w:hAnsi="SolferinoText-Regular" w:cs="Times New Roman"/>
          <w:color w:val="141414"/>
          <w:spacing w:val="-1"/>
          <w:kern w:val="0"/>
          <w:lang w:eastAsia="it-IT"/>
          <w14:ligatures w14:val="none"/>
        </w:rPr>
        <w:t>Uonpia</w:t>
      </w:r>
      <w:proofErr w:type="spellEnd"/>
      <w:r w:rsidRPr="00705CD0">
        <w:rPr>
          <w:rFonts w:ascii="SolferinoText-Regular" w:eastAsia="Times New Roman" w:hAnsi="SolferinoText-Regular" w:cs="Times New Roman"/>
          <w:color w:val="141414"/>
          <w:spacing w:val="-1"/>
          <w:kern w:val="0"/>
          <w:lang w:eastAsia="it-IT"/>
          <w14:ligatures w14:val="none"/>
        </w:rPr>
        <w:t>) e </w:t>
      </w:r>
      <w:r w:rsidRPr="00705CD0">
        <w:rPr>
          <w:rFonts w:ascii="SolferinoText-Regular" w:eastAsia="Times New Roman" w:hAnsi="SolferinoText-Regular" w:cs="Times New Roman"/>
          <w:b/>
          <w:bCs/>
          <w:color w:val="141414"/>
          <w:spacing w:val="-1"/>
          <w:kern w:val="0"/>
          <w:lang w:eastAsia="it-IT"/>
          <w14:ligatures w14:val="none"/>
        </w:rPr>
        <w:t>servizi di psicologia delle cure primarie</w:t>
      </w:r>
      <w:r w:rsidRPr="00705CD0">
        <w:rPr>
          <w:rFonts w:ascii="SolferinoText-Regular" w:eastAsia="Times New Roman" w:hAnsi="SolferinoText-Regular" w:cs="Times New Roman"/>
          <w:color w:val="141414"/>
          <w:spacing w:val="-1"/>
          <w:kern w:val="0"/>
          <w:lang w:eastAsia="it-IT"/>
          <w14:ligatures w14:val="none"/>
        </w:rPr>
        <w:t> sono i riferimenti principali ad accesso gratuito. «Oltre a offrire valutazioni e percorsi terapeutici multidisciplinari, svolgono un importante lavoro di prevenzione» spiega </w:t>
      </w:r>
      <w:r w:rsidRPr="00705CD0">
        <w:rPr>
          <w:rFonts w:ascii="SolferinoText-Regular" w:eastAsia="Times New Roman" w:hAnsi="SolferinoText-Regular" w:cs="Times New Roman"/>
          <w:b/>
          <w:bCs/>
          <w:color w:val="141414"/>
          <w:spacing w:val="-1"/>
          <w:kern w:val="0"/>
          <w:lang w:eastAsia="it-IT"/>
          <w14:ligatures w14:val="none"/>
        </w:rPr>
        <w:t>Valentina Di Mattei</w:t>
      </w:r>
      <w:r w:rsidRPr="00705CD0">
        <w:rPr>
          <w:rFonts w:ascii="SolferinoText-Regular" w:eastAsia="Times New Roman" w:hAnsi="SolferinoText-Regular" w:cs="Times New Roman"/>
          <w:color w:val="141414"/>
          <w:spacing w:val="-1"/>
          <w:kern w:val="0"/>
          <w:lang w:eastAsia="it-IT"/>
          <w14:ligatures w14:val="none"/>
        </w:rPr>
        <w:t>. Nei casi acuti è possibile rivolgersi ai </w:t>
      </w:r>
      <w:r w:rsidRPr="00705CD0">
        <w:rPr>
          <w:rFonts w:ascii="SolferinoText-Regular" w:eastAsia="Times New Roman" w:hAnsi="SolferinoText-Regular" w:cs="Times New Roman"/>
          <w:b/>
          <w:bCs/>
          <w:color w:val="141414"/>
          <w:spacing w:val="-1"/>
          <w:kern w:val="0"/>
          <w:lang w:eastAsia="it-IT"/>
          <w14:ligatures w14:val="none"/>
        </w:rPr>
        <w:t>Pronto Soccorso</w:t>
      </w:r>
      <w:r w:rsidRPr="00705CD0">
        <w:rPr>
          <w:rFonts w:ascii="SolferinoText-Regular" w:eastAsia="Times New Roman" w:hAnsi="SolferinoText-Regular" w:cs="Times New Roman"/>
          <w:color w:val="141414"/>
          <w:spacing w:val="-1"/>
          <w:kern w:val="0"/>
          <w:lang w:eastAsia="it-IT"/>
          <w14:ligatures w14:val="none"/>
        </w:rPr>
        <w:t xml:space="preserve"> con supporto neuropsichiatrico. Anche la scuola oggi è uno dei principali luoghi di prevenzione del disagio psicologico: molti istituti dispongono di sportelli psicologici gratuiti e di programmi dedicati a studenti e famiglie. «Serve, però, una legge che renda la psicologia scolastica un presidio permanente in tutte le scuole» </w:t>
      </w:r>
      <w:proofErr w:type="gramStart"/>
      <w:r w:rsidRPr="00705CD0">
        <w:rPr>
          <w:rFonts w:ascii="SolferinoText-Regular" w:eastAsia="Times New Roman" w:hAnsi="SolferinoText-Regular" w:cs="Times New Roman"/>
          <w:color w:val="141414"/>
          <w:spacing w:val="-1"/>
          <w:kern w:val="0"/>
          <w:lang w:eastAsia="it-IT"/>
          <w14:ligatures w14:val="none"/>
        </w:rPr>
        <w:t>sottolinea  </w:t>
      </w:r>
      <w:r w:rsidRPr="00705CD0">
        <w:rPr>
          <w:rFonts w:ascii="SolferinoText-Regular" w:eastAsia="Times New Roman" w:hAnsi="SolferinoText-Regular" w:cs="Times New Roman"/>
          <w:b/>
          <w:bCs/>
          <w:color w:val="141414"/>
          <w:spacing w:val="-1"/>
          <w:kern w:val="0"/>
          <w:lang w:eastAsia="it-IT"/>
          <w14:ligatures w14:val="none"/>
        </w:rPr>
        <w:t>Di</w:t>
      </w:r>
      <w:proofErr w:type="gramEnd"/>
      <w:r w:rsidRPr="00705CD0">
        <w:rPr>
          <w:rFonts w:ascii="SolferinoText-Regular" w:eastAsia="Times New Roman" w:hAnsi="SolferinoText-Regular" w:cs="Times New Roman"/>
          <w:b/>
          <w:bCs/>
          <w:color w:val="141414"/>
          <w:spacing w:val="-1"/>
          <w:kern w:val="0"/>
          <w:lang w:eastAsia="it-IT"/>
          <w14:ligatures w14:val="none"/>
        </w:rPr>
        <w:t xml:space="preserve"> Mattei</w:t>
      </w:r>
      <w:r w:rsidRPr="00705CD0">
        <w:rPr>
          <w:rFonts w:ascii="SolferinoText-Regular" w:eastAsia="Times New Roman" w:hAnsi="SolferinoText-Regular" w:cs="Times New Roman"/>
          <w:color w:val="141414"/>
          <w:spacing w:val="-1"/>
          <w:kern w:val="0"/>
          <w:lang w:eastAsia="it-IT"/>
          <w14:ligatures w14:val="none"/>
        </w:rPr>
        <w:t>. Fondamentale, infine, il </w:t>
      </w:r>
      <w:r w:rsidRPr="00705CD0">
        <w:rPr>
          <w:rFonts w:ascii="SolferinoText-Regular" w:eastAsia="Times New Roman" w:hAnsi="SolferinoText-Regular" w:cs="Times New Roman"/>
          <w:b/>
          <w:bCs/>
          <w:color w:val="141414"/>
          <w:spacing w:val="-1"/>
          <w:kern w:val="0"/>
          <w:lang w:eastAsia="it-IT"/>
          <w14:ligatures w14:val="none"/>
        </w:rPr>
        <w:t>contributo del Terzo settore</w:t>
      </w:r>
      <w:r w:rsidRPr="00705CD0">
        <w:rPr>
          <w:rFonts w:ascii="SolferinoText-Regular" w:eastAsia="Times New Roman" w:hAnsi="SolferinoText-Regular" w:cs="Times New Roman"/>
          <w:color w:val="141414"/>
          <w:spacing w:val="-1"/>
          <w:kern w:val="0"/>
          <w:lang w:eastAsia="it-IT"/>
          <w14:ligatures w14:val="none"/>
        </w:rPr>
        <w:t>. Progetto Itaca, per esempio, è una fondazione nata per sostenere le persone che soffrono di disturbi della salute (</w:t>
      </w:r>
      <w:hyperlink r:id="rId11" w:history="1">
        <w:r w:rsidRPr="00705CD0">
          <w:rPr>
            <w:rFonts w:ascii="SolferinoText-Bold" w:eastAsia="Times New Roman" w:hAnsi="SolferinoText-Bold" w:cs="Times New Roman"/>
            <w:color w:val="F46A72"/>
            <w:spacing w:val="-1"/>
            <w:kern w:val="0"/>
            <w:u w:val="single"/>
            <w:lang w:eastAsia="it-IT"/>
            <w14:ligatures w14:val="none"/>
          </w:rPr>
          <w:t>progettoitaca.org</w:t>
        </w:r>
      </w:hyperlink>
      <w:r w:rsidRPr="00705CD0">
        <w:rPr>
          <w:rFonts w:ascii="SolferinoText-Regular" w:eastAsia="Times New Roman" w:hAnsi="SolferinoText-Regular" w:cs="Times New Roman"/>
          <w:color w:val="141414"/>
          <w:spacing w:val="-1"/>
          <w:kern w:val="0"/>
          <w:lang w:eastAsia="it-IT"/>
          <w14:ligatures w14:val="none"/>
        </w:rPr>
        <w:t>).</w:t>
      </w:r>
    </w:p>
    <w:p w14:paraId="76448AAC" w14:textId="77777777" w:rsidR="008E2FE0" w:rsidRDefault="008E2FE0"/>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lferinoDisplay-Bold">
    <w:altName w:val="Cambria"/>
    <w:panose1 w:val="020B0604020202020204"/>
    <w:charset w:val="00"/>
    <w:family w:val="roman"/>
    <w:notTrueType/>
    <w:pitch w:val="default"/>
  </w:font>
  <w:font w:name="BreraCondensed-semibold">
    <w:altName w:val="Cambria"/>
    <w:panose1 w:val="020B0604020202020204"/>
    <w:charset w:val="00"/>
    <w:family w:val="roman"/>
    <w:notTrueType/>
    <w:pitch w:val="default"/>
  </w:font>
  <w:font w:name="Brera-regular">
    <w:altName w:val="Cambria"/>
    <w:panose1 w:val="020B0604020202020204"/>
    <w:charset w:val="00"/>
    <w:family w:val="roman"/>
    <w:notTrueType/>
    <w:pitch w:val="default"/>
  </w:font>
  <w:font w:name="BreraCondensed-Light">
    <w:altName w:val="Cambria"/>
    <w:panose1 w:val="020B0604020202020204"/>
    <w:charset w:val="00"/>
    <w:family w:val="roman"/>
    <w:notTrueType/>
    <w:pitch w:val="default"/>
  </w:font>
  <w:font w:name="BreraCondensed-Regular">
    <w:altName w:val="Cambria"/>
    <w:panose1 w:val="020B0604020202020204"/>
    <w:charset w:val="00"/>
    <w:family w:val="roman"/>
    <w:notTrueType/>
    <w:pitch w:val="default"/>
  </w:font>
  <w:font w:name="SolferinoText-Regular">
    <w:altName w:val="Cambria"/>
    <w:panose1 w:val="020B0604020202020204"/>
    <w:charset w:val="00"/>
    <w:family w:val="roman"/>
    <w:notTrueType/>
    <w:pitch w:val="default"/>
  </w:font>
  <w:font w:name="SolferinoText-Bold">
    <w:altName w:val="Cambria"/>
    <w:panose1 w:val="020B0604020202020204"/>
    <w:charset w:val="00"/>
    <w:family w:val="roman"/>
    <w:notTrueType/>
    <w:pitch w:val="default"/>
  </w:font>
  <w:font w:name="BreraCondensed-Bold">
    <w:altName w:val="Cambria"/>
    <w:panose1 w:val="020B0604020202020204"/>
    <w:charset w:val="00"/>
    <w:family w:val="roman"/>
    <w:notTrueType/>
    <w:pitch w:val="default"/>
  </w:font>
  <w:font w:name="BreraCondensed-Heav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37F2"/>
    <w:multiLevelType w:val="multilevel"/>
    <w:tmpl w:val="F7F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0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D0"/>
    <w:rsid w:val="00004DD0"/>
    <w:rsid w:val="00654824"/>
    <w:rsid w:val="00705CD0"/>
    <w:rsid w:val="008E2FE0"/>
    <w:rsid w:val="00A55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255CD8"/>
  <w15:chartTrackingRefBased/>
  <w15:docId w15:val="{161A3281-E9AE-0345-8AB3-9259F76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05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05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05C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705C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05C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05CD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5CD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5CD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5CD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5C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05C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05C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705C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05C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05C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5C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5C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5C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5CD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5C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5CD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5C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5CD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5CD0"/>
    <w:rPr>
      <w:i/>
      <w:iCs/>
      <w:color w:val="404040" w:themeColor="text1" w:themeTint="BF"/>
    </w:rPr>
  </w:style>
  <w:style w:type="paragraph" w:styleId="Paragrafoelenco">
    <w:name w:val="List Paragraph"/>
    <w:basedOn w:val="Normale"/>
    <w:uiPriority w:val="34"/>
    <w:qFormat/>
    <w:rsid w:val="00705CD0"/>
    <w:pPr>
      <w:ind w:left="720"/>
      <w:contextualSpacing/>
    </w:pPr>
  </w:style>
  <w:style w:type="character" w:styleId="Enfasiintensa">
    <w:name w:val="Intense Emphasis"/>
    <w:basedOn w:val="Carpredefinitoparagrafo"/>
    <w:uiPriority w:val="21"/>
    <w:qFormat/>
    <w:rsid w:val="00705CD0"/>
    <w:rPr>
      <w:i/>
      <w:iCs/>
      <w:color w:val="0F4761" w:themeColor="accent1" w:themeShade="BF"/>
    </w:rPr>
  </w:style>
  <w:style w:type="paragraph" w:styleId="Citazioneintensa">
    <w:name w:val="Intense Quote"/>
    <w:basedOn w:val="Normale"/>
    <w:next w:val="Normale"/>
    <w:link w:val="CitazioneintensaCarattere"/>
    <w:uiPriority w:val="30"/>
    <w:qFormat/>
    <w:rsid w:val="00705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05CD0"/>
    <w:rPr>
      <w:i/>
      <w:iCs/>
      <w:color w:val="0F4761" w:themeColor="accent1" w:themeShade="BF"/>
    </w:rPr>
  </w:style>
  <w:style w:type="character" w:styleId="Riferimentointenso">
    <w:name w:val="Intense Reference"/>
    <w:basedOn w:val="Carpredefinitoparagrafo"/>
    <w:uiPriority w:val="32"/>
    <w:qFormat/>
    <w:rsid w:val="00705CD0"/>
    <w:rPr>
      <w:b/>
      <w:bCs/>
      <w:smallCaps/>
      <w:color w:val="0F4761" w:themeColor="accent1" w:themeShade="BF"/>
      <w:spacing w:val="5"/>
    </w:rPr>
  </w:style>
  <w:style w:type="character" w:customStyle="1" w:styleId="author-art">
    <w:name w:val="author-art"/>
    <w:basedOn w:val="Carpredefinitoparagrafo"/>
    <w:rsid w:val="00705CD0"/>
  </w:style>
  <w:style w:type="character" w:customStyle="1" w:styleId="apple-converted-space">
    <w:name w:val="apple-converted-space"/>
    <w:basedOn w:val="Carpredefinitoparagrafo"/>
    <w:rsid w:val="00705CD0"/>
  </w:style>
  <w:style w:type="character" w:customStyle="1" w:styleId="writer">
    <w:name w:val="writer"/>
    <w:basedOn w:val="Carpredefinitoparagrafo"/>
    <w:rsid w:val="00705CD0"/>
  </w:style>
  <w:style w:type="paragraph" w:customStyle="1" w:styleId="summary-art">
    <w:name w:val="summary-art"/>
    <w:basedOn w:val="Normale"/>
    <w:rsid w:val="00705CD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705CD0"/>
    <w:rPr>
      <w:color w:val="0000FF"/>
      <w:u w:val="single"/>
    </w:rPr>
  </w:style>
  <w:style w:type="paragraph" w:customStyle="1" w:styleId="text">
    <w:name w:val="text"/>
    <w:basedOn w:val="Normale"/>
    <w:rsid w:val="00705CD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chapter-paragraph">
    <w:name w:val="chapter-paragraph"/>
    <w:basedOn w:val="Normale"/>
    <w:rsid w:val="00705CD0"/>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overtitle-art">
    <w:name w:val="overtitle-art"/>
    <w:basedOn w:val="Carpredefinitoparagrafo"/>
    <w:rsid w:val="00705CD0"/>
  </w:style>
  <w:style w:type="character" w:customStyle="1" w:styleId="title-b-b">
    <w:name w:val="title-b-b"/>
    <w:basedOn w:val="Carpredefinitoparagrafo"/>
    <w:rsid w:val="00705CD0"/>
  </w:style>
  <w:style w:type="paragraph" w:customStyle="1" w:styleId="title">
    <w:name w:val="title"/>
    <w:basedOn w:val="Normale"/>
    <w:rsid w:val="00705CD0"/>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riere.it/salute/dizionario/serotoni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rriere.it/salute/dizionario/pani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riere.it/salute/dizionario/amigdala/" TargetMode="External"/><Relationship Id="rId11" Type="http://schemas.openxmlformats.org/officeDocument/2006/relationships/hyperlink" Target="https://progettoitaca.org/" TargetMode="External"/><Relationship Id="rId5" Type="http://schemas.openxmlformats.org/officeDocument/2006/relationships/hyperlink" Target="https://www.corriere.it/salute/dizionario/ansia/" TargetMode="External"/><Relationship Id="rId10" Type="http://schemas.openxmlformats.org/officeDocument/2006/relationships/hyperlink" Target="https://www.aifa.gov.it/documents/20142/3159201/AIFA_Rapporto_OsMed_2024.pdf" TargetMode="External"/><Relationship Id="rId4" Type="http://schemas.openxmlformats.org/officeDocument/2006/relationships/webSettings" Target="webSettings.xml"/><Relationship Id="rId9" Type="http://schemas.openxmlformats.org/officeDocument/2006/relationships/hyperlink" Target="https://www.corriere.it/salute/dizionario/noradrenali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2026-03-24T14:21:00Z</dcterms:created>
  <dcterms:modified xsi:type="dcterms:W3CDTF">2026-03-24T14:23:00Z</dcterms:modified>
</cp:coreProperties>
</file>