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ECE9" w14:textId="77777777" w:rsidR="00D67C25" w:rsidRPr="00D67C25" w:rsidRDefault="00D67C25" w:rsidP="00D67C25">
      <w:pPr>
        <w:spacing w:line="720" w:lineRule="atLeast"/>
        <w:outlineLvl w:val="0"/>
        <w:rPr>
          <w:rFonts w:ascii="Eugenio Serif Fallback" w:eastAsia="Times New Roman" w:hAnsi="Eugenio Serif Fallback" w:cs="Times New Roman"/>
          <w:kern w:val="36"/>
          <w:sz w:val="63"/>
          <w:szCs w:val="63"/>
          <w:lang w:eastAsia="it-IT"/>
          <w14:ligatures w14:val="none"/>
        </w:rPr>
      </w:pPr>
      <w:r w:rsidRPr="00D67C25">
        <w:rPr>
          <w:rFonts w:ascii="Eugenio Serif Fallback" w:eastAsia="Times New Roman" w:hAnsi="Eugenio Serif Fallback" w:cs="Times New Roman"/>
          <w:kern w:val="36"/>
          <w:sz w:val="63"/>
          <w:szCs w:val="63"/>
          <w:lang w:eastAsia="it-IT"/>
          <w14:ligatures w14:val="none"/>
        </w:rPr>
        <w:t>Adolescenti e salute mentale: uno su due abbandona le cure con la maggiore età</w:t>
      </w:r>
    </w:p>
    <w:p w14:paraId="1D6964B0" w14:textId="77777777" w:rsidR="00D67C25" w:rsidRPr="00D67C25" w:rsidRDefault="00D67C25" w:rsidP="00D67C2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67C25">
        <w:rPr>
          <w:rFonts w:ascii="Helvetica Neue" w:eastAsia="Times New Roman" w:hAnsi="Helvetica Neue" w:cs="Times New Roman"/>
          <w:kern w:val="0"/>
          <w:sz w:val="21"/>
          <w:szCs w:val="21"/>
          <w:lang w:eastAsia="it-IT"/>
          <w14:ligatures w14:val="none"/>
        </w:rPr>
        <w:t>dalla nostra inviata </w:t>
      </w:r>
      <w:hyperlink r:id="rId5" w:history="1">
        <w:r w:rsidRPr="00D67C25">
          <w:rPr>
            <w:rFonts w:ascii="Helvetica Neue" w:eastAsia="Times New Roman" w:hAnsi="Helvetica Neue" w:cs="Times New Roman"/>
            <w:color w:val="3E61BF"/>
            <w:kern w:val="0"/>
            <w:sz w:val="21"/>
            <w:szCs w:val="21"/>
            <w:u w:val="single"/>
            <w:lang w:eastAsia="it-IT"/>
            <w14:ligatures w14:val="none"/>
          </w:rPr>
          <w:t>Valeria Pini</w:t>
        </w:r>
      </w:hyperlink>
    </w:p>
    <w:p w14:paraId="0653B0F1" w14:textId="77777777" w:rsidR="00D67C25" w:rsidRDefault="00D67C25" w:rsidP="00D67C25">
      <w:pPr>
        <w:spacing w:line="435" w:lineRule="atLeas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9FE84CC" w14:textId="6DB65124" w:rsidR="00D67C25" w:rsidRDefault="00D67C25" w:rsidP="00D67C25">
      <w:pPr>
        <w:spacing w:line="435" w:lineRule="atLeast"/>
        <w:rPr>
          <w:rFonts w:ascii="Georgia" w:eastAsia="Times New Roman" w:hAnsi="Georgia" w:cs="Times New Roman"/>
          <w:i/>
          <w:iCs/>
          <w:kern w:val="0"/>
          <w:sz w:val="33"/>
          <w:szCs w:val="33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i/>
          <w:iCs/>
          <w:kern w:val="0"/>
          <w:sz w:val="33"/>
          <w:szCs w:val="33"/>
          <w:lang w:eastAsia="it-IT"/>
          <w14:ligatures w14:val="none"/>
        </w:rPr>
        <w:t>Accade proprio in quella fase della vita in cui è più alto il rischio di ammalarsi. Uno dei temi affrontati nel 30° Congresso della Società Italiana di Psichiatria (SIP), che si apre oggi a Bari. Al centro dei lavori di oggi il ‘passaggio’ dall’adolescenza all’età adulta</w:t>
      </w:r>
    </w:p>
    <w:p w14:paraId="64286427" w14:textId="77777777" w:rsidR="00D67C25" w:rsidRPr="00D67C25" w:rsidRDefault="00D67C25" w:rsidP="00D67C25">
      <w:pPr>
        <w:spacing w:line="435" w:lineRule="atLeast"/>
        <w:rPr>
          <w:rFonts w:ascii="Georgia" w:eastAsia="Times New Roman" w:hAnsi="Georgia" w:cs="Times New Roman"/>
          <w:kern w:val="0"/>
          <w:sz w:val="33"/>
          <w:szCs w:val="33"/>
          <w:lang w:eastAsia="it-IT"/>
          <w14:ligatures w14:val="none"/>
        </w:rPr>
      </w:pPr>
    </w:p>
    <w:p w14:paraId="443962CC" w14:textId="77777777" w:rsidR="00D67C25" w:rsidRDefault="00D67C25" w:rsidP="00D67C25">
      <w:pPr>
        <w:rPr>
          <w:rFonts w:ascii="Helvetica Neue" w:eastAsia="Times New Roman" w:hAnsi="Helvetica Neue" w:cs="Times New Roman"/>
          <w:caps/>
          <w:kern w:val="0"/>
          <w:sz w:val="18"/>
          <w:szCs w:val="18"/>
          <w:lang w:eastAsia="it-IT"/>
          <w14:ligatures w14:val="none"/>
        </w:rPr>
      </w:pPr>
      <w:r w:rsidRPr="00D67C25">
        <w:rPr>
          <w:rFonts w:ascii="Helvetica Neue" w:eastAsia="Times New Roman" w:hAnsi="Helvetica Neue" w:cs="Times New Roman"/>
          <w:caps/>
          <w:kern w:val="0"/>
          <w:sz w:val="18"/>
          <w:szCs w:val="18"/>
          <w:lang w:eastAsia="it-IT"/>
          <w14:ligatures w14:val="none"/>
        </w:rPr>
        <w:t>05 NOVEMBRE 2025 ALLE 10:30 3 MINUTI DI LETTURA</w:t>
      </w:r>
    </w:p>
    <w:p w14:paraId="0FDB35E3" w14:textId="0B3BD6C4" w:rsidR="00D67C25" w:rsidRDefault="00D67C25" w:rsidP="00D67C25">
      <w:pPr>
        <w:rPr>
          <w:rFonts w:ascii="Helvetica Neue" w:eastAsia="Times New Roman" w:hAnsi="Helvetica Neue" w:cs="Times New Roman"/>
          <w:caps/>
          <w:kern w:val="0"/>
          <w:sz w:val="18"/>
          <w:szCs w:val="18"/>
          <w:lang w:eastAsia="it-IT"/>
          <w14:ligatures w14:val="none"/>
        </w:rPr>
      </w:pPr>
      <w:r>
        <w:rPr>
          <w:rFonts w:ascii="Helvetica Neue" w:eastAsia="Times New Roman" w:hAnsi="Helvetica Neue" w:cs="Times New Roman"/>
          <w:caps/>
          <w:kern w:val="0"/>
          <w:sz w:val="18"/>
          <w:szCs w:val="18"/>
          <w:lang w:eastAsia="it-IT"/>
          <w14:ligatures w14:val="none"/>
        </w:rPr>
        <w:t>La Repubblica</w:t>
      </w:r>
    </w:p>
    <w:p w14:paraId="6205EA05" w14:textId="77777777" w:rsidR="00D67C25" w:rsidRPr="00D67C25" w:rsidRDefault="00D67C25" w:rsidP="00D67C25">
      <w:pPr>
        <w:rPr>
          <w:rFonts w:ascii="Helvetica Neue" w:eastAsia="Times New Roman" w:hAnsi="Helvetica Neue" w:cs="Times New Roman"/>
          <w:caps/>
          <w:kern w:val="0"/>
          <w:sz w:val="18"/>
          <w:szCs w:val="18"/>
          <w:lang w:eastAsia="it-IT"/>
          <w14:ligatures w14:val="none"/>
        </w:rPr>
      </w:pPr>
    </w:p>
    <w:p w14:paraId="1E5B1E4F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Tra la tarda adolescenza e la maggiore età è massimo il rischio di sviluppare un problema di salute mentale. </w:t>
      </w:r>
      <w:proofErr w:type="gramStart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Infatti</w:t>
      </w:r>
      <w:proofErr w:type="gramEnd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tre quarti degli adulti con disturbi psichici manifestano i primi sintomi entro i 24 anni. Ma proprio in questo momento delicato della vita un paziente sue due abbandona le cure e rischia di perdersi. Ragazzi fragili che lo </w:t>
      </w:r>
      <w:proofErr w:type="spellStart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diventarlo</w:t>
      </w:r>
      <w:proofErr w:type="spellEnd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ancora di più dopo i 18 anni, nella prima età adulta.</w:t>
      </w:r>
    </w:p>
    <w:p w14:paraId="28A690C5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Nei servizi di cura e assistenza c’è quindi una ‘terra di mezzo’ dove proprio chi ne ha più bisogno non trova quel sostegno fondamentale per curarsi. In Italia, la transizione dai servizi di neuropsichiatria infantile a quelli per adulti è infatti troppo spesso brusca e disorganizzata. E il 50% delle persone lasciano il percorso di cura quando ne hanno più bisogno. Un dato che arriva dal 30° congresso nazionale della Società Italiana di Psichiatria (SIP), che si apre oggi a Bari. </w:t>
      </w:r>
    </w:p>
    <w:p w14:paraId="190CA7C4" w14:textId="77777777" w:rsidR="00D67C25" w:rsidRPr="00D67C25" w:rsidRDefault="00D67C25" w:rsidP="00D67C25">
      <w:pPr>
        <w:spacing w:before="360" w:after="120" w:line="360" w:lineRule="atLeast"/>
        <w:outlineLvl w:val="1"/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D67C25"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  <w:t>Ragazzi allo sbando</w:t>
      </w:r>
    </w:p>
    <w:p w14:paraId="158CC7A6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“La transizione dai servizi di cura dalla neuropsichiatria infantile alla psichiatria dell’adulto è ancora complessa e critica – spiega Liliana Dell’Osso, presidente SIP, professore di Psichiatria all’Università di Pisa –. Le conseguenze possono </w:t>
      </w: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essere disastrose con il giovane paziente che si trova nel momento più fragile della propria vita e invece di una continuità di cure subisce una frattura”.</w:t>
      </w:r>
    </w:p>
    <w:p w14:paraId="54D3DCAE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Proprio in questo momento lo stato di salute può complicarsi. E così un ragazzo con un disagio mentale rischia di perdersi e aumentano le dipendenze e i disturbi psichici. </w:t>
      </w:r>
    </w:p>
    <w:p w14:paraId="635819A5" w14:textId="24CD0B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“Questo mancato passaggio – aggiunge Emi Bondi, presidente uscente SIP e direttore del DSM dell’Ospedale Papa Giovanni XXIII di Bergamo – rischia di compromettere il percorso di cura e, non di rado, di peggiorare la situazione clinica, aumentando il rischio di abuso di sostanze psicoattive, abbandono scolastico e marginalizzazione”.</w:t>
      </w:r>
    </w:p>
    <w:p w14:paraId="45DCC2C8" w14:textId="77777777" w:rsidR="00D67C25" w:rsidRPr="00D67C25" w:rsidRDefault="00D67C25" w:rsidP="00D67C25">
      <w:pPr>
        <w:spacing w:before="360" w:after="120" w:line="360" w:lineRule="atLeast"/>
        <w:outlineLvl w:val="1"/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D67C25"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  <w:t>Lo studio</w:t>
      </w:r>
    </w:p>
    <w:p w14:paraId="41294574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Secondo uno studio, pubblicato su</w:t>
      </w:r>
      <w:hyperlink r:id="rId6" w:history="1">
        <w:r w:rsidRPr="00D67C25">
          <w:rPr>
            <w:rFonts w:ascii="Georgia" w:eastAsia="Times New Roman" w:hAnsi="Georgia" w:cs="Times New Roman"/>
            <w:i/>
            <w:iCs/>
            <w:color w:val="3E61BF"/>
            <w:kern w:val="0"/>
            <w:sz w:val="27"/>
            <w:szCs w:val="27"/>
            <w:lang w:eastAsia="it-IT"/>
            <w14:ligatures w14:val="none"/>
          </w:rPr>
          <w:t> </w:t>
        </w:r>
        <w:proofErr w:type="spellStart"/>
        <w:r w:rsidRPr="00D67C25">
          <w:rPr>
            <w:rFonts w:ascii="Georgia" w:eastAsia="Times New Roman" w:hAnsi="Georgia" w:cs="Times New Roman"/>
            <w:i/>
            <w:iCs/>
            <w:color w:val="3E61BF"/>
            <w:kern w:val="0"/>
            <w:sz w:val="27"/>
            <w:szCs w:val="27"/>
            <w:lang w:eastAsia="it-IT"/>
            <w14:ligatures w14:val="none"/>
          </w:rPr>
          <w:t>European</w:t>
        </w:r>
        <w:proofErr w:type="spellEnd"/>
        <w:r w:rsidRPr="00D67C25">
          <w:rPr>
            <w:rFonts w:ascii="Georgia" w:eastAsia="Times New Roman" w:hAnsi="Georgia" w:cs="Times New Roman"/>
            <w:i/>
            <w:iCs/>
            <w:color w:val="3E61BF"/>
            <w:kern w:val="0"/>
            <w:sz w:val="27"/>
            <w:szCs w:val="27"/>
            <w:lang w:eastAsia="it-IT"/>
            <w14:ligatures w14:val="none"/>
          </w:rPr>
          <w:t xml:space="preserve"> </w:t>
        </w:r>
        <w:proofErr w:type="spellStart"/>
        <w:r w:rsidRPr="00D67C25">
          <w:rPr>
            <w:rFonts w:ascii="Georgia" w:eastAsia="Times New Roman" w:hAnsi="Georgia" w:cs="Times New Roman"/>
            <w:i/>
            <w:iCs/>
            <w:color w:val="3E61BF"/>
            <w:kern w:val="0"/>
            <w:sz w:val="27"/>
            <w:szCs w:val="27"/>
            <w:lang w:eastAsia="it-IT"/>
            <w14:ligatures w14:val="none"/>
          </w:rPr>
          <w:t>Psychiatry</w:t>
        </w:r>
        <w:proofErr w:type="spellEnd"/>
      </w:hyperlink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, il 74% dei problemi di salute mentale insorge entro i 24 anni, rendendo fondamentale la prevenzione e l’intervento precoce tra adolescenti e giovani adulti.</w:t>
      </w:r>
    </w:p>
    <w:p w14:paraId="675A41F7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Ansia, depressione e altre forme di disagio colpiscono questa fascia d’età con crescente frequenza, a causa di fattori biologici, esperienze traumatiche, esposizione a nuove sostanze e stigma sociale.</w:t>
      </w:r>
    </w:p>
    <w:p w14:paraId="0CA17DDF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I giovani rappresentano quindi una popolazione particolarmente vulnerabile, che richiede interventi mirati e strategie preventive dedicate, soprattutto nei periodi critici dello sviluppo, quando la malattia può stabilizzarsi con conseguenze a lungo termine. Curarli bene significa avere adulti in buone condizioni di salute, un vantaggio anche per il Sistema sanitario nazionale.</w:t>
      </w:r>
    </w:p>
    <w:p w14:paraId="2C8A7960" w14:textId="2EBB9B8A" w:rsidR="00D67C25" w:rsidRPr="00D67C25" w:rsidRDefault="00D67C25" w:rsidP="00D67C25">
      <w:pPr>
        <w:spacing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</w:p>
    <w:p w14:paraId="575F2221" w14:textId="77777777" w:rsidR="00D67C25" w:rsidRPr="00D67C25" w:rsidRDefault="00D67C25" w:rsidP="00D67C25">
      <w:pPr>
        <w:spacing w:before="360" w:after="120" w:line="360" w:lineRule="atLeast"/>
        <w:outlineLvl w:val="1"/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D67C25"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  <w:t>La transizione nella cura</w:t>
      </w:r>
    </w:p>
    <w:p w14:paraId="77AD260D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Da uno studio pubblicato sul </w:t>
      </w:r>
      <w:proofErr w:type="spellStart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fldChar w:fldCharType="begin"/>
      </w: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instrText>HYPERLINK "https://mentalhealth.bmj.com/pages/epidemiology-in-suicide-research?utm_source=google&amp;utm_medium=cpc&amp;utm_campaign=submissions&amp;utm_term=topic_collection&amp;gad_source=1&amp;gad_campaignid=22734197010&amp;gclid=EAIaIQobChMIurqAuebVkAMVfpKDBx1EIQQnEAAYASAAEgKLb_D_BwE"</w:instrText>
      </w: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fldChar w:fldCharType="separate"/>
      </w:r>
      <w:r w:rsidRPr="00D67C25">
        <w:rPr>
          <w:rFonts w:ascii="Georgia" w:eastAsia="Times New Roman" w:hAnsi="Georgia" w:cs="Times New Roman"/>
          <w:i/>
          <w:iCs/>
          <w:color w:val="3E61BF"/>
          <w:kern w:val="0"/>
          <w:sz w:val="27"/>
          <w:szCs w:val="27"/>
          <w:lang w:eastAsia="it-IT"/>
          <w14:ligatures w14:val="none"/>
        </w:rPr>
        <w:t>Bmj</w:t>
      </w:r>
      <w:proofErr w:type="spellEnd"/>
      <w:r w:rsidRPr="00D67C25">
        <w:rPr>
          <w:rFonts w:ascii="Georgia" w:eastAsia="Times New Roman" w:hAnsi="Georgia" w:cs="Times New Roman"/>
          <w:i/>
          <w:iCs/>
          <w:color w:val="3E61BF"/>
          <w:kern w:val="0"/>
          <w:sz w:val="27"/>
          <w:szCs w:val="27"/>
          <w:lang w:eastAsia="it-IT"/>
          <w14:ligatures w14:val="none"/>
        </w:rPr>
        <w:t xml:space="preserve"> </w:t>
      </w:r>
      <w:proofErr w:type="spellStart"/>
      <w:r w:rsidRPr="00D67C25">
        <w:rPr>
          <w:rFonts w:ascii="Georgia" w:eastAsia="Times New Roman" w:hAnsi="Georgia" w:cs="Times New Roman"/>
          <w:i/>
          <w:iCs/>
          <w:color w:val="3E61BF"/>
          <w:kern w:val="0"/>
          <w:sz w:val="27"/>
          <w:szCs w:val="27"/>
          <w:lang w:eastAsia="it-IT"/>
          <w14:ligatures w14:val="none"/>
        </w:rPr>
        <w:t>Mental</w:t>
      </w:r>
      <w:proofErr w:type="spellEnd"/>
      <w:r w:rsidRPr="00D67C25">
        <w:rPr>
          <w:rFonts w:ascii="Georgia" w:eastAsia="Times New Roman" w:hAnsi="Georgia" w:cs="Times New Roman"/>
          <w:i/>
          <w:iCs/>
          <w:color w:val="3E61BF"/>
          <w:kern w:val="0"/>
          <w:sz w:val="27"/>
          <w:szCs w:val="27"/>
          <w:lang w:eastAsia="it-IT"/>
          <w14:ligatures w14:val="none"/>
        </w:rPr>
        <w:t xml:space="preserve"> Health</w:t>
      </w: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fldChar w:fldCharType="end"/>
      </w: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 è emerso che in Italia solo il 12% delle transizioni avvengono con successo, il valore più basso in Europa. Nel </w:t>
      </w: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22% dei casi non si conoscono gli sviluppi e solo per il 26% viene mantenuta la continuità della cura.</w:t>
      </w:r>
    </w:p>
    <w:p w14:paraId="4899A74D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“Questa discontinuità assistenziale è causata principalmente da tre fattori – aggiunge Dell’Osso –: la carenza di servizi specifici per la fase di transizione; una netta cesura organizzativa tra la Neuropsichiatria infantile e la Psichiatria dell’adulto; e l’applicazione di rigidi </w:t>
      </w:r>
      <w:proofErr w:type="spellStart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cut</w:t>
      </w:r>
      <w:proofErr w:type="spellEnd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-off anagrafici che interrompono la continuità delle cure. Queste criticità hanno un impatto emotivo e sociale devastante, causando disorientamento nelle famiglie e un senso di abbandono e incertezza nei giovani riguardo ai tempi e alle possibilità di presa in carico”.</w:t>
      </w:r>
    </w:p>
    <w:p w14:paraId="3706C331" w14:textId="77777777" w:rsidR="00D67C25" w:rsidRPr="00D67C25" w:rsidRDefault="00D67C25" w:rsidP="00D67C25">
      <w:pPr>
        <w:spacing w:before="360" w:after="120" w:line="360" w:lineRule="atLeast"/>
        <w:outlineLvl w:val="1"/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D67C25"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  <w:t>Le criticità</w:t>
      </w:r>
    </w:p>
    <w:p w14:paraId="197B11C9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Nonostante questo, la legislazione attuale impone che al compimento dei 18 anni d’età i giovani pazienti perdano il diritto a usufruire delle prestazioni nell’ambito della Neuropsichiatria infantile. Non possono più frequentare i centri diurni per adolescenti, ma il problema che non trovano strutture alternative e questo rende la transizione tra i vari servizi di cura complessa.</w:t>
      </w:r>
    </w:p>
    <w:p w14:paraId="2165FD79" w14:textId="77777777" w:rsidR="00D67C25" w:rsidRPr="00D67C25" w:rsidRDefault="00D67C25" w:rsidP="00D67C25">
      <w:pPr>
        <w:spacing w:before="360" w:after="120" w:line="360" w:lineRule="atLeast"/>
        <w:outlineLvl w:val="1"/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D67C25"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  <w:t>Non si diventa adulti all’improvviso</w:t>
      </w:r>
    </w:p>
    <w:p w14:paraId="60B9E04C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“Il 75% dei disturbi mentali esordisce prima dei 25 anni, eppure il passaggio dai servizi per minori a quelli per adulti resta uno dei momenti più critici dell’intero percorso di cura – aggiunge Guido Di Sciascio, segretario nazionale SIP e direttore DSM dell’ASL di Bari –. Non si diventa adulti all’improvviso, a 18 anni: servono percorsi di transizione strutturati, continui e personalizzati, che garantiscano presa in carico, accompagnamento e sostegno alle famiglie”.</w:t>
      </w:r>
    </w:p>
    <w:p w14:paraId="55DEBF8A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Ma i problemi di carattere strutturale non dipendono solo dalla legislazione. “La scarsa capacità dei servizi di dare riscontro effettivo ai giovani – continua Di Sciascio – è da imputarsi anche alla carenza di personale e alla mancanza di una formazione specifica sufficientemente adeguata, che a sua volta si tramuta in una mancanza di competenze tecnico-specifiche”.</w:t>
      </w:r>
    </w:p>
    <w:p w14:paraId="5D66FB9B" w14:textId="77777777" w:rsidR="00D67C25" w:rsidRPr="00D67C25" w:rsidRDefault="00D67C25" w:rsidP="00D67C25">
      <w:pPr>
        <w:spacing w:before="360" w:after="120" w:line="360" w:lineRule="atLeast"/>
        <w:outlineLvl w:val="1"/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</w:pPr>
      <w:r w:rsidRPr="00D67C25">
        <w:rPr>
          <w:rFonts w:ascii="Helvetica Neue" w:eastAsia="Times New Roman" w:hAnsi="Helvetica Neue" w:cs="Times New Roman"/>
          <w:color w:val="000000"/>
          <w:kern w:val="0"/>
          <w:sz w:val="32"/>
          <w:szCs w:val="32"/>
          <w:lang w:eastAsia="it-IT"/>
          <w14:ligatures w14:val="none"/>
        </w:rPr>
        <w:t>Come intervenire</w:t>
      </w:r>
    </w:p>
    <w:p w14:paraId="52CF476B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lastRenderedPageBreak/>
        <w:t>Servono interventi immediati anche perché la preoccupazione sulla salute dei giovani resta alta. Sempre più studi infatti descrivono una ‘gioventù fragile’ in preda all’ansia e a rischio dipendenze. </w:t>
      </w:r>
    </w:p>
    <w:p w14:paraId="74F3B31A" w14:textId="77777777" w:rsidR="00D67C25" w:rsidRPr="00D67C25" w:rsidRDefault="00D67C25" w:rsidP="00D67C25">
      <w:pPr>
        <w:spacing w:after="240" w:line="450" w:lineRule="atLeast"/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</w:pPr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La Società italiana di Psichiatria ha pensato a tre obiettivi per tutelare al meglio il paziente e indirizzare al meglio le risorse del Ssn. “Siamo convinti della necessità di attivare servizi multidisciplinari e multiprofessionali dedicati alla transizione, a bassa soglia di accesso, pensati specificamente per adolescenti e giovani adulti – spiega Moreno De Rossi, vicepresidente SIP e direttore del DSM Azienda ULS3 Serenissima di Venezia </w:t>
      </w:r>
      <w:proofErr w:type="gramStart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– .</w:t>
      </w:r>
      <w:proofErr w:type="gramEnd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È altrettanto fondamentale la definizione di linee guida e criteri di accreditamento condivisi tra società scientifiche per garantire omogeneità e qualità sul territorio nazionale. Infine, è importante anche la realizzazione di una formazione condivisa tra la Neuropsichiatria infantile e la Psichiatria dell’adulto per rendere la transizione un processo integrato e non un mero ‘</w:t>
      </w:r>
      <w:proofErr w:type="spellStart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>scarto’</w:t>
      </w:r>
      <w:proofErr w:type="spellEnd"/>
      <w:r w:rsidRPr="00D67C25">
        <w:rPr>
          <w:rFonts w:ascii="Georgia" w:eastAsia="Times New Roman" w:hAnsi="Georgia" w:cs="Times New Roman"/>
          <w:color w:val="000000"/>
          <w:kern w:val="0"/>
          <w:sz w:val="27"/>
          <w:szCs w:val="27"/>
          <w:lang w:eastAsia="it-IT"/>
          <w14:ligatures w14:val="none"/>
        </w:rPr>
        <w:t xml:space="preserve"> organizzativo”.</w:t>
      </w:r>
    </w:p>
    <w:p w14:paraId="442AE77A" w14:textId="77777777" w:rsidR="00D67C25" w:rsidRPr="00D67C25" w:rsidRDefault="00D67C25" w:rsidP="00D67C2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52522C6" w14:textId="77777777" w:rsidR="008E2FE0" w:rsidRDefault="008E2FE0"/>
    <w:sectPr w:rsidR="008E2F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ugenio Serif Fallback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140C"/>
    <w:multiLevelType w:val="multilevel"/>
    <w:tmpl w:val="7EC6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01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25"/>
    <w:rsid w:val="00004DD0"/>
    <w:rsid w:val="00654824"/>
    <w:rsid w:val="008E2FE0"/>
    <w:rsid w:val="00A55E1A"/>
    <w:rsid w:val="00D6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1F9DEA"/>
  <w15:chartTrackingRefBased/>
  <w15:docId w15:val="{F991CA1A-B065-274B-B763-FA55DB7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67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67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7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67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7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7C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7C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7C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C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7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67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7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67C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7C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7C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7C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7C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7C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7C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7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7C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7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7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7C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7C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67C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7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7C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7C25"/>
    <w:rPr>
      <w:b/>
      <w:bCs/>
      <w:smallCaps/>
      <w:color w:val="0F4761" w:themeColor="accent1" w:themeShade="BF"/>
      <w:spacing w:val="5"/>
    </w:rPr>
  </w:style>
  <w:style w:type="character" w:styleId="Enfasicorsivo">
    <w:name w:val="Emphasis"/>
    <w:basedOn w:val="Carpredefinitoparagrafo"/>
    <w:uiPriority w:val="20"/>
    <w:qFormat/>
    <w:rsid w:val="00D67C25"/>
    <w:rPr>
      <w:i/>
      <w:iCs/>
    </w:rPr>
  </w:style>
  <w:style w:type="character" w:customStyle="1" w:styleId="apple-converted-space">
    <w:name w:val="apple-converted-space"/>
    <w:basedOn w:val="Carpredefinitoparagrafo"/>
    <w:rsid w:val="00D67C25"/>
  </w:style>
  <w:style w:type="character" w:styleId="Collegamentoipertestuale">
    <w:name w:val="Hyperlink"/>
    <w:basedOn w:val="Carpredefinitoparagrafo"/>
    <w:uiPriority w:val="99"/>
    <w:semiHidden/>
    <w:unhideWhenUsed/>
    <w:rsid w:val="00D67C25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67C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torytoolbarreading-time">
    <w:name w:val="story__toolbar__reading-time"/>
    <w:basedOn w:val="Carpredefinitoparagrafo"/>
    <w:rsid w:val="00D67C25"/>
  </w:style>
  <w:style w:type="paragraph" w:customStyle="1" w:styleId="gd-social-sharewhatsapp">
    <w:name w:val="gd-social-share__whatsapp"/>
    <w:basedOn w:val="Normale"/>
    <w:rsid w:val="00D67C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67C25"/>
    <w:rPr>
      <w:b/>
      <w:bCs/>
    </w:rPr>
  </w:style>
  <w:style w:type="character" w:customStyle="1" w:styleId="inline-articleauthor">
    <w:name w:val="inline-article__author"/>
    <w:basedOn w:val="Carpredefinitoparagrafo"/>
    <w:rsid w:val="00D6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ropsy.net/" TargetMode="External"/><Relationship Id="rId5" Type="http://schemas.openxmlformats.org/officeDocument/2006/relationships/hyperlink" Target="https://www.repubblica.it/salute/autori/valeria_pi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LUQUE COLAUTTI</dc:creator>
  <cp:keywords/>
  <dc:description/>
  <cp:lastModifiedBy>ROCIO LUQUE COLAUTTI</cp:lastModifiedBy>
  <cp:revision>1</cp:revision>
  <dcterms:created xsi:type="dcterms:W3CDTF">2026-03-24T14:24:00Z</dcterms:created>
  <dcterms:modified xsi:type="dcterms:W3CDTF">2026-03-24T14:25:00Z</dcterms:modified>
</cp:coreProperties>
</file>