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4814"/>
        <w:gridCol w:w="4814"/>
      </w:tblGrid>
      <w:tr w:rsidR="00714567" w14:paraId="7D6822B8" w14:textId="77777777" w:rsidTr="006F33FA">
        <w:tc>
          <w:tcPr>
            <w:tcW w:w="4814" w:type="dxa"/>
          </w:tcPr>
          <w:p w14:paraId="694C4485" w14:textId="77777777" w:rsidR="00714567" w:rsidRPr="00D776FE" w:rsidRDefault="00714567" w:rsidP="00714567">
            <w:pPr>
              <w:numPr>
                <w:ilvl w:val="3"/>
                <w:numId w:val="1"/>
              </w:numPr>
              <w:rPr>
                <w:lang w:val="it-IT"/>
              </w:rPr>
            </w:pPr>
            <w:r w:rsidRPr="00D776FE">
              <w:rPr>
                <w:lang w:val="it-IT"/>
              </w:rPr>
              <w:t>La Puglia: un piccolo continente</w:t>
            </w:r>
          </w:p>
          <w:p w14:paraId="2DED9DE0" w14:textId="77777777" w:rsidR="00714567" w:rsidRPr="00D776FE" w:rsidRDefault="00714567" w:rsidP="00714567">
            <w:pPr>
              <w:numPr>
                <w:ilvl w:val="0"/>
                <w:numId w:val="1"/>
              </w:numPr>
              <w:rPr>
                <w:lang w:val="it-IT"/>
              </w:rPr>
            </w:pPr>
          </w:p>
          <w:p w14:paraId="0FCE6202" w14:textId="77777777" w:rsidR="00714567" w:rsidRPr="00D776FE" w:rsidRDefault="00714567" w:rsidP="00714567">
            <w:pPr>
              <w:numPr>
                <w:ilvl w:val="0"/>
                <w:numId w:val="1"/>
              </w:numPr>
              <w:rPr>
                <w:lang w:val="it-IT"/>
              </w:rPr>
            </w:pPr>
            <w:r w:rsidRPr="00D776FE">
              <w:rPr>
                <w:lang w:val="it-IT"/>
              </w:rPr>
              <w:t>La Puglia è una regione nella quale, ancora oggi, sono ben presenti tradizioni ed elementi arcaici ricchi di suggestione, che convivono con una spiccata creatività e l’apertura verso l'esterno che è alla base della cultura popolare pugliese.</w:t>
            </w:r>
          </w:p>
          <w:p w14:paraId="7B92B313" w14:textId="77777777" w:rsidR="00714567" w:rsidRPr="00D776FE" w:rsidRDefault="00714567" w:rsidP="00714567">
            <w:pPr>
              <w:numPr>
                <w:ilvl w:val="0"/>
                <w:numId w:val="1"/>
              </w:numPr>
              <w:rPr>
                <w:lang w:val="it-IT"/>
              </w:rPr>
            </w:pPr>
          </w:p>
          <w:p w14:paraId="45ECE3A0" w14:textId="77777777" w:rsidR="00714567" w:rsidRPr="00D776FE" w:rsidRDefault="00714567" w:rsidP="00714567">
            <w:pPr>
              <w:numPr>
                <w:ilvl w:val="0"/>
                <w:numId w:val="1"/>
              </w:numPr>
              <w:rPr>
                <w:lang w:val="it-IT"/>
              </w:rPr>
            </w:pPr>
            <w:r w:rsidRPr="00D776FE">
              <w:rPr>
                <w:lang w:val="it-IT"/>
              </w:rPr>
              <w:t>La propensione all’apertura, peraltro, viene anch’essa dal passato, dato che per secoli questa terra fu una porta verso l'Oriente: da qui ai tempi dei Romani si faceva rotta per la Grecia e nel Medioevo si salpava per le Crociate.</w:t>
            </w:r>
          </w:p>
          <w:p w14:paraId="2BE5578E" w14:textId="77777777" w:rsidR="00714567" w:rsidRPr="00D776FE" w:rsidRDefault="00714567" w:rsidP="00714567">
            <w:pPr>
              <w:numPr>
                <w:ilvl w:val="0"/>
                <w:numId w:val="1"/>
              </w:numPr>
              <w:rPr>
                <w:lang w:val="it-IT"/>
              </w:rPr>
            </w:pPr>
          </w:p>
          <w:p w14:paraId="185CA1AE" w14:textId="77777777" w:rsidR="00714567" w:rsidRPr="00D776FE" w:rsidRDefault="00714567" w:rsidP="00714567">
            <w:pPr>
              <w:numPr>
                <w:ilvl w:val="0"/>
                <w:numId w:val="1"/>
              </w:numPr>
              <w:rPr>
                <w:lang w:val="it-IT"/>
              </w:rPr>
            </w:pPr>
            <w:r w:rsidRPr="00D776FE">
              <w:rPr>
                <w:lang w:val="it-IT"/>
              </w:rPr>
              <w:t>Molti i popoli che in queste terre sono passati e si sono fermati per lunghi periodi (Greci, Longobardi, Normanni, Arabi, Francesi e Spagnoli), ognuno imponendo il proprio potere di conquistatore, ma lasciando anche un patrimonio culturale fatto di opere d'arte, riti e culti, gioielli architettonici, stili di vita, abitudini alimentari.</w:t>
            </w:r>
          </w:p>
          <w:p w14:paraId="34B34171" w14:textId="77777777" w:rsidR="00714567" w:rsidRPr="00D776FE" w:rsidRDefault="00714567" w:rsidP="00714567">
            <w:pPr>
              <w:numPr>
                <w:ilvl w:val="0"/>
                <w:numId w:val="1"/>
              </w:numPr>
              <w:rPr>
                <w:lang w:val="it-IT"/>
              </w:rPr>
            </w:pPr>
          </w:p>
          <w:p w14:paraId="5BE24C7D" w14:textId="77777777" w:rsidR="00714567" w:rsidRPr="00D776FE" w:rsidRDefault="00714567" w:rsidP="00714567">
            <w:pPr>
              <w:numPr>
                <w:ilvl w:val="0"/>
                <w:numId w:val="1"/>
              </w:numPr>
              <w:rPr>
                <w:lang w:val="it-IT"/>
              </w:rPr>
            </w:pPr>
            <w:r w:rsidRPr="00D776FE">
              <w:rPr>
                <w:lang w:val="it-IT"/>
              </w:rPr>
              <w:t>La storia e la cultura dei popoli che hanno occupato il territorio si riflettono nella enogastronomia pugliese. Se si volesse individuare la regione italiana più rappresentativa della Dieta Mediterranea, la Puglia potrebbe avanzare una seria candidatura.</w:t>
            </w:r>
          </w:p>
          <w:p w14:paraId="139D3958" w14:textId="77777777" w:rsidR="00714567" w:rsidRPr="00D776FE" w:rsidRDefault="00714567" w:rsidP="006F33FA">
            <w:pPr>
              <w:rPr>
                <w:lang w:val="it-IT"/>
              </w:rPr>
            </w:pPr>
          </w:p>
          <w:p w14:paraId="11ADA7F5" w14:textId="77777777" w:rsidR="00714567" w:rsidRPr="00D776FE" w:rsidRDefault="00714567" w:rsidP="006F33FA">
            <w:pPr>
              <w:rPr>
                <w:lang w:val="it-IT"/>
              </w:rPr>
            </w:pPr>
            <w:r w:rsidRPr="00D776FE">
              <w:rPr>
                <w:lang w:val="it-IT"/>
              </w:rPr>
              <w:t>Poi c'è la natura: non solo le coste ma anche una rete di ciclovie derivate dalla riproposta in chiave moderna di antiche strade. Ne sono un esempio le Vie dell'Acquedotto, che permettono agli amanti di bici e trekking di sfruttare i vecchi sentieri nel verde che costeggiano l'Acquedotto Pugliese.</w:t>
            </w:r>
          </w:p>
          <w:p w14:paraId="4E112451" w14:textId="77777777" w:rsidR="00714567" w:rsidRPr="00D776FE" w:rsidRDefault="00714567" w:rsidP="006F33FA">
            <w:pPr>
              <w:rPr>
                <w:lang w:val="en-US"/>
              </w:rPr>
            </w:pPr>
          </w:p>
          <w:p w14:paraId="02AB07C1" w14:textId="77777777" w:rsidR="00714567" w:rsidRDefault="00714567" w:rsidP="006F33FA"/>
        </w:tc>
        <w:tc>
          <w:tcPr>
            <w:tcW w:w="4814" w:type="dxa"/>
          </w:tcPr>
          <w:p w14:paraId="76551FCC" w14:textId="77777777" w:rsidR="00714567" w:rsidRDefault="00714567" w:rsidP="006F33FA">
            <w:r>
              <w:t>The region of Puglia: a small continent</w:t>
            </w:r>
          </w:p>
          <w:p w14:paraId="3AB1C727" w14:textId="77777777" w:rsidR="00714567" w:rsidRDefault="00714567" w:rsidP="006F33FA"/>
          <w:p w14:paraId="5131FF41" w14:textId="715BB47C" w:rsidR="00714567" w:rsidRDefault="00714567" w:rsidP="006F33FA">
            <w:r>
              <w:t xml:space="preserve">Still today, the southern </w:t>
            </w:r>
            <w:r w:rsidR="00227D4F">
              <w:t xml:space="preserve">Italian </w:t>
            </w:r>
            <w:r>
              <w:t>region of Puglia maintains/ preserves a highly evocative history and traditions. They coexist/live together with a marked creativity and openness towards the outside world that are the bases of the popular culture of the area.</w:t>
            </w:r>
          </w:p>
          <w:p w14:paraId="061A4386" w14:textId="77777777" w:rsidR="00714567" w:rsidRDefault="00714567" w:rsidP="006F33FA"/>
          <w:p w14:paraId="278BF2D2" w14:textId="77777777" w:rsidR="00714567" w:rsidRDefault="00714567" w:rsidP="006F33FA">
            <w:r>
              <w:t xml:space="preserve">Moreover, this trend/tendency towards openness also comes from the past, since for/as for/given that for centuries it was a gateway to the East/Orient. In </w:t>
            </w:r>
            <w:r w:rsidR="00227D4F">
              <w:t>R</w:t>
            </w:r>
            <w:r>
              <w:t>oman times, people set off to Greece from here, and in the Middle Ages they sail</w:t>
            </w:r>
            <w:r w:rsidR="00227D4F">
              <w:t>ed</w:t>
            </w:r>
            <w:r>
              <w:t xml:space="preserve"> to the Crusades. </w:t>
            </w:r>
          </w:p>
          <w:p w14:paraId="7AEB2F45" w14:textId="77777777" w:rsidR="00227D4F" w:rsidRDefault="00227D4F" w:rsidP="006F33FA"/>
          <w:p w14:paraId="406E94B0" w14:textId="2AEA5502" w:rsidR="00227D4F" w:rsidRDefault="00227D4F" w:rsidP="006F33FA">
            <w:r>
              <w:t xml:space="preserve">Many peoples (have) passed through and stopped for long periods of time (Greeks, </w:t>
            </w:r>
            <w:proofErr w:type="spellStart"/>
            <w:r>
              <w:t>Longobards</w:t>
            </w:r>
            <w:proofErr w:type="spellEnd"/>
            <w:r>
              <w:t xml:space="preserve">, Normans, Arabs, French and Spanish), each imposing its/their rule/authority, </w:t>
            </w:r>
            <w:r w:rsidR="00DC4F82">
              <w:t>but also bestowing/bequeathing a cultural heritage comprising works of art, rites/rituals and beliefs/customs, architectural gems/precious examples of architecture, life-styles and foods/diets/food/.</w:t>
            </w:r>
          </w:p>
          <w:p w14:paraId="6E198DF1" w14:textId="77777777" w:rsidR="00DC4F82" w:rsidRDefault="00DC4F82" w:rsidP="006F33FA"/>
          <w:p w14:paraId="75431226" w14:textId="77777777" w:rsidR="00DC4F82" w:rsidRDefault="00DC4F82" w:rsidP="006F33FA">
            <w:r>
              <w:t xml:space="preserve">The history and culture of the populations that settled in the area/on this land/here </w:t>
            </w:r>
            <w:r w:rsidR="00175170">
              <w:t xml:space="preserve">are reflected </w:t>
            </w:r>
            <w:r>
              <w:t xml:space="preserve">in the </w:t>
            </w:r>
            <w:r>
              <w:t>culinary traditions</w:t>
            </w:r>
            <w:r w:rsidR="00175170">
              <w:t>/traditional cuisine</w:t>
            </w:r>
            <w:r>
              <w:t xml:space="preserve"> of Puglia.</w:t>
            </w:r>
            <w:r w:rsidR="00175170">
              <w:t xml:space="preserve"> If we wished/wanted to identify/indicate/point to/single out the Italian region that best represents the Mediterranean Diet, Puglia would be a strong candidate.</w:t>
            </w:r>
          </w:p>
          <w:p w14:paraId="389C087A" w14:textId="77777777" w:rsidR="00175170" w:rsidRDefault="00175170" w:rsidP="006F33FA"/>
          <w:p w14:paraId="389D162A" w14:textId="09609EE2" w:rsidR="00175170" w:rsidRDefault="00175170" w:rsidP="006F33FA">
            <w:r>
              <w:t xml:space="preserve">Then, we have the natural environment. This is not only the coastline, but also a network of cycle-paths resulting from the modernisation/re-purposing of ancient roads. One example is the </w:t>
            </w:r>
            <w:r w:rsidRPr="00D776FE">
              <w:rPr>
                <w:lang w:val="it-IT"/>
              </w:rPr>
              <w:t>Vie dell'Acquedotto</w:t>
            </w:r>
            <w:r>
              <w:rPr>
                <w:lang w:val="it-IT"/>
              </w:rPr>
              <w:t xml:space="preserve"> </w:t>
            </w:r>
            <w:r w:rsidRPr="00F05A29">
              <w:t xml:space="preserve">that allow </w:t>
            </w:r>
            <w:r w:rsidR="00F05A29" w:rsidRPr="00F05A29">
              <w:t>bike-lovers and trekking enthusiasts</w:t>
            </w:r>
            <w:r w:rsidR="00F05A29">
              <w:rPr>
                <w:lang w:val="it-IT"/>
              </w:rPr>
              <w:t xml:space="preserve"> </w:t>
            </w:r>
            <w:r w:rsidR="00F05A29" w:rsidRPr="00F05A29">
              <w:t>to enjoy/explore/take advantage of old paths through the country that run alongside the</w:t>
            </w:r>
            <w:r w:rsidR="00F05A29">
              <w:rPr>
                <w:lang w:val="it-IT"/>
              </w:rPr>
              <w:t xml:space="preserve"> </w:t>
            </w:r>
            <w:r w:rsidR="00F05A29" w:rsidRPr="00D776FE">
              <w:rPr>
                <w:lang w:val="it-IT"/>
              </w:rPr>
              <w:t>Acquedotto Pugliese.</w:t>
            </w:r>
          </w:p>
        </w:tc>
      </w:tr>
    </w:tbl>
    <w:p w14:paraId="43E8DE0C" w14:textId="77777777" w:rsidR="00714567" w:rsidRDefault="00714567"/>
    <w:sectPr w:rsidR="007145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11D27"/>
    <w:multiLevelType w:val="multilevel"/>
    <w:tmpl w:val="2640B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rFonts w:ascii="Calibri" w:hAnsi="Calibri"/>
        <w:b w:val="0"/>
        <w:sz w:val="3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67"/>
    <w:rsid w:val="00175170"/>
    <w:rsid w:val="001921E8"/>
    <w:rsid w:val="00227D4F"/>
    <w:rsid w:val="00714567"/>
    <w:rsid w:val="00D91ABA"/>
    <w:rsid w:val="00DC4F82"/>
    <w:rsid w:val="00F05A29"/>
    <w:rsid w:val="00FB40E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AA8E"/>
  <w15:chartTrackingRefBased/>
  <w15:docId w15:val="{00DE7F6E-B1C7-4987-AA2A-0EE4E2E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4567"/>
  </w:style>
  <w:style w:type="paragraph" w:styleId="Titolo1">
    <w:name w:val="heading 1"/>
    <w:basedOn w:val="Normale"/>
    <w:next w:val="Normale"/>
    <w:link w:val="Titolo1Carattere"/>
    <w:uiPriority w:val="9"/>
    <w:qFormat/>
    <w:rsid w:val="0071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1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145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145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145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145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45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45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45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45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145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145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145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145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145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45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45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45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45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45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45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45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4567"/>
    <w:rPr>
      <w:i/>
      <w:iCs/>
      <w:color w:val="404040" w:themeColor="text1" w:themeTint="BF"/>
    </w:rPr>
  </w:style>
  <w:style w:type="paragraph" w:styleId="Paragrafoelenco">
    <w:name w:val="List Paragraph"/>
    <w:basedOn w:val="Normale"/>
    <w:uiPriority w:val="34"/>
    <w:qFormat/>
    <w:rsid w:val="00714567"/>
    <w:pPr>
      <w:ind w:left="720"/>
      <w:contextualSpacing/>
    </w:pPr>
  </w:style>
  <w:style w:type="character" w:styleId="Enfasiintensa">
    <w:name w:val="Intense Emphasis"/>
    <w:basedOn w:val="Carpredefinitoparagrafo"/>
    <w:uiPriority w:val="21"/>
    <w:qFormat/>
    <w:rsid w:val="00714567"/>
    <w:rPr>
      <w:i/>
      <w:iCs/>
      <w:color w:val="0F4761" w:themeColor="accent1" w:themeShade="BF"/>
    </w:rPr>
  </w:style>
  <w:style w:type="paragraph" w:styleId="Citazioneintensa">
    <w:name w:val="Intense Quote"/>
    <w:basedOn w:val="Normale"/>
    <w:next w:val="Normale"/>
    <w:link w:val="CitazioneintensaCarattere"/>
    <w:uiPriority w:val="30"/>
    <w:qFormat/>
    <w:rsid w:val="0071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14567"/>
    <w:rPr>
      <w:i/>
      <w:iCs/>
      <w:color w:val="0F4761" w:themeColor="accent1" w:themeShade="BF"/>
    </w:rPr>
  </w:style>
  <w:style w:type="character" w:styleId="Riferimentointenso">
    <w:name w:val="Intense Reference"/>
    <w:basedOn w:val="Carpredefinitoparagrafo"/>
    <w:uiPriority w:val="32"/>
    <w:qFormat/>
    <w:rsid w:val="00714567"/>
    <w:rPr>
      <w:b/>
      <w:bCs/>
      <w:smallCaps/>
      <w:color w:val="0F4761" w:themeColor="accent1" w:themeShade="BF"/>
      <w:spacing w:val="5"/>
    </w:rPr>
  </w:style>
  <w:style w:type="table" w:styleId="Grigliatabella">
    <w:name w:val="Table Grid"/>
    <w:basedOn w:val="Tabellanormale"/>
    <w:uiPriority w:val="39"/>
    <w:rsid w:val="00714567"/>
    <w:pPr>
      <w:suppressAutoHyphens/>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TRUSSARDI ALICE [SL1101228]</dc:creator>
  <cp:keywords/>
  <dc:description/>
  <cp:lastModifiedBy>HAMMERSLEY MICHAEL JOHN</cp:lastModifiedBy>
  <cp:revision>2</cp:revision>
  <dcterms:created xsi:type="dcterms:W3CDTF">2026-04-21T14:29:00Z</dcterms:created>
  <dcterms:modified xsi:type="dcterms:W3CDTF">2026-04-21T14:29:00Z</dcterms:modified>
</cp:coreProperties>
</file>