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587" w:rsidRDefault="00387348">
      <w:pPr>
        <w:spacing w:after="80"/>
      </w:pPr>
      <w:r w:rsidRPr="00092D92">
        <w:rPr>
          <w:b/>
          <w:bCs/>
          <w:sz w:val="28"/>
          <w:szCs w:val="28"/>
        </w:rPr>
        <w:t xml:space="preserve">CIA3 — Lingua </w:t>
      </w:r>
      <w:proofErr w:type="spellStart"/>
      <w:r w:rsidRPr="00092D92">
        <w:rPr>
          <w:b/>
          <w:bCs/>
          <w:sz w:val="28"/>
          <w:szCs w:val="28"/>
        </w:rPr>
        <w:t>Francese</w:t>
      </w:r>
      <w:proofErr w:type="spellEnd"/>
      <w:r w:rsidRPr="00092D92">
        <w:rPr>
          <w:b/>
          <w:bCs/>
          <w:sz w:val="28"/>
          <w:szCs w:val="28"/>
        </w:rPr>
        <w:t xml:space="preserve"> 3</w:t>
      </w:r>
      <w:r w:rsidR="00092D92" w:rsidRPr="00092D92">
        <w:t xml:space="preserve"> </w:t>
      </w:r>
      <w:r w:rsidR="00092D92">
        <w:t xml:space="preserve">  - </w:t>
      </w:r>
      <w:bookmarkStart w:id="0" w:name="_GoBack"/>
      <w:bookmarkEnd w:id="0"/>
      <w:r w:rsidR="00092D92" w:rsidRPr="00092D92">
        <w:rPr>
          <w:sz w:val="28"/>
        </w:rPr>
        <w:t>Références bibliographiques</w:t>
      </w:r>
    </w:p>
    <w:p w:rsidR="00092D92" w:rsidRDefault="00092D92">
      <w:pPr>
        <w:spacing w:after="80"/>
      </w:pPr>
    </w:p>
    <w:p w:rsidR="005F1587" w:rsidRPr="00092D92" w:rsidRDefault="00387348">
      <w:pPr>
        <w:spacing w:after="320"/>
      </w:pPr>
      <w:r w:rsidRPr="00092D92">
        <w:rPr>
          <w:i/>
          <w:iCs/>
          <w:sz w:val="20"/>
          <w:szCs w:val="20"/>
        </w:rPr>
        <w:t>Organisée par domaine. En gras : références citées dans le cours. * : lecture recommandée en priorité.</w:t>
      </w:r>
    </w:p>
    <w:p w:rsidR="005F1587" w:rsidRPr="00092D92" w:rsidRDefault="00387348">
      <w:pPr>
        <w:pBdr>
          <w:bottom w:val="single" w:sz="4" w:space="1" w:color="1A8C6E"/>
        </w:pBdr>
        <w:spacing w:before="360" w:after="120"/>
      </w:pPr>
      <w:r w:rsidRPr="00092D92">
        <w:rPr>
          <w:b/>
          <w:bCs/>
          <w:sz w:val="24"/>
          <w:szCs w:val="24"/>
        </w:rPr>
        <w:t>A. Corpus et ressources en ligne</w:t>
      </w:r>
    </w:p>
    <w:p w:rsidR="005F1587" w:rsidRPr="00092D92" w:rsidRDefault="00387348">
      <w:pPr>
        <w:spacing w:after="140"/>
        <w:ind w:left="720" w:hanging="720"/>
      </w:pPr>
      <w:r w:rsidRPr="00092D92">
        <w:t>ATILF (</w:t>
      </w:r>
      <w:r w:rsidRPr="00092D92">
        <w:rPr>
          <w:b/>
          <w:bCs/>
        </w:rPr>
        <w:t>2010-)</w:t>
      </w:r>
      <w:r w:rsidRPr="00092D92">
        <w:rPr>
          <w:i/>
          <w:iCs/>
        </w:rPr>
        <w:t xml:space="preserve">. TCOF — Traitement de Corpus Oraux en Français. </w:t>
      </w:r>
      <w:r w:rsidRPr="00092D92">
        <w:t>Plateforme ATILF, Nancy. https://tcof.atilf.fr</w:t>
      </w:r>
    </w:p>
    <w:p w:rsidR="005F1587" w:rsidRPr="00092D92" w:rsidRDefault="00387348">
      <w:pPr>
        <w:spacing w:after="140"/>
        <w:ind w:left="720" w:hanging="720"/>
      </w:pPr>
      <w:r w:rsidRPr="00092D92">
        <w:t>ESLO (</w:t>
      </w:r>
      <w:r w:rsidRPr="00092D92">
        <w:rPr>
          <w:b/>
          <w:bCs/>
        </w:rPr>
        <w:t>2008-)</w:t>
      </w:r>
      <w:r w:rsidRPr="00092D92">
        <w:rPr>
          <w:i/>
          <w:iCs/>
        </w:rPr>
        <w:t xml:space="preserve">. Enquêtes Sociolinguistiques à Orléans. </w:t>
      </w:r>
      <w:r w:rsidRPr="00092D92">
        <w:t>ESLO1 / ESLO2, Université d'Orléans. http://eslo.huma-num.fr</w:t>
      </w:r>
    </w:p>
    <w:p w:rsidR="005F1587" w:rsidRPr="00092D92" w:rsidRDefault="00387348">
      <w:pPr>
        <w:spacing w:after="140"/>
        <w:ind w:left="720" w:hanging="720"/>
      </w:pPr>
      <w:proofErr w:type="spellStart"/>
      <w:r w:rsidRPr="00092D92">
        <w:t>Labbé</w:t>
      </w:r>
      <w:proofErr w:type="spellEnd"/>
      <w:r w:rsidRPr="00092D92">
        <w:t xml:space="preserve"> C. &amp; al. (</w:t>
      </w:r>
      <w:r w:rsidRPr="00092D92">
        <w:rPr>
          <w:b/>
          <w:bCs/>
        </w:rPr>
        <w:t>2021-)</w:t>
      </w:r>
      <w:r w:rsidRPr="00092D92">
        <w:rPr>
          <w:i/>
          <w:iCs/>
        </w:rPr>
        <w:t xml:space="preserve">. Les Vocaux. </w:t>
      </w:r>
      <w:r w:rsidRPr="00092D92">
        <w:t xml:space="preserve">Corpus </w:t>
      </w:r>
      <w:proofErr w:type="spellStart"/>
      <w:r w:rsidRPr="00092D92">
        <w:t>Ortolang</w:t>
      </w:r>
      <w:proofErr w:type="spellEnd"/>
      <w:r w:rsidRPr="00092D92">
        <w:t>. https://www.ortolang.fr/market/corpora/lesvocaux</w:t>
      </w:r>
    </w:p>
    <w:p w:rsidR="005F1587" w:rsidRPr="00092D92" w:rsidRDefault="00387348">
      <w:pPr>
        <w:spacing w:after="140"/>
        <w:ind w:left="720" w:hanging="720"/>
      </w:pPr>
      <w:r w:rsidRPr="00092D92">
        <w:t>PFC — Phonologie du Français Contemporain (</w:t>
      </w:r>
      <w:r w:rsidRPr="00092D92">
        <w:rPr>
          <w:b/>
          <w:bCs/>
        </w:rPr>
        <w:t>2002-)</w:t>
      </w:r>
      <w:r w:rsidRPr="00092D92">
        <w:rPr>
          <w:i/>
          <w:iCs/>
        </w:rPr>
        <w:t xml:space="preserve">. Base de données multimédia du français parlé. </w:t>
      </w:r>
      <w:r w:rsidRPr="00092D92">
        <w:t>Projet-PFC. https://www.projet-pfc.net</w:t>
      </w:r>
    </w:p>
    <w:p w:rsidR="005F1587" w:rsidRPr="00092D92" w:rsidRDefault="00387348">
      <w:pPr>
        <w:spacing w:after="140"/>
        <w:ind w:left="720" w:hanging="720"/>
      </w:pPr>
      <w:r w:rsidRPr="00092D92">
        <w:t>RSFP (</w:t>
      </w:r>
      <w:r w:rsidRPr="00092D92">
        <w:rPr>
          <w:b/>
          <w:bCs/>
        </w:rPr>
        <w:t>1977-2004)</w:t>
      </w:r>
      <w:r w:rsidRPr="00092D92">
        <w:rPr>
          <w:i/>
          <w:iCs/>
        </w:rPr>
        <w:t xml:space="preserve">. Recherches sur le français parlé. </w:t>
      </w:r>
      <w:r w:rsidRPr="00092D92">
        <w:t xml:space="preserve">Publications de l'Université de Provence. Collection numérisée sur </w:t>
      </w:r>
      <w:proofErr w:type="spellStart"/>
      <w:r w:rsidRPr="00092D92">
        <w:t>Ortolang</w:t>
      </w:r>
      <w:proofErr w:type="spellEnd"/>
      <w:r w:rsidRPr="00092D92">
        <w:t>. https://repository.ortolang.fr/api/content/recherches-francais-parle</w:t>
      </w:r>
    </w:p>
    <w:p w:rsidR="005F1587" w:rsidRPr="00092D92" w:rsidRDefault="00387348">
      <w:pPr>
        <w:pBdr>
          <w:bottom w:val="single" w:sz="4" w:space="1" w:color="2E5FA3"/>
        </w:pBdr>
        <w:spacing w:before="360" w:after="120"/>
      </w:pPr>
      <w:r w:rsidRPr="00092D92">
        <w:rPr>
          <w:b/>
          <w:bCs/>
          <w:sz w:val="24"/>
          <w:szCs w:val="24"/>
        </w:rPr>
        <w:t>B. Oral spontané, transcription et syntaxe</w:t>
      </w:r>
    </w:p>
    <w:p w:rsidR="005F1587" w:rsidRPr="00092D92" w:rsidRDefault="00387348">
      <w:pPr>
        <w:spacing w:after="140"/>
        <w:ind w:left="720" w:hanging="720"/>
      </w:pPr>
      <w:r w:rsidRPr="00092D92">
        <w:t>Blanche-Benveniste C. (</w:t>
      </w:r>
      <w:r w:rsidRPr="00092D92">
        <w:rPr>
          <w:b/>
          <w:bCs/>
        </w:rPr>
        <w:t>1997)</w:t>
      </w:r>
      <w:r w:rsidRPr="00092D92">
        <w:rPr>
          <w:i/>
          <w:iCs/>
        </w:rPr>
        <w:t xml:space="preserve">. Approches de la langue parlée en français. </w:t>
      </w:r>
      <w:r w:rsidRPr="00092D92">
        <w:t xml:space="preserve">Ophrys, Paris. [réédition avec </w:t>
      </w:r>
      <w:proofErr w:type="spellStart"/>
      <w:r w:rsidRPr="00092D92">
        <w:t>Sabio</w:t>
      </w:r>
      <w:proofErr w:type="spellEnd"/>
      <w:r w:rsidRPr="00092D92">
        <w:t xml:space="preserve"> 2023]</w:t>
      </w:r>
    </w:p>
    <w:p w:rsidR="005F1587" w:rsidRPr="00092D92" w:rsidRDefault="00387348">
      <w:pPr>
        <w:spacing w:after="140"/>
        <w:ind w:left="720" w:hanging="720"/>
      </w:pPr>
      <w:r w:rsidRPr="00092D92">
        <w:t xml:space="preserve">Blanche-Benveniste C. &amp; </w:t>
      </w:r>
      <w:proofErr w:type="spellStart"/>
      <w:r w:rsidRPr="00092D92">
        <w:t>Sabio</w:t>
      </w:r>
      <w:proofErr w:type="spellEnd"/>
      <w:r w:rsidRPr="00092D92">
        <w:t xml:space="preserve"> F. (</w:t>
      </w:r>
      <w:r w:rsidRPr="00092D92">
        <w:rPr>
          <w:b/>
          <w:bCs/>
        </w:rPr>
        <w:t>2023)</w:t>
      </w:r>
      <w:r w:rsidRPr="00092D92">
        <w:rPr>
          <w:i/>
          <w:iCs/>
        </w:rPr>
        <w:t xml:space="preserve">. Approches de la langue parlée en français. </w:t>
      </w:r>
      <w:r w:rsidRPr="00092D92">
        <w:t>Nouvelle édition mise à jour, Ophrys.</w:t>
      </w:r>
    </w:p>
    <w:p w:rsidR="005F1587" w:rsidRPr="00092D92" w:rsidRDefault="00387348">
      <w:pPr>
        <w:spacing w:after="140"/>
        <w:ind w:left="720" w:hanging="720"/>
      </w:pPr>
      <w:proofErr w:type="spellStart"/>
      <w:r w:rsidRPr="00092D92">
        <w:t>Cappeau</w:t>
      </w:r>
      <w:proofErr w:type="spellEnd"/>
      <w:r w:rsidRPr="00092D92">
        <w:t xml:space="preserve"> P. (</w:t>
      </w:r>
      <w:r w:rsidRPr="00092D92">
        <w:rPr>
          <w:b/>
          <w:bCs/>
        </w:rPr>
        <w:t>1997)</w:t>
      </w:r>
      <w:r w:rsidRPr="00092D92">
        <w:rPr>
          <w:i/>
          <w:iCs/>
        </w:rPr>
        <w:t xml:space="preserve">. Données erronées : quelles erreurs commettent les transcripteurs ?. </w:t>
      </w:r>
      <w:r w:rsidRPr="00092D92">
        <w:t>Recherches sur le français parlé, 14, pp. 115-136. https://repository.ortolang.fr/api/content/recherches-francais-parle/v1/pdf/volume_14/115_14_RSFP.pdf</w:t>
      </w:r>
    </w:p>
    <w:p w:rsidR="005F1587" w:rsidRPr="00092D92" w:rsidRDefault="00387348">
      <w:pPr>
        <w:spacing w:after="140"/>
        <w:ind w:left="720" w:hanging="720"/>
      </w:pPr>
      <w:r w:rsidRPr="00092D92">
        <w:t>Di Cristo A. (</w:t>
      </w:r>
      <w:r w:rsidRPr="00092D92">
        <w:rPr>
          <w:b/>
          <w:bCs/>
        </w:rPr>
        <w:t>2016)</w:t>
      </w:r>
      <w:r w:rsidRPr="00092D92">
        <w:rPr>
          <w:i/>
          <w:iCs/>
        </w:rPr>
        <w:t xml:space="preserve">. La prosodie de la parole. </w:t>
      </w:r>
      <w:r w:rsidRPr="00092D92">
        <w:t>De Boeck-</w:t>
      </w:r>
      <w:proofErr w:type="spellStart"/>
      <w:r w:rsidRPr="00092D92">
        <w:t>Solal</w:t>
      </w:r>
      <w:proofErr w:type="spellEnd"/>
      <w:r w:rsidRPr="00092D92">
        <w:t>.</w:t>
      </w:r>
    </w:p>
    <w:p w:rsidR="005F1587" w:rsidRPr="00092D92" w:rsidRDefault="00387348" w:rsidP="00092D92">
      <w:pPr>
        <w:spacing w:after="140"/>
        <w:ind w:left="720" w:hanging="720"/>
        <w:rPr>
          <w:i/>
          <w:iCs/>
        </w:rPr>
      </w:pPr>
      <w:proofErr w:type="spellStart"/>
      <w:r w:rsidRPr="00092D92">
        <w:t>Luzzati</w:t>
      </w:r>
      <w:proofErr w:type="spellEnd"/>
      <w:r w:rsidRPr="00092D92">
        <w:t xml:space="preserve"> D. (</w:t>
      </w:r>
      <w:r w:rsidRPr="00092D92">
        <w:rPr>
          <w:b/>
          <w:bCs/>
        </w:rPr>
        <w:t>2007)</w:t>
      </w:r>
      <w:r w:rsidRPr="00092D92">
        <w:rPr>
          <w:i/>
          <w:iCs/>
        </w:rPr>
        <w:t xml:space="preserve">. </w:t>
      </w:r>
      <w:r w:rsidR="00092D92" w:rsidRPr="00092D92">
        <w:rPr>
          <w:i/>
          <w:iCs/>
        </w:rPr>
        <w:t>Le dialogue ora</w:t>
      </w:r>
      <w:r w:rsidR="00092D92" w:rsidRPr="00092D92">
        <w:rPr>
          <w:i/>
          <w:iCs/>
        </w:rPr>
        <w:t xml:space="preserve">l spontané : quels objets pour </w:t>
      </w:r>
      <w:r w:rsidR="00092D92" w:rsidRPr="00092D92">
        <w:rPr>
          <w:i/>
          <w:iCs/>
        </w:rPr>
        <w:t xml:space="preserve">quels </w:t>
      </w:r>
      <w:proofErr w:type="spellStart"/>
      <w:r w:rsidR="00092D92" w:rsidRPr="00092D92">
        <w:rPr>
          <w:i/>
          <w:iCs/>
        </w:rPr>
        <w:t>corpora</w:t>
      </w:r>
      <w:proofErr w:type="spellEnd"/>
      <w:r w:rsidR="00092D92" w:rsidRPr="00092D92">
        <w:rPr>
          <w:i/>
          <w:iCs/>
        </w:rPr>
        <w:t> ?</w:t>
      </w:r>
      <w:r w:rsidR="00092D92" w:rsidRPr="00092D92">
        <w:t xml:space="preserve"> </w:t>
      </w:r>
      <w:r w:rsidR="00092D92" w:rsidRPr="00092D92">
        <w:t>Revue d’Interaction Homme-Machine Vol 8 N°2, 2007</w:t>
      </w:r>
    </w:p>
    <w:p w:rsidR="005F1587" w:rsidRPr="00092D92" w:rsidRDefault="00387348">
      <w:pPr>
        <w:spacing w:after="140"/>
        <w:ind w:left="720" w:hanging="720"/>
      </w:pPr>
      <w:proofErr w:type="spellStart"/>
      <w:r w:rsidRPr="00092D92">
        <w:t>Traverso</w:t>
      </w:r>
      <w:proofErr w:type="spellEnd"/>
      <w:r w:rsidRPr="00092D92">
        <w:t xml:space="preserve"> V. (</w:t>
      </w:r>
      <w:r w:rsidRPr="00092D92">
        <w:rPr>
          <w:b/>
          <w:bCs/>
        </w:rPr>
        <w:t>2005)</w:t>
      </w:r>
      <w:r w:rsidRPr="00092D92">
        <w:rPr>
          <w:i/>
          <w:iCs/>
        </w:rPr>
        <w:t xml:space="preserve">. Analyse des conversations. </w:t>
      </w:r>
      <w:r w:rsidRPr="00092D92">
        <w:t>Armand Colin, Paris.</w:t>
      </w:r>
    </w:p>
    <w:p w:rsidR="005F1587" w:rsidRPr="00092D92" w:rsidRDefault="00387348">
      <w:pPr>
        <w:spacing w:after="140"/>
        <w:ind w:left="720" w:hanging="720"/>
      </w:pPr>
      <w:proofErr w:type="spellStart"/>
      <w:r w:rsidRPr="00092D92">
        <w:t>Traverso</w:t>
      </w:r>
      <w:proofErr w:type="spellEnd"/>
      <w:r w:rsidRPr="00092D92">
        <w:t xml:space="preserve"> V. (</w:t>
      </w:r>
      <w:r w:rsidRPr="00092D92">
        <w:rPr>
          <w:b/>
          <w:bCs/>
        </w:rPr>
        <w:t>2016)</w:t>
      </w:r>
      <w:r w:rsidRPr="00092D92">
        <w:rPr>
          <w:i/>
          <w:iCs/>
        </w:rPr>
        <w:t xml:space="preserve">. L'analyse des conversations. </w:t>
      </w:r>
      <w:r w:rsidRPr="00092D92">
        <w:t>Armand Colin, coll. 128, Paris.</w:t>
      </w:r>
    </w:p>
    <w:p w:rsidR="005F1587" w:rsidRPr="00092D92" w:rsidRDefault="00387348">
      <w:pPr>
        <w:pBdr>
          <w:bottom w:val="single" w:sz="4" w:space="1" w:color="1A8C6E"/>
        </w:pBdr>
        <w:spacing w:before="360" w:after="120"/>
      </w:pPr>
      <w:r w:rsidRPr="00092D92">
        <w:rPr>
          <w:b/>
          <w:bCs/>
          <w:sz w:val="24"/>
          <w:szCs w:val="24"/>
        </w:rPr>
        <w:t>C. Variation linguistique et sociolinguistique</w:t>
      </w:r>
    </w:p>
    <w:p w:rsidR="005F1587" w:rsidRPr="00092D92" w:rsidRDefault="00387348">
      <w:pPr>
        <w:spacing w:after="140"/>
        <w:ind w:left="720" w:hanging="720"/>
      </w:pPr>
      <w:proofErr w:type="spellStart"/>
      <w:r w:rsidRPr="00092D92">
        <w:t>Benzitoun</w:t>
      </w:r>
      <w:proofErr w:type="spellEnd"/>
      <w:r w:rsidRPr="00092D92">
        <w:t xml:space="preserve"> C. (</w:t>
      </w:r>
      <w:r w:rsidRPr="00092D92">
        <w:rPr>
          <w:b/>
          <w:bCs/>
        </w:rPr>
        <w:t>2021)</w:t>
      </w:r>
      <w:r w:rsidRPr="00092D92">
        <w:rPr>
          <w:i/>
          <w:iCs/>
        </w:rPr>
        <w:t xml:space="preserve">. Qui veut la peau du français ?. </w:t>
      </w:r>
      <w:r w:rsidRPr="00092D92">
        <w:t>Larousse.</w:t>
      </w:r>
    </w:p>
    <w:p w:rsidR="005F1587" w:rsidRPr="00092D92" w:rsidRDefault="00387348">
      <w:pPr>
        <w:spacing w:after="140"/>
        <w:ind w:left="720" w:hanging="720"/>
      </w:pPr>
      <w:r w:rsidRPr="00092D92">
        <w:t>Bourdieu P. (</w:t>
      </w:r>
      <w:r w:rsidRPr="00092D92">
        <w:rPr>
          <w:b/>
          <w:bCs/>
        </w:rPr>
        <w:t>1984)</w:t>
      </w:r>
      <w:r w:rsidRPr="00092D92">
        <w:rPr>
          <w:i/>
          <w:iCs/>
        </w:rPr>
        <w:t xml:space="preserve">. Le marché linguistique. </w:t>
      </w:r>
      <w:r w:rsidRPr="00092D92">
        <w:t>in Questions de sociologie, Minuit, Paris, pp. 121-137.</w:t>
      </w:r>
    </w:p>
    <w:p w:rsidR="005F1587" w:rsidRPr="00092D92" w:rsidRDefault="00387348">
      <w:pPr>
        <w:spacing w:after="140"/>
        <w:ind w:left="720" w:hanging="720"/>
      </w:pPr>
      <w:r w:rsidRPr="00092D92">
        <w:t>Frei H. (</w:t>
      </w:r>
      <w:r w:rsidRPr="00092D92">
        <w:rPr>
          <w:b/>
          <w:bCs/>
        </w:rPr>
        <w:t>1929)</w:t>
      </w:r>
      <w:r w:rsidRPr="00092D92">
        <w:rPr>
          <w:i/>
          <w:iCs/>
        </w:rPr>
        <w:t xml:space="preserve">. La grammaire des fautes. </w:t>
      </w:r>
      <w:proofErr w:type="spellStart"/>
      <w:r w:rsidRPr="00092D92">
        <w:t>Geuthner</w:t>
      </w:r>
      <w:proofErr w:type="spellEnd"/>
      <w:r w:rsidRPr="00092D92">
        <w:t>, Paris / Georg, Genève. [</w:t>
      </w:r>
      <w:proofErr w:type="spellStart"/>
      <w:r w:rsidRPr="00092D92">
        <w:t>rééd</w:t>
      </w:r>
      <w:proofErr w:type="spellEnd"/>
      <w:r w:rsidRPr="00092D92">
        <w:t>. 2011]</w:t>
      </w:r>
    </w:p>
    <w:p w:rsidR="005F1587" w:rsidRPr="00092D92" w:rsidRDefault="00387348">
      <w:pPr>
        <w:spacing w:after="140"/>
        <w:ind w:left="720" w:hanging="720"/>
      </w:pPr>
      <w:proofErr w:type="spellStart"/>
      <w:r w:rsidRPr="00092D92">
        <w:t>Gadet</w:t>
      </w:r>
      <w:proofErr w:type="spellEnd"/>
      <w:r w:rsidRPr="00092D92">
        <w:t xml:space="preserve"> F. (</w:t>
      </w:r>
      <w:r w:rsidRPr="00092D92">
        <w:rPr>
          <w:b/>
          <w:bCs/>
        </w:rPr>
        <w:t>1992)</w:t>
      </w:r>
      <w:r w:rsidRPr="00092D92">
        <w:rPr>
          <w:i/>
          <w:iCs/>
        </w:rPr>
        <w:t xml:space="preserve">. Le français populaire. </w:t>
      </w:r>
      <w:r w:rsidRPr="00092D92">
        <w:t>PUF, coll. Que sais-je ?, Paris.</w:t>
      </w:r>
    </w:p>
    <w:p w:rsidR="005F1587" w:rsidRPr="00092D92" w:rsidRDefault="00387348">
      <w:pPr>
        <w:spacing w:after="140"/>
        <w:ind w:left="720" w:hanging="720"/>
      </w:pPr>
      <w:proofErr w:type="spellStart"/>
      <w:r w:rsidRPr="00092D92">
        <w:t>Gadet</w:t>
      </w:r>
      <w:proofErr w:type="spellEnd"/>
      <w:r w:rsidRPr="00092D92">
        <w:t xml:space="preserve"> F. (</w:t>
      </w:r>
      <w:r w:rsidRPr="00092D92">
        <w:rPr>
          <w:b/>
          <w:bCs/>
        </w:rPr>
        <w:t>2003)</w:t>
      </w:r>
      <w:r w:rsidRPr="00092D92">
        <w:rPr>
          <w:i/>
          <w:iCs/>
        </w:rPr>
        <w:t xml:space="preserve">. La variation sociale en français. </w:t>
      </w:r>
      <w:r w:rsidRPr="00092D92">
        <w:t>Ophrys, Paris.</w:t>
      </w:r>
    </w:p>
    <w:p w:rsidR="005F1587" w:rsidRPr="00092D92" w:rsidRDefault="00387348">
      <w:pPr>
        <w:spacing w:after="140"/>
        <w:ind w:left="720" w:hanging="720"/>
      </w:pPr>
      <w:r w:rsidRPr="00092D92">
        <w:t xml:space="preserve">Koch P. &amp; </w:t>
      </w:r>
      <w:proofErr w:type="spellStart"/>
      <w:r w:rsidRPr="00092D92">
        <w:t>Oesterreicher</w:t>
      </w:r>
      <w:proofErr w:type="spellEnd"/>
      <w:r w:rsidRPr="00092D92">
        <w:t xml:space="preserve"> W. (</w:t>
      </w:r>
      <w:r w:rsidRPr="00092D92">
        <w:rPr>
          <w:b/>
          <w:bCs/>
        </w:rPr>
        <w:t>2001)</w:t>
      </w:r>
      <w:r w:rsidRPr="00092D92">
        <w:rPr>
          <w:i/>
          <w:iCs/>
        </w:rPr>
        <w:t xml:space="preserve">. Langage parlé et langage écrit. </w:t>
      </w:r>
      <w:r w:rsidRPr="00092D92">
        <w:t xml:space="preserve">in </w:t>
      </w:r>
      <w:proofErr w:type="spellStart"/>
      <w:r w:rsidRPr="00092D92">
        <w:t>Lexikon</w:t>
      </w:r>
      <w:proofErr w:type="spellEnd"/>
      <w:r w:rsidRPr="00092D92">
        <w:t xml:space="preserve"> der </w:t>
      </w:r>
      <w:proofErr w:type="spellStart"/>
      <w:r w:rsidRPr="00092D92">
        <w:t>Romanistischen</w:t>
      </w:r>
      <w:proofErr w:type="spellEnd"/>
      <w:r w:rsidRPr="00092D92">
        <w:t xml:space="preserve"> </w:t>
      </w:r>
      <w:proofErr w:type="spellStart"/>
      <w:r w:rsidRPr="00092D92">
        <w:t>Linguistik</w:t>
      </w:r>
      <w:proofErr w:type="spellEnd"/>
      <w:r w:rsidRPr="00092D92">
        <w:t>, I/2, pp. 584-627. [version française de leur modèle 1985]</w:t>
      </w:r>
    </w:p>
    <w:p w:rsidR="005F1587" w:rsidRPr="00092D92" w:rsidRDefault="00387348">
      <w:pPr>
        <w:spacing w:after="140"/>
        <w:ind w:left="720" w:hanging="720"/>
      </w:pPr>
      <w:proofErr w:type="spellStart"/>
      <w:r w:rsidRPr="00092D92">
        <w:t>Leeman</w:t>
      </w:r>
      <w:proofErr w:type="spellEnd"/>
      <w:r w:rsidRPr="00092D92">
        <w:t xml:space="preserve"> D. (</w:t>
      </w:r>
      <w:r w:rsidRPr="00092D92">
        <w:rPr>
          <w:b/>
          <w:bCs/>
        </w:rPr>
        <w:t>1994)</w:t>
      </w:r>
      <w:r w:rsidRPr="00092D92">
        <w:rPr>
          <w:i/>
          <w:iCs/>
        </w:rPr>
        <w:t xml:space="preserve">. Les fautes de français </w:t>
      </w:r>
      <w:proofErr w:type="spellStart"/>
      <w:r w:rsidRPr="00092D92">
        <w:rPr>
          <w:i/>
          <w:iCs/>
        </w:rPr>
        <w:t>existent-elles</w:t>
      </w:r>
      <w:proofErr w:type="spellEnd"/>
      <w:r w:rsidRPr="00092D92">
        <w:rPr>
          <w:i/>
          <w:iCs/>
        </w:rPr>
        <w:t xml:space="preserve"> ?. </w:t>
      </w:r>
      <w:r w:rsidRPr="00092D92">
        <w:t>Seuil, Paris.</w:t>
      </w:r>
    </w:p>
    <w:p w:rsidR="005F1587" w:rsidRPr="00092D92" w:rsidRDefault="00387348">
      <w:pPr>
        <w:spacing w:after="140"/>
        <w:ind w:left="720" w:hanging="720"/>
      </w:pPr>
      <w:r w:rsidRPr="00092D92">
        <w:t>Martinet A. (</w:t>
      </w:r>
      <w:r w:rsidRPr="00092D92">
        <w:rPr>
          <w:b/>
          <w:bCs/>
        </w:rPr>
        <w:t>1969)</w:t>
      </w:r>
      <w:r w:rsidRPr="00092D92">
        <w:rPr>
          <w:i/>
          <w:iCs/>
        </w:rPr>
        <w:t xml:space="preserve">. Le français sans fard. </w:t>
      </w:r>
      <w:r w:rsidRPr="00092D92">
        <w:t>PUF, Paris.</w:t>
      </w:r>
    </w:p>
    <w:p w:rsidR="005F1587" w:rsidRPr="00092D92" w:rsidRDefault="00387348">
      <w:pPr>
        <w:spacing w:after="140"/>
        <w:ind w:left="720" w:hanging="720"/>
      </w:pPr>
      <w:proofErr w:type="spellStart"/>
      <w:r w:rsidRPr="00092D92">
        <w:lastRenderedPageBreak/>
        <w:t>Rivenc</w:t>
      </w:r>
      <w:proofErr w:type="spellEnd"/>
      <w:r w:rsidRPr="00092D92">
        <w:t xml:space="preserve"> P. (</w:t>
      </w:r>
      <w:r w:rsidRPr="00092D92">
        <w:rPr>
          <w:b/>
          <w:bCs/>
        </w:rPr>
        <w:t>2006)</w:t>
      </w:r>
      <w:r w:rsidRPr="00092D92">
        <w:rPr>
          <w:i/>
          <w:iCs/>
        </w:rPr>
        <w:t xml:space="preserve">. Les auteurs du Français fondamental face à un objet nouveau et insolite : l'interaction orale. </w:t>
      </w:r>
      <w:r w:rsidRPr="00092D92">
        <w:t>Documents pour l'histoire du français langue étrangère ou seconde, 36. http://journals.openedition.org/dhfles/1185</w:t>
      </w:r>
    </w:p>
    <w:p w:rsidR="005F1587" w:rsidRPr="00092D92" w:rsidRDefault="00387348">
      <w:pPr>
        <w:pBdr>
          <w:bottom w:val="single" w:sz="4" w:space="1" w:color="8A2252"/>
        </w:pBdr>
        <w:spacing w:before="360" w:after="120"/>
      </w:pPr>
      <w:r w:rsidRPr="00092D92">
        <w:rPr>
          <w:b/>
          <w:bCs/>
          <w:sz w:val="24"/>
          <w:szCs w:val="24"/>
        </w:rPr>
        <w:t>D. Interaction verbale et analyse des conversations</w:t>
      </w:r>
    </w:p>
    <w:p w:rsidR="005F1587" w:rsidRPr="00092D92" w:rsidRDefault="00387348">
      <w:pPr>
        <w:spacing w:after="140"/>
        <w:ind w:left="720" w:hanging="720"/>
      </w:pPr>
      <w:r w:rsidRPr="00092D92">
        <w:t>Goffman E. (</w:t>
      </w:r>
      <w:r w:rsidRPr="00092D92">
        <w:rPr>
          <w:b/>
          <w:bCs/>
        </w:rPr>
        <w:t>1973)</w:t>
      </w:r>
      <w:r w:rsidRPr="00092D92">
        <w:rPr>
          <w:i/>
          <w:iCs/>
        </w:rPr>
        <w:t xml:space="preserve">. La mise en scène de la vie quotidienne. Vol. 2 : La présentation de soi. </w:t>
      </w:r>
      <w:r w:rsidRPr="00092D92">
        <w:t>Minuit, Paris.</w:t>
      </w:r>
    </w:p>
    <w:p w:rsidR="005F1587" w:rsidRPr="00092D92" w:rsidRDefault="00387348">
      <w:pPr>
        <w:spacing w:after="140"/>
        <w:ind w:left="720" w:hanging="720"/>
      </w:pPr>
      <w:r w:rsidRPr="00092D92">
        <w:t>Goffman E. (</w:t>
      </w:r>
      <w:r w:rsidRPr="00092D92">
        <w:rPr>
          <w:b/>
          <w:bCs/>
        </w:rPr>
        <w:t>1987)</w:t>
      </w:r>
      <w:r w:rsidRPr="00092D92">
        <w:rPr>
          <w:i/>
          <w:iCs/>
        </w:rPr>
        <w:t xml:space="preserve">. Façons de parler. </w:t>
      </w:r>
      <w:r w:rsidRPr="00092D92">
        <w:t>Minuit, Paris.</w:t>
      </w:r>
    </w:p>
    <w:p w:rsidR="005F1587" w:rsidRPr="00092D92" w:rsidRDefault="00387348">
      <w:pPr>
        <w:spacing w:after="140"/>
        <w:ind w:left="720" w:hanging="720"/>
      </w:pPr>
      <w:proofErr w:type="spellStart"/>
      <w:r w:rsidRPr="00092D92">
        <w:t>Kerbrat-Orecchioni</w:t>
      </w:r>
      <w:proofErr w:type="spellEnd"/>
      <w:r w:rsidRPr="00092D92">
        <w:t xml:space="preserve"> C. (</w:t>
      </w:r>
      <w:r w:rsidRPr="00092D92">
        <w:rPr>
          <w:b/>
          <w:bCs/>
        </w:rPr>
        <w:t>1986)</w:t>
      </w:r>
      <w:r w:rsidRPr="00092D92">
        <w:rPr>
          <w:i/>
          <w:iCs/>
        </w:rPr>
        <w:t xml:space="preserve">. L'implicite. </w:t>
      </w:r>
      <w:r w:rsidRPr="00092D92">
        <w:t>Armand Colin, Paris.</w:t>
      </w:r>
    </w:p>
    <w:p w:rsidR="005F1587" w:rsidRPr="00092D92" w:rsidRDefault="00387348">
      <w:pPr>
        <w:spacing w:after="140"/>
        <w:ind w:left="720" w:hanging="720"/>
      </w:pPr>
      <w:proofErr w:type="spellStart"/>
      <w:r w:rsidRPr="00092D92">
        <w:t>Kerbrat-Orecchioni</w:t>
      </w:r>
      <w:proofErr w:type="spellEnd"/>
      <w:r w:rsidRPr="00092D92">
        <w:t xml:space="preserve"> C. (</w:t>
      </w:r>
      <w:r w:rsidRPr="00092D92">
        <w:rPr>
          <w:b/>
          <w:bCs/>
        </w:rPr>
        <w:t>2005)</w:t>
      </w:r>
      <w:r w:rsidRPr="00092D92">
        <w:rPr>
          <w:i/>
          <w:iCs/>
        </w:rPr>
        <w:t xml:space="preserve">. Le discours en interaction. </w:t>
      </w:r>
      <w:r w:rsidRPr="00092D92">
        <w:t>Armand Colin, Paris.</w:t>
      </w:r>
    </w:p>
    <w:p w:rsidR="005F1587" w:rsidRPr="00092D92" w:rsidRDefault="00387348">
      <w:pPr>
        <w:spacing w:after="140"/>
        <w:ind w:left="720" w:hanging="720"/>
      </w:pPr>
      <w:proofErr w:type="spellStart"/>
      <w:r w:rsidRPr="00092D92">
        <w:t>Kerbrat-Orecchioni</w:t>
      </w:r>
      <w:proofErr w:type="spellEnd"/>
      <w:r w:rsidRPr="00092D92">
        <w:t xml:space="preserve"> C. (</w:t>
      </w:r>
      <w:r w:rsidRPr="00092D92">
        <w:rPr>
          <w:b/>
          <w:bCs/>
        </w:rPr>
        <w:t>2016)</w:t>
      </w:r>
      <w:r w:rsidRPr="00092D92">
        <w:rPr>
          <w:i/>
          <w:iCs/>
        </w:rPr>
        <w:t xml:space="preserve">. L'analyse des conversations. </w:t>
      </w:r>
      <w:r w:rsidRPr="00092D92">
        <w:t xml:space="preserve">in </w:t>
      </w:r>
      <w:proofErr w:type="spellStart"/>
      <w:r w:rsidRPr="00092D92">
        <w:t>Dortier</w:t>
      </w:r>
      <w:proofErr w:type="spellEnd"/>
      <w:r w:rsidRPr="00092D92">
        <w:t xml:space="preserve"> J.-F. (</w:t>
      </w:r>
      <w:proofErr w:type="spellStart"/>
      <w:r w:rsidRPr="00092D92">
        <w:t>dir</w:t>
      </w:r>
      <w:proofErr w:type="spellEnd"/>
      <w:r w:rsidRPr="00092D92">
        <w:t>.), La Communication, Éd. Sciences Humaines, pp. 122-129.</w:t>
      </w:r>
    </w:p>
    <w:p w:rsidR="005F1587" w:rsidRPr="00092D92" w:rsidRDefault="00387348">
      <w:pPr>
        <w:pBdr>
          <w:bottom w:val="single" w:sz="4" w:space="1" w:color="4A3A9A"/>
        </w:pBdr>
        <w:spacing w:before="360" w:after="120"/>
      </w:pPr>
      <w:r w:rsidRPr="00092D92">
        <w:rPr>
          <w:b/>
          <w:bCs/>
          <w:sz w:val="24"/>
          <w:szCs w:val="24"/>
        </w:rPr>
        <w:t>E. Pragmatique, énonciation et discours rapporté</w:t>
      </w:r>
    </w:p>
    <w:p w:rsidR="005F1587" w:rsidRPr="00092D92" w:rsidRDefault="00387348">
      <w:pPr>
        <w:spacing w:after="140"/>
        <w:ind w:left="720" w:hanging="720"/>
      </w:pPr>
      <w:r w:rsidRPr="00092D92">
        <w:t>Austin J.-L. (</w:t>
      </w:r>
      <w:r w:rsidRPr="00092D92">
        <w:rPr>
          <w:b/>
          <w:bCs/>
        </w:rPr>
        <w:t>1970)</w:t>
      </w:r>
      <w:r w:rsidRPr="00092D92">
        <w:rPr>
          <w:i/>
          <w:iCs/>
        </w:rPr>
        <w:t xml:space="preserve">. Quand dire c'est faire. </w:t>
      </w:r>
      <w:r w:rsidRPr="00092D92">
        <w:t xml:space="preserve">Seuil, Paris. [trad. de How to Do </w:t>
      </w:r>
      <w:proofErr w:type="spellStart"/>
      <w:r w:rsidRPr="00092D92">
        <w:t>Things</w:t>
      </w:r>
      <w:proofErr w:type="spellEnd"/>
      <w:r w:rsidRPr="00092D92">
        <w:t xml:space="preserve"> </w:t>
      </w:r>
      <w:proofErr w:type="spellStart"/>
      <w:r w:rsidRPr="00092D92">
        <w:t>with</w:t>
      </w:r>
      <w:proofErr w:type="spellEnd"/>
      <w:r w:rsidRPr="00092D92">
        <w:t xml:space="preserve"> </w:t>
      </w:r>
      <w:proofErr w:type="spellStart"/>
      <w:r w:rsidRPr="00092D92">
        <w:t>Words</w:t>
      </w:r>
      <w:proofErr w:type="spellEnd"/>
      <w:r w:rsidRPr="00092D92">
        <w:t>, 1962]</w:t>
      </w:r>
    </w:p>
    <w:p w:rsidR="005F1587" w:rsidRPr="00092D92" w:rsidRDefault="00387348">
      <w:pPr>
        <w:spacing w:after="140"/>
        <w:ind w:left="720" w:hanging="720"/>
      </w:pPr>
      <w:r w:rsidRPr="00092D92">
        <w:t xml:space="preserve">Brown P. &amp; </w:t>
      </w:r>
      <w:proofErr w:type="spellStart"/>
      <w:r w:rsidRPr="00092D92">
        <w:t>Levinson</w:t>
      </w:r>
      <w:proofErr w:type="spellEnd"/>
      <w:r w:rsidRPr="00092D92">
        <w:t xml:space="preserve"> S. (</w:t>
      </w:r>
      <w:r w:rsidRPr="00092D92">
        <w:rPr>
          <w:b/>
          <w:bCs/>
        </w:rPr>
        <w:t>1987)</w:t>
      </w:r>
      <w:r w:rsidRPr="00092D92">
        <w:rPr>
          <w:i/>
          <w:iCs/>
        </w:rPr>
        <w:t xml:space="preserve">. </w:t>
      </w:r>
      <w:proofErr w:type="spellStart"/>
      <w:r w:rsidRPr="00092D92">
        <w:rPr>
          <w:i/>
          <w:iCs/>
        </w:rPr>
        <w:t>Politeness</w:t>
      </w:r>
      <w:proofErr w:type="spellEnd"/>
      <w:r w:rsidRPr="00092D92">
        <w:rPr>
          <w:i/>
          <w:iCs/>
        </w:rPr>
        <w:t xml:space="preserve">. </w:t>
      </w:r>
      <w:proofErr w:type="spellStart"/>
      <w:r w:rsidRPr="00092D92">
        <w:rPr>
          <w:i/>
          <w:iCs/>
        </w:rPr>
        <w:t>Some</w:t>
      </w:r>
      <w:proofErr w:type="spellEnd"/>
      <w:r w:rsidRPr="00092D92">
        <w:rPr>
          <w:i/>
          <w:iCs/>
        </w:rPr>
        <w:t xml:space="preserve"> </w:t>
      </w:r>
      <w:proofErr w:type="spellStart"/>
      <w:r w:rsidRPr="00092D92">
        <w:rPr>
          <w:i/>
          <w:iCs/>
        </w:rPr>
        <w:t>Universals</w:t>
      </w:r>
      <w:proofErr w:type="spellEnd"/>
      <w:r w:rsidRPr="00092D92">
        <w:rPr>
          <w:i/>
          <w:iCs/>
        </w:rPr>
        <w:t xml:space="preserve"> in </w:t>
      </w:r>
      <w:proofErr w:type="spellStart"/>
      <w:r w:rsidRPr="00092D92">
        <w:rPr>
          <w:i/>
          <w:iCs/>
        </w:rPr>
        <w:t>Language</w:t>
      </w:r>
      <w:proofErr w:type="spellEnd"/>
      <w:r w:rsidRPr="00092D92">
        <w:rPr>
          <w:i/>
          <w:iCs/>
        </w:rPr>
        <w:t xml:space="preserve"> Usage. </w:t>
      </w:r>
      <w:r w:rsidRPr="00092D92">
        <w:t xml:space="preserve">Cambridge </w:t>
      </w:r>
      <w:proofErr w:type="spellStart"/>
      <w:r w:rsidRPr="00092D92">
        <w:t>University</w:t>
      </w:r>
      <w:proofErr w:type="spellEnd"/>
      <w:r w:rsidRPr="00092D92">
        <w:t xml:space="preserve"> </w:t>
      </w:r>
      <w:proofErr w:type="spellStart"/>
      <w:r w:rsidRPr="00092D92">
        <w:t>Press</w:t>
      </w:r>
      <w:proofErr w:type="spellEnd"/>
      <w:r w:rsidRPr="00092D92">
        <w:t>.</w:t>
      </w:r>
    </w:p>
    <w:p w:rsidR="005F1587" w:rsidRPr="00092D92" w:rsidRDefault="00387348">
      <w:pPr>
        <w:spacing w:after="140"/>
        <w:ind w:left="720" w:hanging="720"/>
      </w:pPr>
      <w:r w:rsidRPr="00092D92">
        <w:t>Ducrot O. (</w:t>
      </w:r>
      <w:r w:rsidRPr="00092D92">
        <w:rPr>
          <w:b/>
          <w:bCs/>
        </w:rPr>
        <w:t>1972)</w:t>
      </w:r>
      <w:r w:rsidRPr="00092D92">
        <w:rPr>
          <w:i/>
          <w:iCs/>
        </w:rPr>
        <w:t xml:space="preserve">. Dire et ne pas dire. </w:t>
      </w:r>
      <w:r w:rsidRPr="00092D92">
        <w:t>Hermann, Paris.</w:t>
      </w:r>
    </w:p>
    <w:p w:rsidR="005F1587" w:rsidRPr="00092D92" w:rsidRDefault="00387348">
      <w:pPr>
        <w:spacing w:after="140"/>
        <w:ind w:left="720" w:hanging="720"/>
      </w:pPr>
      <w:r w:rsidRPr="00092D92">
        <w:t>Ferré G. (</w:t>
      </w:r>
      <w:r w:rsidRPr="00092D92">
        <w:rPr>
          <w:b/>
          <w:bCs/>
        </w:rPr>
        <w:t>2011)</w:t>
      </w:r>
      <w:r w:rsidRPr="00092D92">
        <w:rPr>
          <w:i/>
          <w:iCs/>
        </w:rPr>
        <w:t xml:space="preserve">. Multimodal </w:t>
      </w:r>
      <w:proofErr w:type="spellStart"/>
      <w:r w:rsidRPr="00092D92">
        <w:rPr>
          <w:i/>
          <w:iCs/>
        </w:rPr>
        <w:t>analysis</w:t>
      </w:r>
      <w:proofErr w:type="spellEnd"/>
      <w:r w:rsidRPr="00092D92">
        <w:rPr>
          <w:i/>
          <w:iCs/>
        </w:rPr>
        <w:t xml:space="preserve"> of the </w:t>
      </w:r>
      <w:proofErr w:type="spellStart"/>
      <w:r w:rsidRPr="00092D92">
        <w:rPr>
          <w:i/>
          <w:iCs/>
        </w:rPr>
        <w:t>discourse</w:t>
      </w:r>
      <w:proofErr w:type="spellEnd"/>
      <w:r w:rsidRPr="00092D92">
        <w:rPr>
          <w:i/>
          <w:iCs/>
        </w:rPr>
        <w:t xml:space="preserve"> marker 'enfin' in French. </w:t>
      </w:r>
      <w:proofErr w:type="spellStart"/>
      <w:r w:rsidRPr="00092D92">
        <w:t>Gesture</w:t>
      </w:r>
      <w:proofErr w:type="spellEnd"/>
      <w:r w:rsidRPr="00092D92">
        <w:t>, 11(1).</w:t>
      </w:r>
    </w:p>
    <w:p w:rsidR="005F1587" w:rsidRPr="00092D92" w:rsidRDefault="00387348">
      <w:pPr>
        <w:spacing w:after="140"/>
        <w:ind w:left="720" w:hanging="720"/>
      </w:pPr>
      <w:r w:rsidRPr="00092D92">
        <w:t>Jakobson R. (</w:t>
      </w:r>
      <w:r w:rsidRPr="00092D92">
        <w:rPr>
          <w:b/>
          <w:bCs/>
        </w:rPr>
        <w:t>1963)</w:t>
      </w:r>
      <w:r w:rsidRPr="00092D92">
        <w:rPr>
          <w:i/>
          <w:iCs/>
        </w:rPr>
        <w:t xml:space="preserve">. Essais de linguistique générale. Vol. 1 : Les fonctions du langage. </w:t>
      </w:r>
      <w:r w:rsidRPr="00092D92">
        <w:t>Minuit, Paris.</w:t>
      </w:r>
    </w:p>
    <w:p w:rsidR="005F1587" w:rsidRPr="00092D92" w:rsidRDefault="00387348">
      <w:pPr>
        <w:spacing w:after="140"/>
        <w:ind w:left="720" w:hanging="720"/>
      </w:pPr>
      <w:proofErr w:type="spellStart"/>
      <w:r w:rsidRPr="00092D92">
        <w:t>Maingueneau</w:t>
      </w:r>
      <w:proofErr w:type="spellEnd"/>
      <w:r w:rsidRPr="00092D92">
        <w:t xml:space="preserve"> D. (</w:t>
      </w:r>
      <w:r w:rsidRPr="00092D92">
        <w:rPr>
          <w:b/>
          <w:bCs/>
        </w:rPr>
        <w:t>1999)</w:t>
      </w:r>
      <w:r w:rsidRPr="00092D92">
        <w:rPr>
          <w:i/>
          <w:iCs/>
        </w:rPr>
        <w:t xml:space="preserve">. L'énonciation en linguistique française. </w:t>
      </w:r>
      <w:r w:rsidRPr="00092D92">
        <w:t>Hachette Supérieur (coll. Les Fondamentaux), Paris. [chap. 3 : Le discours rapporté, pp. 110-130]</w:t>
      </w:r>
    </w:p>
    <w:p w:rsidR="005F1587" w:rsidRPr="00092D92" w:rsidRDefault="00387348">
      <w:pPr>
        <w:spacing w:after="140"/>
        <w:ind w:left="720" w:hanging="720"/>
      </w:pPr>
      <w:r w:rsidRPr="00092D92">
        <w:t>Searle J. (</w:t>
      </w:r>
      <w:r w:rsidRPr="00092D92">
        <w:rPr>
          <w:b/>
          <w:bCs/>
        </w:rPr>
        <w:t>1969)</w:t>
      </w:r>
      <w:r w:rsidRPr="00092D92">
        <w:rPr>
          <w:i/>
          <w:iCs/>
        </w:rPr>
        <w:t xml:space="preserve">. Speech </w:t>
      </w:r>
      <w:proofErr w:type="spellStart"/>
      <w:r w:rsidRPr="00092D92">
        <w:rPr>
          <w:i/>
          <w:iCs/>
        </w:rPr>
        <w:t>Acts</w:t>
      </w:r>
      <w:proofErr w:type="spellEnd"/>
      <w:r w:rsidRPr="00092D92">
        <w:rPr>
          <w:i/>
          <w:iCs/>
        </w:rPr>
        <w:t xml:space="preserve">. </w:t>
      </w:r>
      <w:r w:rsidRPr="00092D92">
        <w:t xml:space="preserve">Cambridge </w:t>
      </w:r>
      <w:proofErr w:type="spellStart"/>
      <w:r w:rsidRPr="00092D92">
        <w:t>University</w:t>
      </w:r>
      <w:proofErr w:type="spellEnd"/>
      <w:r w:rsidRPr="00092D92">
        <w:t xml:space="preserve"> </w:t>
      </w:r>
      <w:proofErr w:type="spellStart"/>
      <w:r w:rsidRPr="00092D92">
        <w:t>Press</w:t>
      </w:r>
      <w:proofErr w:type="spellEnd"/>
      <w:r w:rsidRPr="00092D92">
        <w:t xml:space="preserve">. [trad. </w:t>
      </w:r>
      <w:proofErr w:type="spellStart"/>
      <w:r w:rsidRPr="00092D92">
        <w:t>fr.</w:t>
      </w:r>
      <w:proofErr w:type="spellEnd"/>
      <w:r w:rsidRPr="00092D92">
        <w:t xml:space="preserve"> : Les actes de langage, Hermann, 1972]</w:t>
      </w:r>
    </w:p>
    <w:p w:rsidR="005F1587" w:rsidRPr="00092D92" w:rsidRDefault="00387348">
      <w:pPr>
        <w:pBdr>
          <w:bottom w:val="single" w:sz="4" w:space="1" w:color="B06A10"/>
        </w:pBdr>
        <w:spacing w:before="360" w:after="120"/>
      </w:pPr>
      <w:r w:rsidRPr="00092D92">
        <w:rPr>
          <w:b/>
          <w:bCs/>
          <w:sz w:val="24"/>
          <w:szCs w:val="24"/>
        </w:rPr>
        <w:t>F. Phonétique et phonologie</w:t>
      </w:r>
    </w:p>
    <w:p w:rsidR="005F1587" w:rsidRPr="00092D92" w:rsidRDefault="00387348">
      <w:pPr>
        <w:spacing w:after="140"/>
        <w:ind w:left="720" w:hanging="720"/>
      </w:pPr>
      <w:proofErr w:type="spellStart"/>
      <w:r w:rsidRPr="00092D92">
        <w:t>Valli</w:t>
      </w:r>
      <w:proofErr w:type="spellEnd"/>
      <w:r w:rsidRPr="00092D92">
        <w:t xml:space="preserve"> A. (</w:t>
      </w:r>
      <w:r w:rsidRPr="00092D92">
        <w:rPr>
          <w:b/>
          <w:bCs/>
        </w:rPr>
        <w:t>2007)</w:t>
      </w:r>
      <w:r w:rsidRPr="00092D92">
        <w:rPr>
          <w:i/>
          <w:iCs/>
        </w:rPr>
        <w:t xml:space="preserve">. Le français parlé à Marseille : exemple d'un locuteur PFC. </w:t>
      </w:r>
      <w:r w:rsidRPr="00092D92">
        <w:t>Bulletin PFC, 7, pp. 145-156. https://hal.archives-ouvertes.fr/hal-00250273</w:t>
      </w:r>
    </w:p>
    <w:p w:rsidR="005F1587" w:rsidRPr="00092D92" w:rsidRDefault="00387348">
      <w:pPr>
        <w:pBdr>
          <w:bottom w:val="single" w:sz="4" w:space="1" w:color="5A5A5A"/>
        </w:pBdr>
        <w:spacing w:before="360" w:after="120"/>
      </w:pPr>
      <w:r w:rsidRPr="00092D92">
        <w:rPr>
          <w:b/>
          <w:bCs/>
          <w:sz w:val="24"/>
          <w:szCs w:val="24"/>
        </w:rPr>
        <w:t>G. Pour aller plus loin (approfondissement)</w:t>
      </w:r>
    </w:p>
    <w:p w:rsidR="005F1587" w:rsidRPr="00092D92" w:rsidRDefault="00387348">
      <w:pPr>
        <w:spacing w:after="140"/>
        <w:ind w:left="720" w:hanging="720"/>
      </w:pPr>
      <w:r w:rsidRPr="00092D92">
        <w:t>Blanche-Benveniste C. (</w:t>
      </w:r>
      <w:r w:rsidRPr="00092D92">
        <w:rPr>
          <w:b/>
          <w:bCs/>
        </w:rPr>
        <w:t>1989)</w:t>
      </w:r>
      <w:r w:rsidRPr="00092D92">
        <w:rPr>
          <w:i/>
          <w:iCs/>
        </w:rPr>
        <w:t xml:space="preserve">. Le français parlé — Études grammaticales. </w:t>
      </w:r>
      <w:r w:rsidRPr="00092D92">
        <w:t>CNRS Éditions.</w:t>
      </w:r>
    </w:p>
    <w:p w:rsidR="005F1587" w:rsidRPr="00092D92" w:rsidRDefault="00387348">
      <w:pPr>
        <w:spacing w:after="140"/>
        <w:ind w:left="720" w:hanging="720"/>
      </w:pPr>
      <w:proofErr w:type="spellStart"/>
      <w:r w:rsidRPr="00092D92">
        <w:t>Cerquiglini</w:t>
      </w:r>
      <w:proofErr w:type="spellEnd"/>
      <w:r w:rsidRPr="00092D92">
        <w:t xml:space="preserve"> B. (</w:t>
      </w:r>
      <w:r w:rsidRPr="00092D92">
        <w:rPr>
          <w:b/>
          <w:bCs/>
        </w:rPr>
        <w:t>2021)</w:t>
      </w:r>
      <w:r w:rsidRPr="00092D92">
        <w:rPr>
          <w:i/>
          <w:iCs/>
        </w:rPr>
        <w:t xml:space="preserve">. Parlez-vous tronqué ?. </w:t>
      </w:r>
      <w:r w:rsidRPr="00092D92">
        <w:t>Larousse.</w:t>
      </w:r>
    </w:p>
    <w:p w:rsidR="005F1587" w:rsidRPr="00092D92" w:rsidRDefault="00387348">
      <w:pPr>
        <w:spacing w:after="140"/>
        <w:ind w:left="720" w:hanging="720"/>
      </w:pPr>
      <w:proofErr w:type="spellStart"/>
      <w:r w:rsidRPr="00092D92">
        <w:t>Dostie</w:t>
      </w:r>
      <w:proofErr w:type="spellEnd"/>
      <w:r w:rsidRPr="00092D92">
        <w:t xml:space="preserve"> G. (</w:t>
      </w:r>
      <w:r w:rsidRPr="00092D92">
        <w:rPr>
          <w:b/>
          <w:bCs/>
        </w:rPr>
        <w:t>2007)</w:t>
      </w:r>
      <w:r w:rsidRPr="00092D92">
        <w:rPr>
          <w:i/>
          <w:iCs/>
        </w:rPr>
        <w:t xml:space="preserve">. </w:t>
      </w:r>
      <w:proofErr w:type="spellStart"/>
      <w:r w:rsidRPr="00092D92">
        <w:rPr>
          <w:i/>
          <w:iCs/>
        </w:rPr>
        <w:t>Pragmaticalisation</w:t>
      </w:r>
      <w:proofErr w:type="spellEnd"/>
      <w:r w:rsidRPr="00092D92">
        <w:rPr>
          <w:i/>
          <w:iCs/>
        </w:rPr>
        <w:t xml:space="preserve"> et marqueurs discursifs. </w:t>
      </w:r>
      <w:r w:rsidRPr="00092D92">
        <w:t xml:space="preserve">De Boeck &amp; </w:t>
      </w:r>
      <w:proofErr w:type="spellStart"/>
      <w:r w:rsidRPr="00092D92">
        <w:t>Larcier</w:t>
      </w:r>
      <w:proofErr w:type="spellEnd"/>
      <w:r w:rsidRPr="00092D92">
        <w:t>.</w:t>
      </w:r>
    </w:p>
    <w:p w:rsidR="005F1587" w:rsidRPr="00092D92" w:rsidRDefault="00387348">
      <w:pPr>
        <w:spacing w:after="140"/>
        <w:ind w:left="720" w:hanging="720"/>
      </w:pPr>
      <w:r w:rsidRPr="00092D92">
        <w:t>Saussure F. de (</w:t>
      </w:r>
      <w:r w:rsidRPr="00092D92">
        <w:rPr>
          <w:b/>
          <w:bCs/>
        </w:rPr>
        <w:t>1949 [1916])</w:t>
      </w:r>
      <w:r w:rsidRPr="00092D92">
        <w:rPr>
          <w:i/>
          <w:iCs/>
        </w:rPr>
        <w:t xml:space="preserve">. Cours de linguistique générale. </w:t>
      </w:r>
      <w:r w:rsidRPr="00092D92">
        <w:t>Payot, Paris.</w:t>
      </w:r>
    </w:p>
    <w:p w:rsidR="005F1587" w:rsidRPr="00092D92" w:rsidRDefault="00387348">
      <w:pPr>
        <w:spacing w:after="140"/>
        <w:ind w:left="720" w:hanging="720"/>
      </w:pPr>
      <w:proofErr w:type="spellStart"/>
      <w:r w:rsidRPr="00092D92">
        <w:t>Vion</w:t>
      </w:r>
      <w:proofErr w:type="spellEnd"/>
      <w:r w:rsidRPr="00092D92">
        <w:t xml:space="preserve"> R. (</w:t>
      </w:r>
      <w:r w:rsidRPr="00092D92">
        <w:rPr>
          <w:b/>
          <w:bCs/>
        </w:rPr>
        <w:t>2000)</w:t>
      </w:r>
      <w:r w:rsidRPr="00092D92">
        <w:rPr>
          <w:i/>
          <w:iCs/>
        </w:rPr>
        <w:t xml:space="preserve">. La communication verbale. Analyse des interactions. </w:t>
      </w:r>
      <w:r w:rsidRPr="00092D92">
        <w:t>Hachette Supérieur.</w:t>
      </w:r>
    </w:p>
    <w:p w:rsidR="005F1587" w:rsidRPr="00092D92" w:rsidRDefault="00387348">
      <w:pPr>
        <w:spacing w:before="480"/>
        <w:jc w:val="center"/>
      </w:pPr>
      <w:r w:rsidRPr="00092D92">
        <w:rPr>
          <w:i/>
          <w:iCs/>
          <w:sz w:val="18"/>
          <w:szCs w:val="18"/>
        </w:rPr>
        <w:t xml:space="preserve">CIA3 — Lingua </w:t>
      </w:r>
      <w:proofErr w:type="spellStart"/>
      <w:r w:rsidRPr="00092D92">
        <w:rPr>
          <w:i/>
          <w:iCs/>
          <w:sz w:val="18"/>
          <w:szCs w:val="18"/>
        </w:rPr>
        <w:t>Francese</w:t>
      </w:r>
      <w:proofErr w:type="spellEnd"/>
      <w:r w:rsidRPr="00092D92">
        <w:rPr>
          <w:i/>
          <w:iCs/>
          <w:sz w:val="18"/>
          <w:szCs w:val="18"/>
        </w:rPr>
        <w:t xml:space="preserve"> 3  ·  Bibliographie finale  ·  I. Stabarin</w:t>
      </w:r>
    </w:p>
    <w:sectPr w:rsidR="005F1587" w:rsidRPr="00092D92">
      <w:pgSz w:w="11906" w:h="16838"/>
      <w:pgMar w:top="1080" w:right="108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8226F"/>
    <w:multiLevelType w:val="hybridMultilevel"/>
    <w:tmpl w:val="6F98AAF8"/>
    <w:lvl w:ilvl="0" w:tplc="56F0A132">
      <w:start w:val="1"/>
      <w:numFmt w:val="bullet"/>
      <w:lvlText w:val="●"/>
      <w:lvlJc w:val="left"/>
      <w:pPr>
        <w:ind w:left="720" w:hanging="360"/>
      </w:pPr>
    </w:lvl>
    <w:lvl w:ilvl="1" w:tplc="71006E2A">
      <w:start w:val="1"/>
      <w:numFmt w:val="bullet"/>
      <w:lvlText w:val="○"/>
      <w:lvlJc w:val="left"/>
      <w:pPr>
        <w:ind w:left="1440" w:hanging="360"/>
      </w:pPr>
    </w:lvl>
    <w:lvl w:ilvl="2" w:tplc="DEDE74FE">
      <w:start w:val="1"/>
      <w:numFmt w:val="bullet"/>
      <w:lvlText w:val="■"/>
      <w:lvlJc w:val="left"/>
      <w:pPr>
        <w:ind w:left="2160" w:hanging="360"/>
      </w:pPr>
    </w:lvl>
    <w:lvl w:ilvl="3" w:tplc="C11E4566">
      <w:start w:val="1"/>
      <w:numFmt w:val="bullet"/>
      <w:lvlText w:val="●"/>
      <w:lvlJc w:val="left"/>
      <w:pPr>
        <w:ind w:left="2880" w:hanging="360"/>
      </w:pPr>
    </w:lvl>
    <w:lvl w:ilvl="4" w:tplc="E0000A50">
      <w:start w:val="1"/>
      <w:numFmt w:val="bullet"/>
      <w:lvlText w:val="○"/>
      <w:lvlJc w:val="left"/>
      <w:pPr>
        <w:ind w:left="3600" w:hanging="360"/>
      </w:pPr>
    </w:lvl>
    <w:lvl w:ilvl="5" w:tplc="1492653E">
      <w:start w:val="1"/>
      <w:numFmt w:val="bullet"/>
      <w:lvlText w:val="■"/>
      <w:lvlJc w:val="left"/>
      <w:pPr>
        <w:ind w:left="4320" w:hanging="360"/>
      </w:pPr>
    </w:lvl>
    <w:lvl w:ilvl="6" w:tplc="8E421EB4">
      <w:start w:val="1"/>
      <w:numFmt w:val="bullet"/>
      <w:lvlText w:val="●"/>
      <w:lvlJc w:val="left"/>
      <w:pPr>
        <w:ind w:left="5040" w:hanging="360"/>
      </w:pPr>
    </w:lvl>
    <w:lvl w:ilvl="7" w:tplc="4EDCB254">
      <w:start w:val="1"/>
      <w:numFmt w:val="bullet"/>
      <w:lvlText w:val="●"/>
      <w:lvlJc w:val="left"/>
      <w:pPr>
        <w:ind w:left="5760" w:hanging="360"/>
      </w:pPr>
    </w:lvl>
    <w:lvl w:ilvl="8" w:tplc="CA0CA87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87"/>
    <w:rsid w:val="00092D92"/>
    <w:rsid w:val="00387348"/>
    <w:rsid w:val="005F1587"/>
    <w:rsid w:val="00865013"/>
    <w:rsid w:val="008B07CF"/>
    <w:rsid w:val="0098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4C12"/>
  <w15:docId w15:val="{97A20789-002D-4D42-A553-8C059DDD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qFormat/>
    <w:pPr>
      <w:spacing w:before="360" w:after="120"/>
      <w:outlineLvl w:val="0"/>
    </w:pPr>
    <w:rPr>
      <w:b/>
      <w:bCs/>
      <w:color w:val="2E5FA3"/>
      <w:sz w:val="26"/>
      <w:szCs w:val="26"/>
    </w:rPr>
  </w:style>
  <w:style w:type="paragraph" w:styleId="Titolo2">
    <w:name w:val="heading 2"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qFormat/>
    <w:pPr>
      <w:outlineLvl w:val="3"/>
    </w:pPr>
    <w:rPr>
      <w:i/>
      <w:iCs/>
      <w:color w:val="2E74B5"/>
    </w:rPr>
  </w:style>
  <w:style w:type="paragraph" w:styleId="Titolo5">
    <w:name w:val="heading 5"/>
    <w:qFormat/>
    <w:pPr>
      <w:outlineLvl w:val="4"/>
    </w:pPr>
    <w:rPr>
      <w:color w:val="2E74B5"/>
    </w:rPr>
  </w:style>
  <w:style w:type="paragraph" w:styleId="Titolo6">
    <w:name w:val="heading 6"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relecteur</cp:lastModifiedBy>
  <cp:revision>2</cp:revision>
  <dcterms:created xsi:type="dcterms:W3CDTF">2026-05-12T21:06:00Z</dcterms:created>
  <dcterms:modified xsi:type="dcterms:W3CDTF">2026-05-12T21:06:00Z</dcterms:modified>
</cp:coreProperties>
</file>