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5E295" w14:textId="03C4D496" w:rsidR="00434EF4" w:rsidRPr="00434EF4" w:rsidRDefault="00434EF4" w:rsidP="00434EF4">
      <w:pPr>
        <w:outlineLvl w:val="0"/>
        <w:rPr>
          <w:rFonts w:ascii="EB Garamond" w:eastAsia="Times New Roman" w:hAnsi="EB Garamond" w:cs="Times New Roman"/>
          <w:i/>
          <w:iCs/>
          <w:color w:val="262424"/>
          <w:kern w:val="36"/>
          <w:sz w:val="48"/>
          <w:szCs w:val="48"/>
          <w:lang w:eastAsia="it-IT"/>
          <w14:ligatures w14:val="none"/>
        </w:rPr>
      </w:pPr>
      <w:r w:rsidRPr="00434EF4">
        <w:rPr>
          <w:rFonts w:ascii="EB Garamond" w:eastAsia="Times New Roman" w:hAnsi="EB Garamond" w:cs="Times New Roman"/>
          <w:i/>
          <w:iCs/>
          <w:color w:val="262424"/>
          <w:kern w:val="36"/>
          <w:sz w:val="48"/>
          <w:szCs w:val="48"/>
          <w:lang w:eastAsia="it-IT"/>
          <w14:ligatures w14:val="none"/>
        </w:rPr>
        <w:t>Dobbiamo smettere di sottovalutare il crollo della salute mentale nei più giovani</w:t>
      </w:r>
      <w:r w:rsidRPr="00434EF4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it-IT"/>
          <w14:ligatures w14:val="none"/>
        </w:rPr>
        <w:fldChar w:fldCharType="begin"/>
      </w:r>
      <w:r w:rsidRPr="00434EF4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it-IT"/>
          <w14:ligatures w14:val="none"/>
        </w:rPr>
        <w:instrText xml:space="preserve"> INCLUDEPICTURE "/Users/rocioluque/Library/Group Containers/UBF8T346G9.ms/WebArchiveCopyPasteTempFiles/com.microsoft.Word/logo-strillone-full-length.svg" \* MERGEFORMATINET </w:instrText>
      </w:r>
      <w:r w:rsidRPr="00434EF4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it-IT"/>
          <w14:ligatures w14:val="none"/>
        </w:rPr>
        <w:fldChar w:fldCharType="separate"/>
      </w:r>
      <w:r w:rsidRPr="00434EF4">
        <w:rPr>
          <w:rFonts w:ascii="Times New Roman" w:eastAsia="Times New Roman" w:hAnsi="Times New Roman" w:cs="Times New Roman"/>
          <w:noProof/>
          <w:color w:val="000000"/>
          <w:kern w:val="0"/>
          <w:sz w:val="30"/>
          <w:szCs w:val="30"/>
          <w:lang w:eastAsia="it-IT"/>
          <w14:ligatures w14:val="none"/>
        </w:rPr>
        <mc:AlternateContent>
          <mc:Choice Requires="wps">
            <w:drawing>
              <wp:inline distT="0" distB="0" distL="0" distR="0" wp14:anchorId="7E6753E0" wp14:editId="28862042">
                <wp:extent cx="320040" cy="403860"/>
                <wp:effectExtent l="0" t="0" r="0" b="0"/>
                <wp:docPr id="720734590" name="Rettangolo 3" descr="Il Fatto Quotidia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004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C63CE7" id="Rettangolo 3" o:spid="_x0000_s1026" alt="Il Fatto Quotidiano" style="width:25.2pt;height: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aVIK1wEAAJ4DAAAOAAAAZHJzL2Uyb0RvYy54bWysU8Fu2zAMvQ/YPwi6L07SrOuMOEXRosOA&#13;&#10;bh3Q7QMUWbKF2aJGKnGyrx8lp0m23opdBJGUHx8fn5fXu74TW4PkwFdyNplKYbyG2vmmkj++37+7&#13;&#10;koKi8rXqwJtK7g3J69XbN8shlGYOLXS1QcEgnsohVLKNMZRFQbo1vaIJBOO5aAF7FTnEpqhRDYze&#13;&#10;d8V8Or0sBsA6IGhDxNm7sShXGd9ao+OjtWSi6CrJ3GI+MZ/rdBarpSobVKF1+kBDvYJFr5znpkeo&#13;&#10;OxWV2KB7AdU7jUBg40RDX4C1Tps8A08zm/4zzVOrgsmzsDgUjjLR/4PVX7dP4Rsm6hQeQP8k4eG2&#13;&#10;Vb4xNxRYPl6qPKUQYWiNqpnBLGlXDIHKI0YKiNHEevgCNW9bbSJkWXYW+9SDBxa7rP7+qL7ZRaE5&#13;&#10;ecH7XPCONJcW04ury7ydQpXPHwek+MlAL9KlksjsMrjaPlBMZFT5/CT18nDvui4vuPN/JfhhymTy&#13;&#10;iW9yC5VrqPfMHWE0CZuaLy3gbykGNkgl6ddGoZGi++x5/o+zRWIbc7B4/2HOAZ5X1ucV5TVDVTJK&#13;&#10;MV5v4+jCTUDXtFnmkeMNa2ZdnufE6kCWTZDHPBg2uew8zq9Ov9XqDwAAAP//AwBQSwMEFAAGAAgA&#13;&#10;AAAhAGKRqYvfAAAACAEAAA8AAABkcnMvZG93bnJldi54bWxMj09Lw0AQxe9Cv8MyBS9iN/4LkmZT&#13;&#10;pCIWKRRT7XmbnSah2dk0u03it3f0opcHw+O9eb90MdpG9Nj52pGCm1kEAqlwpqZSwcf25foRhA+a&#13;&#10;jG4coYIv9LDIJhepTowb6B37PJSCS8gnWkEVQptI6YsKrfYz1yKxd3Cd1YHPrpSm0wOX20beRlEs&#13;&#10;ra6JP1S6xWWFxTE/WwVDsel32/Wr3FztVo5Oq9My/3xT6nI6Ps9ZnuYgAo7hLwE/DLwfMh62d2cy&#13;&#10;XjQKmCb8KnsP0T2IvYL4LgaZpfI/QPYNAAD//wMAUEsBAi0AFAAGAAgAAAAhALaDOJL+AAAA4QEA&#13;&#10;ABMAAAAAAAAAAAAAAAAAAAAAAFtDb250ZW50X1R5cGVzXS54bWxQSwECLQAUAAYACAAAACEAOP0h&#13;&#10;/9YAAACUAQAACwAAAAAAAAAAAAAAAAAvAQAAX3JlbHMvLnJlbHNQSwECLQAUAAYACAAAACEAomlS&#13;&#10;CtcBAACeAwAADgAAAAAAAAAAAAAAAAAuAgAAZHJzL2Uyb0RvYy54bWxQSwECLQAUAAYACAAAACEA&#13;&#10;YpGpi98AAAAIAQAADwAAAAAAAAAAAAAAAAAxBAAAZHJzL2Rvd25yZXYueG1sUEsFBgAAAAAEAAQA&#13;&#10;8wAAAD0FAAAAAA==&#13;&#10;" filled="f" stroked="f">
                <o:lock v:ext="edit" aspectratio="t"/>
                <w10:anchorlock/>
              </v:rect>
            </w:pict>
          </mc:Fallback>
        </mc:AlternateContent>
      </w:r>
      <w:r w:rsidRPr="00434EF4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it-IT"/>
          <w14:ligatures w14:val="none"/>
        </w:rPr>
        <w:fldChar w:fldCharType="end"/>
      </w:r>
    </w:p>
    <w:p w14:paraId="4E459683" w14:textId="77777777" w:rsidR="00434EF4" w:rsidRDefault="00434EF4" w:rsidP="00434EF4">
      <w:pPr>
        <w:rPr>
          <w:rFonts w:ascii="Times New Roman" w:eastAsia="Times New Roman" w:hAnsi="Times New Roman" w:cs="Times New Roman"/>
          <w:b/>
          <w:bCs/>
          <w:color w:val="262424"/>
          <w:kern w:val="0"/>
          <w:sz w:val="30"/>
          <w:szCs w:val="30"/>
          <w:lang w:eastAsia="it-IT"/>
          <w14:ligatures w14:val="none"/>
        </w:rPr>
      </w:pPr>
    </w:p>
    <w:p w14:paraId="0F0240C7" w14:textId="0A8292C7" w:rsidR="00434EF4" w:rsidRDefault="00434EF4" w:rsidP="00434EF4">
      <w:pPr>
        <w:rPr>
          <w:rFonts w:ascii="Times New Roman" w:eastAsia="Times New Roman" w:hAnsi="Times New Roman" w:cs="Times New Roman"/>
          <w:b/>
          <w:bCs/>
          <w:color w:val="262424"/>
          <w:kern w:val="0"/>
          <w:sz w:val="30"/>
          <w:szCs w:val="30"/>
          <w:lang w:eastAsia="it-IT"/>
          <w14:ligatures w14:val="none"/>
        </w:rPr>
      </w:pPr>
      <w:r w:rsidRPr="00434EF4">
        <w:rPr>
          <w:rFonts w:ascii="Times New Roman" w:eastAsia="Times New Roman" w:hAnsi="Times New Roman" w:cs="Times New Roman"/>
          <w:b/>
          <w:bCs/>
          <w:color w:val="262424"/>
          <w:kern w:val="0"/>
          <w:sz w:val="30"/>
          <w:szCs w:val="30"/>
          <w:lang w:eastAsia="it-IT"/>
          <w14:ligatures w14:val="none"/>
        </w:rPr>
        <w:t>di Luigi Gallo e </w:t>
      </w:r>
      <w:hyperlink r:id="rId4" w:tgtFrame="_blank" w:history="1">
        <w:r w:rsidRPr="00434EF4">
          <w:rPr>
            <w:rFonts w:ascii="Times New Roman" w:eastAsia="Times New Roman" w:hAnsi="Times New Roman" w:cs="Times New Roman"/>
            <w:b/>
            <w:bCs/>
            <w:color w:val="262424"/>
            <w:kern w:val="0"/>
            <w:sz w:val="30"/>
            <w:szCs w:val="30"/>
            <w:u w:val="single"/>
            <w:lang w:eastAsia="it-IT"/>
            <w14:ligatures w14:val="none"/>
          </w:rPr>
          <w:t xml:space="preserve">Francesca </w:t>
        </w:r>
        <w:proofErr w:type="spellStart"/>
        <w:r w:rsidRPr="00434EF4">
          <w:rPr>
            <w:rFonts w:ascii="Times New Roman" w:eastAsia="Times New Roman" w:hAnsi="Times New Roman" w:cs="Times New Roman"/>
            <w:b/>
            <w:bCs/>
            <w:color w:val="262424"/>
            <w:kern w:val="0"/>
            <w:sz w:val="30"/>
            <w:szCs w:val="30"/>
            <w:u w:val="single"/>
            <w:lang w:eastAsia="it-IT"/>
            <w14:ligatures w14:val="none"/>
          </w:rPr>
          <w:t>Scafuto</w:t>
        </w:r>
        <w:proofErr w:type="spellEnd"/>
      </w:hyperlink>
    </w:p>
    <w:p w14:paraId="6F9DBA13" w14:textId="28F99980" w:rsidR="00434EF4" w:rsidRDefault="00434EF4" w:rsidP="00434EF4">
      <w:pPr>
        <w:rPr>
          <w:rFonts w:ascii="Times New Roman" w:eastAsia="Times New Roman" w:hAnsi="Times New Roman" w:cs="Times New Roman"/>
          <w:b/>
          <w:bCs/>
          <w:color w:val="262424"/>
          <w:kern w:val="0"/>
          <w:sz w:val="30"/>
          <w:szCs w:val="3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62424"/>
          <w:kern w:val="0"/>
          <w:sz w:val="30"/>
          <w:szCs w:val="30"/>
          <w:lang w:eastAsia="it-IT"/>
          <w14:ligatures w14:val="none"/>
        </w:rPr>
        <w:t>4 settembre 2025</w:t>
      </w:r>
    </w:p>
    <w:p w14:paraId="7290F763" w14:textId="605A8FA6" w:rsidR="00434EF4" w:rsidRPr="00434EF4" w:rsidRDefault="00434EF4" w:rsidP="00434EF4">
      <w:pPr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62424"/>
          <w:kern w:val="0"/>
          <w:sz w:val="30"/>
          <w:szCs w:val="30"/>
          <w:lang w:eastAsia="it-IT"/>
          <w14:ligatures w14:val="none"/>
        </w:rPr>
        <w:t>Il Fatto Quotidiano</w:t>
      </w:r>
    </w:p>
    <w:p w14:paraId="62AD1FFE" w14:textId="77777777" w:rsidR="00434EF4" w:rsidRDefault="00434EF4" w:rsidP="00434EF4">
      <w:pPr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</w:pPr>
    </w:p>
    <w:p w14:paraId="647BD32E" w14:textId="7C765523" w:rsidR="00434EF4" w:rsidRPr="00434EF4" w:rsidRDefault="00434EF4" w:rsidP="00434EF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</w:pPr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In un tempo di incertezze, guerre, crisi climatica e sfaldamento del senso di comunità e alienazione dalla natura (</w:t>
      </w:r>
      <w:proofErr w:type="spellStart"/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Chalquist</w:t>
      </w:r>
      <w:proofErr w:type="spellEnd"/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, 2009), non c’è da meravigliarsi che i primi a soffrirne siano i </w:t>
      </w:r>
      <w:r w:rsidRPr="00434EF4">
        <w:rPr>
          <w:rFonts w:ascii="Times New Roman" w:eastAsia="Times New Roman" w:hAnsi="Times New Roman" w:cs="Times New Roman"/>
          <w:b/>
          <w:bCs/>
          <w:color w:val="262424"/>
          <w:kern w:val="0"/>
          <w:sz w:val="30"/>
          <w:szCs w:val="30"/>
          <w:lang w:eastAsia="it-IT"/>
          <w14:ligatures w14:val="none"/>
        </w:rPr>
        <w:t>bambini</w:t>
      </w:r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 e i giovani. L’adolescenza è un periodo unico della nostra vita, pieno di trasformazioni, con caratteristiche peculiari che rendono ragazzi e ragazze più a rischio.</w:t>
      </w:r>
    </w:p>
    <w:p w14:paraId="7D617116" w14:textId="77777777" w:rsidR="00434EF4" w:rsidRPr="00434EF4" w:rsidRDefault="00434EF4" w:rsidP="00434EF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</w:pPr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Negli ultimi anni, si assiste ad una riduzione vertiginosa degli indici di</w:t>
      </w:r>
      <w:r w:rsidRPr="00434EF4">
        <w:rPr>
          <w:rFonts w:ascii="Times New Roman" w:eastAsia="Times New Roman" w:hAnsi="Times New Roman" w:cs="Times New Roman"/>
          <w:b/>
          <w:bCs/>
          <w:color w:val="262424"/>
          <w:kern w:val="0"/>
          <w:sz w:val="30"/>
          <w:szCs w:val="30"/>
          <w:lang w:eastAsia="it-IT"/>
          <w14:ligatures w14:val="none"/>
        </w:rPr>
        <w:t> salute mentale</w:t>
      </w:r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: a livello globale, uno su sette adolescenti tra i 10 e i 19 anni soffre di un disturbo psicologico diagnosticato (</w:t>
      </w:r>
      <w:proofErr w:type="spellStart"/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Herbst</w:t>
      </w:r>
      <w:proofErr w:type="spellEnd"/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, 2024). In Italia, alcuni studi dell’autrice hanno rivelato che la dipendenza da Internet e dai social, incrementata dopo la pandemia, ha poi aumentato – anziché ridurlo – l’isolamento, correlandolo alla bassa autostima, alla </w:t>
      </w:r>
      <w:r w:rsidRPr="00434EF4">
        <w:rPr>
          <w:rFonts w:ascii="Times New Roman" w:eastAsia="Times New Roman" w:hAnsi="Times New Roman" w:cs="Times New Roman"/>
          <w:b/>
          <w:bCs/>
          <w:color w:val="262424"/>
          <w:kern w:val="0"/>
          <w:sz w:val="30"/>
          <w:szCs w:val="30"/>
          <w:lang w:eastAsia="it-IT"/>
          <w14:ligatures w14:val="none"/>
        </w:rPr>
        <w:t>depressione</w:t>
      </w:r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 e all’ansia (</w:t>
      </w:r>
      <w:proofErr w:type="spellStart"/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Ciacchini</w:t>
      </w:r>
      <w:proofErr w:type="spellEnd"/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 xml:space="preserve"> et al., 2023; </w:t>
      </w:r>
      <w:proofErr w:type="spellStart"/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Scafuto</w:t>
      </w:r>
      <w:proofErr w:type="spellEnd"/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 xml:space="preserve"> et al., 2023).</w:t>
      </w:r>
    </w:p>
    <w:p w14:paraId="1E3C4FFB" w14:textId="77777777" w:rsidR="00434EF4" w:rsidRPr="00434EF4" w:rsidRDefault="00434EF4" w:rsidP="00434EF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</w:pPr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È chiaro che l’intera responsabilità di tutto questo ricade su noi adulti, per il nostro esempio </w:t>
      </w:r>
      <w:r w:rsidRPr="00434EF4">
        <w:rPr>
          <w:rFonts w:ascii="Times New Roman" w:eastAsia="Times New Roman" w:hAnsi="Times New Roman" w:cs="Times New Roman"/>
          <w:b/>
          <w:bCs/>
          <w:color w:val="262424"/>
          <w:kern w:val="0"/>
          <w:sz w:val="30"/>
          <w:szCs w:val="30"/>
          <w:lang w:eastAsia="it-IT"/>
          <w14:ligatures w14:val="none"/>
        </w:rPr>
        <w:t>malsano</w:t>
      </w:r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 di gestire il tempo, per la società che abbiamo contribuito a disegnare o alla quale ci siamo opposti senza troppa convinzione e impegno o senza una proporzionata azione collettiva. Quando parliamo dei giovani, spesso lo facciamo caricandoli di </w:t>
      </w:r>
      <w:r w:rsidRPr="00434EF4">
        <w:rPr>
          <w:rFonts w:ascii="Times New Roman" w:eastAsia="Times New Roman" w:hAnsi="Times New Roman" w:cs="Times New Roman"/>
          <w:b/>
          <w:bCs/>
          <w:color w:val="262424"/>
          <w:kern w:val="0"/>
          <w:sz w:val="30"/>
          <w:szCs w:val="30"/>
          <w:lang w:eastAsia="it-IT"/>
          <w14:ligatures w14:val="none"/>
        </w:rPr>
        <w:t>responsabilità</w:t>
      </w:r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 xml:space="preserve"> (“leve del cambiamento” </w:t>
      </w:r>
      <w:proofErr w:type="gramStart"/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o ”sono</w:t>
      </w:r>
      <w:proofErr w:type="gramEnd"/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 xml:space="preserve"> il nostro futuro”), non considerando che hanno pochi strumenti e occasioni reali per poter esprimere il loro potere, al di là dei mondi virtuali.</w:t>
      </w:r>
    </w:p>
    <w:p w14:paraId="3900A3BD" w14:textId="6262B669" w:rsidR="00434EF4" w:rsidRPr="00434EF4" w:rsidRDefault="00434EF4" w:rsidP="00434EF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</w:pPr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Ci sono tuttavia delle scelte </w:t>
      </w:r>
      <w:r w:rsidRPr="00434EF4">
        <w:rPr>
          <w:rFonts w:ascii="Times New Roman" w:eastAsia="Times New Roman" w:hAnsi="Times New Roman" w:cs="Times New Roman"/>
          <w:b/>
          <w:bCs/>
          <w:color w:val="262424"/>
          <w:kern w:val="0"/>
          <w:sz w:val="30"/>
          <w:szCs w:val="30"/>
          <w:lang w:eastAsia="it-IT"/>
          <w14:ligatures w14:val="none"/>
        </w:rPr>
        <w:t>radicali</w:t>
      </w:r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 che i ragazzi stanno già realizzando considerando che la seconda causa di morte tra i giovanissimi, dopo gli incidenti stradali, è proprio il </w:t>
      </w:r>
      <w:r w:rsidRPr="00434EF4">
        <w:rPr>
          <w:rFonts w:ascii="Times New Roman" w:eastAsia="Times New Roman" w:hAnsi="Times New Roman" w:cs="Times New Roman"/>
          <w:b/>
          <w:bCs/>
          <w:color w:val="262424"/>
          <w:kern w:val="0"/>
          <w:sz w:val="30"/>
          <w:szCs w:val="30"/>
          <w:lang w:eastAsia="it-IT"/>
          <w14:ligatures w14:val="none"/>
        </w:rPr>
        <w:t>suicidio</w:t>
      </w:r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.</w:t>
      </w:r>
    </w:p>
    <w:p w14:paraId="6896539D" w14:textId="77777777" w:rsidR="00434EF4" w:rsidRPr="00434EF4" w:rsidRDefault="00434EF4" w:rsidP="00434EF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</w:pPr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Le loro relazioni, come le nostre, sono sempre più parcellizzate, </w:t>
      </w:r>
      <w:r w:rsidRPr="00434EF4">
        <w:rPr>
          <w:rFonts w:ascii="Times New Roman" w:eastAsia="Times New Roman" w:hAnsi="Times New Roman" w:cs="Times New Roman"/>
          <w:b/>
          <w:bCs/>
          <w:color w:val="262424"/>
          <w:kern w:val="0"/>
          <w:sz w:val="30"/>
          <w:szCs w:val="30"/>
          <w:lang w:eastAsia="it-IT"/>
          <w14:ligatures w14:val="none"/>
        </w:rPr>
        <w:t>precarie</w:t>
      </w:r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, disattente, discontinue e frammentate. Sembra che non tocchiamo più nulla in profondità. I giovani, più di noi, non hanno modo e tempo per avere cura delle </w:t>
      </w:r>
      <w:r w:rsidRPr="00434EF4">
        <w:rPr>
          <w:rFonts w:ascii="Times New Roman" w:eastAsia="Times New Roman" w:hAnsi="Times New Roman" w:cs="Times New Roman"/>
          <w:b/>
          <w:bCs/>
          <w:color w:val="262424"/>
          <w:kern w:val="0"/>
          <w:sz w:val="30"/>
          <w:szCs w:val="30"/>
          <w:lang w:eastAsia="it-IT"/>
          <w14:ligatures w14:val="none"/>
        </w:rPr>
        <w:t>emozioni</w:t>
      </w:r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, per testarle, sbagliare e imparare nella vita reale, assorbiti sempre di più da regole, codici e linguaggi del digitale.</w:t>
      </w:r>
    </w:p>
    <w:p w14:paraId="6A129296" w14:textId="77777777" w:rsidR="00434EF4" w:rsidRPr="00434EF4" w:rsidRDefault="00434EF4" w:rsidP="00434EF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</w:pPr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lastRenderedPageBreak/>
        <w:t>La concentrazione, la consapevolezza, l’autoriflessione diventano le funzioni da attivare nell’epoca delle </w:t>
      </w:r>
      <w:r w:rsidRPr="00434EF4">
        <w:rPr>
          <w:rFonts w:ascii="Times New Roman" w:eastAsia="Times New Roman" w:hAnsi="Times New Roman" w:cs="Times New Roman"/>
          <w:b/>
          <w:bCs/>
          <w:color w:val="262424"/>
          <w:kern w:val="0"/>
          <w:sz w:val="30"/>
          <w:szCs w:val="30"/>
          <w:lang w:eastAsia="it-IT"/>
          <w14:ligatures w14:val="none"/>
        </w:rPr>
        <w:t>distrazioni</w:t>
      </w:r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 costanti, in cui tutti sembriamo soffrire di ADHD, con famiglie sempre più impegnate: genitori che lavorano tutto il giorno e figli alle prese con mille corsi e attività. Quanto c’è bisogno di ritornare a guardarsi negli occhi, di un contatto corporeo autentico, una </w:t>
      </w:r>
      <w:r w:rsidRPr="00434EF4">
        <w:rPr>
          <w:rFonts w:ascii="Times New Roman" w:eastAsia="Times New Roman" w:hAnsi="Times New Roman" w:cs="Times New Roman"/>
          <w:b/>
          <w:bCs/>
          <w:color w:val="262424"/>
          <w:kern w:val="0"/>
          <w:sz w:val="30"/>
          <w:szCs w:val="30"/>
          <w:lang w:eastAsia="it-IT"/>
          <w14:ligatures w14:val="none"/>
        </w:rPr>
        <w:t>sensibilità</w:t>
      </w:r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 al tono di voce, quanto è doveroso affrontare la potenza delle emozioni, anche quelle spiacevoli, per litigare in </w:t>
      </w:r>
      <w:proofErr w:type="spellStart"/>
      <w:r w:rsidRPr="00434EF4">
        <w:rPr>
          <w:rFonts w:ascii="Times New Roman" w:eastAsia="Times New Roman" w:hAnsi="Times New Roman" w:cs="Times New Roman"/>
          <w:i/>
          <w:iCs/>
          <w:color w:val="262424"/>
          <w:kern w:val="0"/>
          <w:sz w:val="30"/>
          <w:szCs w:val="30"/>
          <w:lang w:eastAsia="it-IT"/>
          <w14:ligatures w14:val="none"/>
        </w:rPr>
        <w:t>real</w:t>
      </w:r>
      <w:proofErr w:type="spellEnd"/>
      <w:r w:rsidRPr="00434EF4">
        <w:rPr>
          <w:rFonts w:ascii="Times New Roman" w:eastAsia="Times New Roman" w:hAnsi="Times New Roman" w:cs="Times New Roman"/>
          <w:i/>
          <w:iCs/>
          <w:color w:val="262424"/>
          <w:kern w:val="0"/>
          <w:sz w:val="30"/>
          <w:szCs w:val="30"/>
          <w:lang w:eastAsia="it-IT"/>
          <w14:ligatures w14:val="none"/>
        </w:rPr>
        <w:t xml:space="preserve"> time</w:t>
      </w:r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 senza rifugio o procrastinazione digitale.</w:t>
      </w:r>
    </w:p>
    <w:p w14:paraId="658E7B8D" w14:textId="77777777" w:rsidR="00434EF4" w:rsidRPr="00434EF4" w:rsidRDefault="00434EF4" w:rsidP="00434EF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</w:pPr>
      <w:hyperlink r:id="rId5" w:tgtFrame="_blank" w:history="1">
        <w:r w:rsidRPr="00434EF4">
          <w:rPr>
            <w:rFonts w:ascii="Times New Roman" w:eastAsia="Times New Roman" w:hAnsi="Times New Roman" w:cs="Times New Roman"/>
            <w:color w:val="262424"/>
            <w:kern w:val="0"/>
            <w:sz w:val="30"/>
            <w:szCs w:val="30"/>
            <w:u w:val="single"/>
            <w:lang w:eastAsia="it-IT"/>
            <w14:ligatures w14:val="none"/>
          </w:rPr>
          <w:t>Le città, la società e la scuola</w:t>
        </w:r>
      </w:hyperlink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 ci isolano dalla natura, rendendoci analfabeti biologici, mentre i genitori o l’adulto di riferimento</w:t>
      </w:r>
      <w:r w:rsidRPr="00434EF4">
        <w:rPr>
          <w:rFonts w:ascii="Times New Roman" w:eastAsia="Times New Roman" w:hAnsi="Times New Roman" w:cs="Times New Roman"/>
          <w:b/>
          <w:bCs/>
          <w:color w:val="262424"/>
          <w:kern w:val="0"/>
          <w:sz w:val="30"/>
          <w:szCs w:val="30"/>
          <w:lang w:eastAsia="it-IT"/>
          <w14:ligatures w14:val="none"/>
        </w:rPr>
        <w:t> ci vieta</w:t>
      </w:r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 qualsiasi esperienza significativa nel reale: arrampicarsi, saltare sulle pietre del fiume, buttarsi in un lago, nuotare senza supervisione, andare in bici in strada. Così i ragazzi diventano </w:t>
      </w:r>
      <w:r w:rsidRPr="00434EF4">
        <w:rPr>
          <w:rFonts w:ascii="Times New Roman" w:eastAsia="Times New Roman" w:hAnsi="Times New Roman" w:cs="Times New Roman"/>
          <w:b/>
          <w:bCs/>
          <w:color w:val="262424"/>
          <w:kern w:val="0"/>
          <w:sz w:val="30"/>
          <w:szCs w:val="30"/>
          <w:lang w:eastAsia="it-IT"/>
          <w14:ligatures w14:val="none"/>
        </w:rPr>
        <w:t>prigionieri</w:t>
      </w:r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 nella realtà e abbandonati e liberi nel mondo digitale.</w:t>
      </w:r>
    </w:p>
    <w:p w14:paraId="2626C21E" w14:textId="77777777" w:rsidR="00434EF4" w:rsidRPr="00434EF4" w:rsidRDefault="00434EF4" w:rsidP="00434EF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</w:pPr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Non è un caso che la metà dei giovani tra i 18 e i 34 anni (48%) ha riferito di sentirsi </w:t>
      </w:r>
      <w:r w:rsidRPr="00434EF4">
        <w:rPr>
          <w:rFonts w:ascii="Times New Roman" w:eastAsia="Times New Roman" w:hAnsi="Times New Roman" w:cs="Times New Roman"/>
          <w:b/>
          <w:bCs/>
          <w:color w:val="262424"/>
          <w:kern w:val="0"/>
          <w:sz w:val="30"/>
          <w:szCs w:val="30"/>
          <w:lang w:eastAsia="it-IT"/>
          <w14:ligatures w14:val="none"/>
        </w:rPr>
        <w:t>stressata</w:t>
      </w:r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 e di avere eco-ansia a causa del </w:t>
      </w:r>
      <w:r w:rsidRPr="00434EF4">
        <w:rPr>
          <w:rFonts w:ascii="Times New Roman" w:eastAsia="Times New Roman" w:hAnsi="Times New Roman" w:cs="Times New Roman"/>
          <w:b/>
          <w:bCs/>
          <w:color w:val="262424"/>
          <w:kern w:val="0"/>
          <w:sz w:val="30"/>
          <w:szCs w:val="30"/>
          <w:lang w:eastAsia="it-IT"/>
          <w14:ligatures w14:val="none"/>
        </w:rPr>
        <w:t>cambiamento climatico</w:t>
      </w:r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 xml:space="preserve"> nella propria vita quotidiana (American </w:t>
      </w:r>
      <w:proofErr w:type="spellStart"/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Psychological</w:t>
      </w:r>
      <w:proofErr w:type="spellEnd"/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 xml:space="preserve"> Association, 2020): una minaccia alla salute globale e alla salute mentale.</w:t>
      </w:r>
    </w:p>
    <w:p w14:paraId="37F1AFF9" w14:textId="77777777" w:rsidR="00434EF4" w:rsidRPr="00434EF4" w:rsidRDefault="00434EF4" w:rsidP="00434EF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</w:pPr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Cosa fare a fronte di tale epidemia di </w:t>
      </w:r>
      <w:r w:rsidRPr="00434EF4">
        <w:rPr>
          <w:rFonts w:ascii="Times New Roman" w:eastAsia="Times New Roman" w:hAnsi="Times New Roman" w:cs="Times New Roman"/>
          <w:b/>
          <w:bCs/>
          <w:color w:val="262424"/>
          <w:kern w:val="0"/>
          <w:sz w:val="30"/>
          <w:szCs w:val="30"/>
          <w:lang w:eastAsia="it-IT"/>
          <w14:ligatures w14:val="none"/>
        </w:rPr>
        <w:t>malessere</w:t>
      </w:r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 psicologico globale che sembra connesso al malessere del pianeta?</w:t>
      </w:r>
    </w:p>
    <w:p w14:paraId="4DF8AA57" w14:textId="77777777" w:rsidR="00434EF4" w:rsidRPr="00434EF4" w:rsidRDefault="00434EF4" w:rsidP="00434EF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</w:pPr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Non risponderemo a questa domanda in un solo articolo, ma possiamo dire che c’è una forte </w:t>
      </w:r>
      <w:r w:rsidRPr="00434EF4">
        <w:rPr>
          <w:rFonts w:ascii="Times New Roman" w:eastAsia="Times New Roman" w:hAnsi="Times New Roman" w:cs="Times New Roman"/>
          <w:b/>
          <w:bCs/>
          <w:color w:val="262424"/>
          <w:kern w:val="0"/>
          <w:sz w:val="30"/>
          <w:szCs w:val="30"/>
          <w:lang w:eastAsia="it-IT"/>
          <w14:ligatures w14:val="none"/>
        </w:rPr>
        <w:t>sottovalutazione</w:t>
      </w:r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 del problema. Quando c’è un malessere fisico, una frattura ossea ad esempio, lo stato invalidante è evidente, così come il dolore e la necessità di intervenire. Quando invece la malattia o le ferite sono psichiche, ancora purtroppo tendiamo a </w:t>
      </w:r>
      <w:r w:rsidRPr="00434EF4">
        <w:rPr>
          <w:rFonts w:ascii="Times New Roman" w:eastAsia="Times New Roman" w:hAnsi="Times New Roman" w:cs="Times New Roman"/>
          <w:b/>
          <w:bCs/>
          <w:color w:val="262424"/>
          <w:kern w:val="0"/>
          <w:sz w:val="30"/>
          <w:szCs w:val="30"/>
          <w:lang w:eastAsia="it-IT"/>
          <w14:ligatures w14:val="none"/>
        </w:rPr>
        <w:t>sminuire</w:t>
      </w:r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 e pensare che basti poco, una pacca sulla spalla, basta volerlo, per poter superare un disagio. Senza intervenire, la sofferenza psichica rischia di propagarsi in altre sfere della vita e delle relazioni.</w:t>
      </w:r>
    </w:p>
    <w:p w14:paraId="57AB9F00" w14:textId="77777777" w:rsidR="00434EF4" w:rsidRPr="00434EF4" w:rsidRDefault="00434EF4" w:rsidP="00434EF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</w:pPr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La spesa per la salute mentale in Italia rappresenta appena il 3% di un Fondo Sanitario </w:t>
      </w:r>
      <w:r w:rsidRPr="00434EF4">
        <w:rPr>
          <w:rFonts w:ascii="Times New Roman" w:eastAsia="Times New Roman" w:hAnsi="Times New Roman" w:cs="Times New Roman"/>
          <w:b/>
          <w:bCs/>
          <w:color w:val="262424"/>
          <w:kern w:val="0"/>
          <w:sz w:val="30"/>
          <w:szCs w:val="30"/>
          <w:lang w:eastAsia="it-IT"/>
          <w14:ligatures w14:val="none"/>
        </w:rPr>
        <w:t>sempre più debole</w:t>
      </w:r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 a fronte del 15-20% speso da altri paesi europei. Dedicheremo, probabilmente, al riarmo il 5% del nostro Pil, mentre basterebbe dedicare all’assistenza psicologica lo 0,1% dello stesso Pil per </w:t>
      </w:r>
      <w:r w:rsidRPr="00434EF4">
        <w:rPr>
          <w:rFonts w:ascii="Times New Roman" w:eastAsia="Times New Roman" w:hAnsi="Times New Roman" w:cs="Times New Roman"/>
          <w:b/>
          <w:bCs/>
          <w:color w:val="262424"/>
          <w:kern w:val="0"/>
          <w:sz w:val="30"/>
          <w:szCs w:val="30"/>
          <w:lang w:eastAsia="it-IT"/>
          <w14:ligatures w14:val="none"/>
        </w:rPr>
        <w:t>sostenere</w:t>
      </w:r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 </w:t>
      </w:r>
      <w:r w:rsidRPr="00434EF4">
        <w:rPr>
          <w:rFonts w:ascii="Times New Roman" w:eastAsia="Times New Roman" w:hAnsi="Times New Roman" w:cs="Times New Roman"/>
          <w:b/>
          <w:bCs/>
          <w:color w:val="262424"/>
          <w:kern w:val="0"/>
          <w:sz w:val="30"/>
          <w:szCs w:val="30"/>
          <w:lang w:eastAsia="it-IT"/>
          <w14:ligatures w14:val="none"/>
        </w:rPr>
        <w:t>il piano</w:t>
      </w:r>
      <w:r w:rsidRPr="00434EF4">
        <w:rPr>
          <w:rFonts w:ascii="Times New Roman" w:eastAsia="Times New Roman" w:hAnsi="Times New Roman" w:cs="Times New Roman"/>
          <w:color w:val="262424"/>
          <w:kern w:val="0"/>
          <w:sz w:val="30"/>
          <w:szCs w:val="30"/>
          <w:lang w:eastAsia="it-IT"/>
          <w14:ligatures w14:val="none"/>
        </w:rPr>
        <w:t> di cui si avrebbe necessità. A voi le conclusioni.</w:t>
      </w:r>
    </w:p>
    <w:p w14:paraId="25A661D6" w14:textId="77777777" w:rsidR="008E2FE0" w:rsidRDefault="008E2FE0"/>
    <w:sectPr w:rsidR="008E2F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F4"/>
    <w:rsid w:val="00004DD0"/>
    <w:rsid w:val="00290259"/>
    <w:rsid w:val="00434EF4"/>
    <w:rsid w:val="00654824"/>
    <w:rsid w:val="008E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118ECE"/>
  <w15:chartTrackingRefBased/>
  <w15:docId w15:val="{FFDCF78C-15FD-E241-A2E3-1DD85EF6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34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4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34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34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4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4E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4E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4E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4E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4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4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34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34EF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4EF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4E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4E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4E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4E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4E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4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4E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4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4E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4E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4E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4EF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4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4EF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4EF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434EF4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434EF4"/>
  </w:style>
  <w:style w:type="character" w:customStyle="1" w:styleId="ifq-issues-menutitle">
    <w:name w:val="ifq-issues-menu__title"/>
    <w:basedOn w:val="Carpredefinitoparagrafo"/>
    <w:rsid w:val="00434EF4"/>
  </w:style>
  <w:style w:type="character" w:customStyle="1" w:styleId="ifq-postengagement-banner-channelslabel">
    <w:name w:val="ifq-post__engagement-banner-channels__label"/>
    <w:basedOn w:val="Carpredefinitoparagrafo"/>
    <w:rsid w:val="00434EF4"/>
  </w:style>
  <w:style w:type="character" w:customStyle="1" w:styleId="ifq-postengagement-banner-channelstext">
    <w:name w:val="ifq-post__engagement-banner-channels__text"/>
    <w:basedOn w:val="Carpredefinitoparagrafo"/>
    <w:rsid w:val="00434EF4"/>
  </w:style>
  <w:style w:type="paragraph" w:styleId="NormaleWeb">
    <w:name w:val="Normal (Web)"/>
    <w:basedOn w:val="Normale"/>
    <w:uiPriority w:val="99"/>
    <w:semiHidden/>
    <w:unhideWhenUsed/>
    <w:rsid w:val="00434E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434EF4"/>
    <w:rPr>
      <w:b/>
      <w:bCs/>
    </w:rPr>
  </w:style>
  <w:style w:type="character" w:styleId="Enfasicorsivo">
    <w:name w:val="Emphasis"/>
    <w:basedOn w:val="Carpredefinitoparagrafo"/>
    <w:uiPriority w:val="20"/>
    <w:qFormat/>
    <w:rsid w:val="00434E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mazon.it/Educazione-diffusa-salvare-mondo-bambini/dp/889664383X" TargetMode="External"/><Relationship Id="rId4" Type="http://schemas.openxmlformats.org/officeDocument/2006/relationships/hyperlink" Target="http://www.francesca-scafuto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LUQUE COLAUTTI</dc:creator>
  <cp:keywords/>
  <dc:description/>
  <cp:lastModifiedBy>ROCIO LUQUE COLAUTTI</cp:lastModifiedBy>
  <cp:revision>1</cp:revision>
  <dcterms:created xsi:type="dcterms:W3CDTF">2026-05-07T11:39:00Z</dcterms:created>
  <dcterms:modified xsi:type="dcterms:W3CDTF">2026-05-07T11:40:00Z</dcterms:modified>
</cp:coreProperties>
</file>