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9CB4" w14:textId="499B27D0" w:rsidR="00095121" w:rsidRPr="00A46B5B" w:rsidRDefault="00A46B5B">
      <w:pPr>
        <w:rPr>
          <w:b/>
          <w:bCs/>
          <w:lang w:val="de-DE"/>
        </w:rPr>
      </w:pPr>
      <w:r w:rsidRPr="00A46B5B">
        <w:rPr>
          <w:b/>
          <w:bCs/>
          <w:lang w:val="de-DE"/>
        </w:rPr>
        <w:t xml:space="preserve">Hans-Ulrich Wehler – </w:t>
      </w:r>
      <w:proofErr w:type="gramStart"/>
      <w:r w:rsidRPr="00A46B5B">
        <w:rPr>
          <w:b/>
          <w:bCs/>
          <w:lang w:val="de-DE"/>
        </w:rPr>
        <w:t>Deutsche</w:t>
      </w:r>
      <w:proofErr w:type="gramEnd"/>
      <w:r w:rsidRPr="00A46B5B">
        <w:rPr>
          <w:b/>
          <w:bCs/>
          <w:lang w:val="de-DE"/>
        </w:rPr>
        <w:t xml:space="preserve"> Gesellschaftsgeschichte 1949-1990, München 2008 – S. 19-23</w:t>
      </w:r>
    </w:p>
    <w:p w14:paraId="3BC6B644" w14:textId="77777777" w:rsidR="00095121" w:rsidRDefault="00095121">
      <w:pPr>
        <w:rPr>
          <w:lang w:val="de-DE"/>
        </w:rPr>
      </w:pPr>
    </w:p>
    <w:p w14:paraId="50693D24" w14:textId="7400865C" w:rsidR="000B74D5" w:rsidRPr="00A46B5B" w:rsidRDefault="00106271">
      <w:pPr>
        <w:rPr>
          <w:sz w:val="32"/>
          <w:szCs w:val="32"/>
          <w:lang w:val="de-DE"/>
        </w:rPr>
      </w:pPr>
      <w:r w:rsidRPr="00A46B5B">
        <w:rPr>
          <w:sz w:val="32"/>
          <w:szCs w:val="32"/>
          <w:lang w:val="de-DE"/>
        </w:rPr>
        <w:t>Die Auseinandersetzung</w:t>
      </w:r>
      <w:r w:rsidR="00A46B5B">
        <w:rPr>
          <w:sz w:val="32"/>
          <w:szCs w:val="32"/>
          <w:lang w:val="de-DE"/>
        </w:rPr>
        <w:t xml:space="preserve"> m</w:t>
      </w:r>
      <w:r w:rsidRPr="00A46B5B">
        <w:rPr>
          <w:sz w:val="32"/>
          <w:szCs w:val="32"/>
          <w:lang w:val="de-DE"/>
        </w:rPr>
        <w:t>it dem Nationalsozialismus</w:t>
      </w:r>
      <w:r w:rsidR="00A46B5B">
        <w:rPr>
          <w:sz w:val="32"/>
          <w:szCs w:val="32"/>
          <w:lang w:val="de-DE"/>
        </w:rPr>
        <w:t xml:space="preserve"> - </w:t>
      </w:r>
      <w:r w:rsidRPr="00A46B5B">
        <w:rPr>
          <w:sz w:val="32"/>
          <w:szCs w:val="32"/>
          <w:lang w:val="de-DE"/>
        </w:rPr>
        <w:t>Die neue politische Kultur.</w:t>
      </w:r>
    </w:p>
    <w:p w14:paraId="1296CAB8" w14:textId="3562E2A7" w:rsidR="00106271" w:rsidRDefault="00106271">
      <w:pPr>
        <w:rPr>
          <w:lang w:val="de-DE"/>
        </w:rPr>
      </w:pPr>
      <w:r w:rsidRPr="00106271">
        <w:rPr>
          <w:lang w:val="de-DE"/>
        </w:rPr>
        <w:t xml:space="preserve">Die </w:t>
      </w:r>
      <w:proofErr w:type="gramStart"/>
      <w:r w:rsidRPr="00106271">
        <w:rPr>
          <w:lang w:val="de-DE"/>
        </w:rPr>
        <w:t>ganz und gar unvermeidbare</w:t>
      </w:r>
      <w:proofErr w:type="gramEnd"/>
      <w:r w:rsidRPr="00106271">
        <w:rPr>
          <w:lang w:val="de-DE"/>
        </w:rPr>
        <w:t xml:space="preserve"> Auseinandersetzung mit dem Nationalsozialismus und seinem Erbe türmte sich wie ein Riesenproblem von der Jungen Republik auf. Die aufkommende Formel von der </w:t>
      </w:r>
      <w:r w:rsidRPr="00420245">
        <w:rPr>
          <w:highlight w:val="yellow"/>
          <w:lang w:val="de-DE"/>
        </w:rPr>
        <w:t>„Vergangenheitsbewältigung“ drückte Hoffnung und Illusion</w:t>
      </w:r>
      <w:r w:rsidRPr="00106271">
        <w:rPr>
          <w:lang w:val="de-DE"/>
        </w:rPr>
        <w:t xml:space="preserve"> zugleich aus, denn sie verfehlte die abgründigen Dimensionen des Zivilisationsbruchs, der nie wortwörtlich </w:t>
      </w:r>
      <w:r>
        <w:rPr>
          <w:lang w:val="de-DE"/>
        </w:rPr>
        <w:t>„</w:t>
      </w:r>
      <w:r w:rsidRPr="00106271">
        <w:rPr>
          <w:lang w:val="de-DE"/>
        </w:rPr>
        <w:t>bewältigt</w:t>
      </w:r>
      <w:r>
        <w:rPr>
          <w:lang w:val="de-DE"/>
        </w:rPr>
        <w:t>“</w:t>
      </w:r>
      <w:r w:rsidRPr="00106271">
        <w:rPr>
          <w:lang w:val="de-DE"/>
        </w:rPr>
        <w:t xml:space="preserve"> werden kann.</w:t>
      </w:r>
    </w:p>
    <w:p w14:paraId="1D72A380" w14:textId="1AD21943" w:rsidR="00106271" w:rsidRDefault="00106271">
      <w:pPr>
        <w:rPr>
          <w:lang w:val="de-DE"/>
        </w:rPr>
      </w:pPr>
      <w:r w:rsidRPr="00106271">
        <w:rPr>
          <w:lang w:val="de-DE"/>
        </w:rPr>
        <w:t xml:space="preserve">Zunächst hatten die Alliierten die Abrechnung mit dem </w:t>
      </w:r>
      <w:proofErr w:type="gramStart"/>
      <w:r w:rsidRPr="00106271">
        <w:rPr>
          <w:lang w:val="de-DE"/>
        </w:rPr>
        <w:t>NS Regime</w:t>
      </w:r>
      <w:proofErr w:type="gramEnd"/>
      <w:r w:rsidRPr="00106271">
        <w:rPr>
          <w:lang w:val="de-DE"/>
        </w:rPr>
        <w:t xml:space="preserve"> in die Hand genommen. Der spektakuläre </w:t>
      </w:r>
      <w:r w:rsidRPr="00420245">
        <w:rPr>
          <w:highlight w:val="yellow"/>
          <w:lang w:val="de-DE"/>
        </w:rPr>
        <w:t>Nürnberger Prozess, der vom November 45 bis zum Oktober 46</w:t>
      </w:r>
      <w:r w:rsidRPr="00106271">
        <w:rPr>
          <w:lang w:val="de-DE"/>
        </w:rPr>
        <w:t xml:space="preserve"> vor dem internationalen Militärtribunal stattfand, führte zur Verurteilung von 22 prominenten nationalsozialistischen und militärischen Führungsfiguren, den </w:t>
      </w:r>
      <w:r>
        <w:rPr>
          <w:lang w:val="de-DE"/>
        </w:rPr>
        <w:t>„</w:t>
      </w:r>
      <w:r w:rsidRPr="00106271">
        <w:rPr>
          <w:lang w:val="de-DE"/>
        </w:rPr>
        <w:t>Haupt</w:t>
      </w:r>
      <w:r>
        <w:rPr>
          <w:lang w:val="de-DE"/>
        </w:rPr>
        <w:t>k</w:t>
      </w:r>
      <w:r w:rsidRPr="00106271">
        <w:rPr>
          <w:lang w:val="de-DE"/>
        </w:rPr>
        <w:t>riegsverbrechern</w:t>
      </w:r>
      <w:r>
        <w:rPr>
          <w:lang w:val="de-DE"/>
        </w:rPr>
        <w:t>“</w:t>
      </w:r>
      <w:r w:rsidRPr="00106271">
        <w:rPr>
          <w:lang w:val="de-DE"/>
        </w:rPr>
        <w:t xml:space="preserve">. Im Verlauf dieser Verhandlung wurde die deutsche Öffentlichkeit zum ersten Mal ausführlich mit den Schreckenstaten der Diktatur bekannt gemacht. </w:t>
      </w:r>
    </w:p>
    <w:p w14:paraId="24FE6C91" w14:textId="7CA4C00F" w:rsidR="00106271" w:rsidRDefault="00106271">
      <w:pPr>
        <w:rPr>
          <w:lang w:val="de-DE"/>
        </w:rPr>
      </w:pPr>
      <w:r w:rsidRPr="00106271">
        <w:rPr>
          <w:lang w:val="de-DE"/>
        </w:rPr>
        <w:t xml:space="preserve">Im Verlauf dieser Verhandlungen wurde die deutsche Öffentlichkeit zum ersten Mal ausführlich mit den Schreckenstaten der Diktatur bekannt gemacht. Dadurch wurde der aufkommende Eindruck der Rachejustiz in den Augen der Mehrheit zurückgedrängt. Nach dem Nürnberger Großverfahren hörte die Justizielle Ahndung aber keineswegs auf. </w:t>
      </w:r>
      <w:r w:rsidRPr="00420245">
        <w:rPr>
          <w:highlight w:val="yellow"/>
          <w:lang w:val="de-DE"/>
        </w:rPr>
        <w:t>Von 1946 bis 1949 wurden von den westlichen Alliierten noch 12 Militärgerichtsprozesse</w:t>
      </w:r>
      <w:r w:rsidRPr="00106271">
        <w:rPr>
          <w:lang w:val="de-DE"/>
        </w:rPr>
        <w:t xml:space="preserve"> veranstaltet, die zur Verurteilung von 5025 Personen führten. 4000 wurden verurteilt </w:t>
      </w:r>
      <w:proofErr w:type="gramStart"/>
      <w:r w:rsidRPr="00106271">
        <w:rPr>
          <w:lang w:val="de-DE"/>
        </w:rPr>
        <w:t>806 Mal</w:t>
      </w:r>
      <w:proofErr w:type="gramEnd"/>
      <w:r w:rsidRPr="00106271">
        <w:rPr>
          <w:lang w:val="de-DE"/>
        </w:rPr>
        <w:t xml:space="preserve"> wurde auf die Todesstrafe erkannt. </w:t>
      </w:r>
      <w:proofErr w:type="gramStart"/>
      <w:r w:rsidRPr="00106271">
        <w:rPr>
          <w:lang w:val="de-DE"/>
        </w:rPr>
        <w:t>486 Mal</w:t>
      </w:r>
      <w:proofErr w:type="gramEnd"/>
      <w:r w:rsidRPr="00106271">
        <w:rPr>
          <w:lang w:val="de-DE"/>
        </w:rPr>
        <w:t xml:space="preserve"> wurde sie auch vollstreckt</w:t>
      </w:r>
      <w:r>
        <w:rPr>
          <w:lang w:val="de-DE"/>
        </w:rPr>
        <w:t>.</w:t>
      </w:r>
      <w:r w:rsidRPr="00106271">
        <w:rPr>
          <w:lang w:val="de-DE"/>
        </w:rPr>
        <w:t xml:space="preserve"> </w:t>
      </w:r>
      <w:r>
        <w:rPr>
          <w:lang w:val="de-DE"/>
        </w:rPr>
        <w:t>I</w:t>
      </w:r>
      <w:r w:rsidRPr="00106271">
        <w:rPr>
          <w:lang w:val="de-DE"/>
        </w:rPr>
        <w:t>n den sogenannten Nürnberger Nachfolgeprozessen wurden von den 184 angeklagten Vertretern der Funktionseliten 80% verurteilt, von den 24 Todesstrafen wurde die Hälfte vollstreckt.</w:t>
      </w:r>
    </w:p>
    <w:p w14:paraId="716F637C" w14:textId="4000AF9C" w:rsidR="00106271" w:rsidRDefault="00106271">
      <w:pPr>
        <w:rPr>
          <w:lang w:val="de-DE"/>
        </w:rPr>
      </w:pPr>
      <w:r w:rsidRPr="00106271">
        <w:rPr>
          <w:lang w:val="de-DE"/>
        </w:rPr>
        <w:t xml:space="preserve">Insgesamt stellten diese Gerichtsverfahren zwischen 1945 und 1949 eine große Leistung der westlichen Alliierten, insbesondere der amerikanischen Besatzungsmacht, dar. </w:t>
      </w:r>
      <w:r w:rsidRPr="00420245">
        <w:rPr>
          <w:highlight w:val="yellow"/>
          <w:lang w:val="de-DE"/>
        </w:rPr>
        <w:t>Der allergrößte Teil der Verurteilten wurde aber aufgrund der frühen Amnestiegesetze der Bundesrepublik nach wenigen Jahren aus der Haft entlassen.</w:t>
      </w:r>
      <w:r w:rsidRPr="00106271">
        <w:rPr>
          <w:lang w:val="de-DE"/>
        </w:rPr>
        <w:t xml:space="preserve"> Zum guten Teil war diese Freilassung das Ergebnis förmlicher Kampagnen, bei denen die Kirchen, die sich soeben noch durch ihre Schweigsamkeit im Dritten Reich kompromittiert hatten, mit großer Beredsamkeit eine führende Rolle spielten. Namentlich der offenbar noch immer unbelehrbare </w:t>
      </w:r>
      <w:r w:rsidRPr="00420245">
        <w:rPr>
          <w:highlight w:val="yellow"/>
          <w:lang w:val="de-DE"/>
        </w:rPr>
        <w:t>nationalprotestantischen Flügel der evangelischen Kirche</w:t>
      </w:r>
      <w:r>
        <w:rPr>
          <w:lang w:val="de-DE"/>
        </w:rPr>
        <w:t xml:space="preserve"> s</w:t>
      </w:r>
      <w:r w:rsidRPr="00106271">
        <w:rPr>
          <w:lang w:val="de-DE"/>
        </w:rPr>
        <w:t xml:space="preserve">tilisierte den Ruf nach Freilassung zu einer Frage der nationalen Ehre. Dem konnten sich unter ihren Gesichtspunkten auch die Sprecher der </w:t>
      </w:r>
      <w:r w:rsidRPr="00420245">
        <w:rPr>
          <w:highlight w:val="yellow"/>
          <w:lang w:val="de-DE"/>
        </w:rPr>
        <w:t>Veteranenverbände</w:t>
      </w:r>
      <w:r w:rsidRPr="00106271">
        <w:rPr>
          <w:lang w:val="de-DE"/>
        </w:rPr>
        <w:t xml:space="preserve"> erst recht im Zeichen des Wiederaufbaus deutscher Truppen anschließen</w:t>
      </w:r>
      <w:r>
        <w:rPr>
          <w:lang w:val="de-DE"/>
        </w:rPr>
        <w:t>, d</w:t>
      </w:r>
      <w:r w:rsidRPr="00106271">
        <w:rPr>
          <w:lang w:val="de-DE"/>
        </w:rPr>
        <w:t xml:space="preserve">a die Inhaftierung zahlreicher Offiziere als damit unvereinbar galt. In der sowjetischen Besatzungszone </w:t>
      </w:r>
      <w:proofErr w:type="gramStart"/>
      <w:r w:rsidRPr="00106271">
        <w:rPr>
          <w:lang w:val="de-DE"/>
        </w:rPr>
        <w:t>wurden übrigens</w:t>
      </w:r>
      <w:proofErr w:type="gramEnd"/>
      <w:r w:rsidRPr="00106271">
        <w:rPr>
          <w:lang w:val="de-DE"/>
        </w:rPr>
        <w:t xml:space="preserve"> in alles andere als rechtsstaatlichen Verfahren gut 45</w:t>
      </w:r>
      <w:r w:rsidR="003F739E">
        <w:rPr>
          <w:lang w:val="de-DE"/>
        </w:rPr>
        <w:t>.</w:t>
      </w:r>
      <w:r w:rsidRPr="00106271">
        <w:rPr>
          <w:lang w:val="de-DE"/>
        </w:rPr>
        <w:t xml:space="preserve">000 Fälle abgewickelt. Im </w:t>
      </w:r>
      <w:r w:rsidR="003F739E">
        <w:rPr>
          <w:lang w:val="de-DE"/>
        </w:rPr>
        <w:t>Ausland</w:t>
      </w:r>
      <w:r w:rsidRPr="00106271">
        <w:rPr>
          <w:lang w:val="de-DE"/>
        </w:rPr>
        <w:t xml:space="preserve"> beliefen sie sich auf 50 bis 60</w:t>
      </w:r>
      <w:r w:rsidR="003F739E">
        <w:rPr>
          <w:lang w:val="de-DE"/>
        </w:rPr>
        <w:t>.</w:t>
      </w:r>
      <w:r w:rsidRPr="00106271">
        <w:rPr>
          <w:lang w:val="de-DE"/>
        </w:rPr>
        <w:t xml:space="preserve">000, </w:t>
      </w:r>
      <w:proofErr w:type="gramStart"/>
      <w:r w:rsidRPr="00106271">
        <w:rPr>
          <w:lang w:val="de-DE"/>
        </w:rPr>
        <w:t>die gefangengenommene oder ausgelieferte, echte oder vermeintliche Täter</w:t>
      </w:r>
      <w:proofErr w:type="gramEnd"/>
      <w:r w:rsidRPr="00106271">
        <w:rPr>
          <w:lang w:val="de-DE"/>
        </w:rPr>
        <w:t xml:space="preserve"> umfassten.</w:t>
      </w:r>
    </w:p>
    <w:p w14:paraId="2CEC51E1" w14:textId="6E5CD5A3" w:rsidR="003F739E" w:rsidRDefault="003F739E">
      <w:pPr>
        <w:rPr>
          <w:lang w:val="de-DE"/>
        </w:rPr>
      </w:pPr>
      <w:r w:rsidRPr="003F739E">
        <w:rPr>
          <w:lang w:val="de-DE"/>
        </w:rPr>
        <w:t>Abgesehen von den Gerichtsverfahren</w:t>
      </w:r>
      <w:r>
        <w:rPr>
          <w:lang w:val="de-DE"/>
        </w:rPr>
        <w:t>, d</w:t>
      </w:r>
      <w:r w:rsidRPr="003F739E">
        <w:rPr>
          <w:lang w:val="de-DE"/>
        </w:rPr>
        <w:t>ie vor allem die amerikanische Besatzungsmacht anstrengte, wurden in den Westzonen rund 200</w:t>
      </w:r>
      <w:r>
        <w:rPr>
          <w:lang w:val="de-DE"/>
        </w:rPr>
        <w:t>.</w:t>
      </w:r>
      <w:r w:rsidRPr="003F739E">
        <w:rPr>
          <w:lang w:val="de-DE"/>
        </w:rPr>
        <w:t xml:space="preserve">000 belastete Personen in Internierungslagern </w:t>
      </w:r>
      <w:proofErr w:type="gramStart"/>
      <w:r w:rsidRPr="003F739E">
        <w:rPr>
          <w:lang w:val="de-DE"/>
        </w:rPr>
        <w:t>zusammen geführt</w:t>
      </w:r>
      <w:proofErr w:type="gramEnd"/>
      <w:r w:rsidRPr="003F739E">
        <w:rPr>
          <w:lang w:val="de-DE"/>
        </w:rPr>
        <w:t xml:space="preserve">, aus denen sie je nach dem Ergebnis des Untersuchungsverfahrens nach einigen Wochen oder aber erst nach 3 Jahren entlassen wurden. Auch gegen weniger verdächtige Mitläufer gingen vor allem die amerikanischen Militärbehörden </w:t>
      </w:r>
      <w:proofErr w:type="gramStart"/>
      <w:r w:rsidRPr="003F739E">
        <w:rPr>
          <w:lang w:val="de-DE"/>
        </w:rPr>
        <w:t>ziemlich rigoros</w:t>
      </w:r>
      <w:proofErr w:type="gramEnd"/>
      <w:r w:rsidRPr="003F739E">
        <w:rPr>
          <w:lang w:val="de-DE"/>
        </w:rPr>
        <w:t xml:space="preserve"> vor. So wurden etwa viele von den Beamten, die vor dem Mai 1937 Parteigenossen geworden waren, zunächst entlassen, </w:t>
      </w:r>
      <w:proofErr w:type="gramStart"/>
      <w:r w:rsidRPr="003F739E">
        <w:rPr>
          <w:lang w:val="de-DE"/>
        </w:rPr>
        <w:t>nach relativ</w:t>
      </w:r>
      <w:proofErr w:type="gramEnd"/>
      <w:r w:rsidRPr="003F739E">
        <w:rPr>
          <w:lang w:val="de-DE"/>
        </w:rPr>
        <w:t xml:space="preserve"> kurzer </w:t>
      </w:r>
      <w:proofErr w:type="gramStart"/>
      <w:r w:rsidRPr="003F739E">
        <w:rPr>
          <w:lang w:val="de-DE"/>
        </w:rPr>
        <w:t>Zeit freilich</w:t>
      </w:r>
      <w:proofErr w:type="gramEnd"/>
      <w:r w:rsidRPr="003F739E">
        <w:rPr>
          <w:lang w:val="de-DE"/>
        </w:rPr>
        <w:t xml:space="preserve"> meistens wieder eingestellt.</w:t>
      </w:r>
    </w:p>
    <w:p w14:paraId="1C4D8724" w14:textId="5038A54E" w:rsidR="003F739E" w:rsidRDefault="003F739E">
      <w:pPr>
        <w:rPr>
          <w:lang w:val="de-DE"/>
        </w:rPr>
      </w:pPr>
      <w:r w:rsidRPr="003F739E">
        <w:rPr>
          <w:lang w:val="de-DE"/>
        </w:rPr>
        <w:t xml:space="preserve">Mit der Staatsgründung übernahm dann die Bundesrepublik auch die justizielle Aufarbeitung der jüngsten Vergangenheit. Die folgenden Jahre sind durch eine tiefe Ambivalenz und Widersprüchlichkeit im Umgang mit ihr gekennzeichnet. Auf der einen Seite dehnte sich unübersehbar eine </w:t>
      </w:r>
      <w:r>
        <w:rPr>
          <w:lang w:val="de-DE"/>
        </w:rPr>
        <w:t>„</w:t>
      </w:r>
      <w:r w:rsidRPr="003F739E">
        <w:rPr>
          <w:lang w:val="de-DE"/>
        </w:rPr>
        <w:t>Schlussstrich</w:t>
      </w:r>
      <w:r>
        <w:rPr>
          <w:lang w:val="de-DE"/>
        </w:rPr>
        <w:t>m</w:t>
      </w:r>
      <w:r w:rsidRPr="003F739E">
        <w:rPr>
          <w:lang w:val="de-DE"/>
        </w:rPr>
        <w:t>entalität</w:t>
      </w:r>
      <w:r>
        <w:rPr>
          <w:lang w:val="de-DE"/>
        </w:rPr>
        <w:t>“</w:t>
      </w:r>
      <w:r w:rsidRPr="003F739E">
        <w:rPr>
          <w:lang w:val="de-DE"/>
        </w:rPr>
        <w:t xml:space="preserve"> aus, </w:t>
      </w:r>
      <w:r w:rsidRPr="003F739E">
        <w:rPr>
          <w:lang w:val="de-DE"/>
        </w:rPr>
        <w:lastRenderedPageBreak/>
        <w:t xml:space="preserve">welche die westdeutsche </w:t>
      </w:r>
      <w:r>
        <w:rPr>
          <w:lang w:val="de-DE"/>
        </w:rPr>
        <w:t>„</w:t>
      </w:r>
      <w:r w:rsidRPr="003F739E">
        <w:rPr>
          <w:lang w:val="de-DE"/>
        </w:rPr>
        <w:t>Vergangenheitspolitik</w:t>
      </w:r>
      <w:r>
        <w:rPr>
          <w:lang w:val="de-DE"/>
        </w:rPr>
        <w:t>“ (N. Frei)</w:t>
      </w:r>
      <w:r w:rsidRPr="003F739E">
        <w:rPr>
          <w:lang w:val="de-DE"/>
        </w:rPr>
        <w:t xml:space="preserve"> zeitweilig prägte</w:t>
      </w:r>
      <w:r>
        <w:rPr>
          <w:lang w:val="de-DE"/>
        </w:rPr>
        <w:t>. B</w:t>
      </w:r>
      <w:r w:rsidRPr="003F739E">
        <w:rPr>
          <w:lang w:val="de-DE"/>
        </w:rPr>
        <w:t>eschleunigte Reintegration der Diskriminierten und großzügige Amnestiegesetze rückten in den Vordergrund. Beamte und Berufsoffiziere wurden durch das 131</w:t>
      </w:r>
      <w:r>
        <w:rPr>
          <w:lang w:val="de-DE"/>
        </w:rPr>
        <w:t>er</w:t>
      </w:r>
      <w:r w:rsidRPr="003F739E">
        <w:rPr>
          <w:lang w:val="de-DE"/>
        </w:rPr>
        <w:t xml:space="preserve"> Gesetz gefördert, die Entnazifizierungsverfahren abgeschlossen. Die </w:t>
      </w:r>
      <w:r w:rsidRPr="00420245">
        <w:rPr>
          <w:highlight w:val="yellow"/>
          <w:lang w:val="de-DE"/>
        </w:rPr>
        <w:t>Kollektivschuldthese</w:t>
      </w:r>
      <w:r w:rsidRPr="003F739E">
        <w:rPr>
          <w:lang w:val="de-DE"/>
        </w:rPr>
        <w:t xml:space="preserve">, die von den westlichen Alliierten nie formell vorgebracht worden war, wurde empört zurückgewiesen. Seit der Mitte der 1950 er Jahre schien der Eifer der deutschen Justiz bei der Verfolgung von </w:t>
      </w:r>
      <w:proofErr w:type="gramStart"/>
      <w:r w:rsidRPr="003F739E">
        <w:rPr>
          <w:lang w:val="de-DE"/>
        </w:rPr>
        <w:t>NS Tätern</w:t>
      </w:r>
      <w:proofErr w:type="gramEnd"/>
      <w:r w:rsidRPr="003F739E">
        <w:rPr>
          <w:lang w:val="de-DE"/>
        </w:rPr>
        <w:t xml:space="preserve"> zu </w:t>
      </w:r>
      <w:r>
        <w:rPr>
          <w:lang w:val="de-DE"/>
        </w:rPr>
        <w:t>erlahmen</w:t>
      </w:r>
      <w:r w:rsidRPr="003F739E">
        <w:rPr>
          <w:lang w:val="de-DE"/>
        </w:rPr>
        <w:t>.</w:t>
      </w:r>
    </w:p>
    <w:p w14:paraId="02F1E5EF" w14:textId="39AB39E9" w:rsidR="003F739E" w:rsidRDefault="003F739E">
      <w:pPr>
        <w:rPr>
          <w:lang w:val="de-DE"/>
        </w:rPr>
      </w:pPr>
      <w:r w:rsidRPr="003F739E">
        <w:rPr>
          <w:lang w:val="de-DE"/>
        </w:rPr>
        <w:t xml:space="preserve">Auf der anderen Seite führt </w:t>
      </w:r>
      <w:r w:rsidRPr="00420245">
        <w:rPr>
          <w:highlight w:val="yellow"/>
          <w:lang w:val="de-DE"/>
        </w:rPr>
        <w:t>die pauschale Deutung dieser Zeit als einer Phase der stetig verweigerten Schuldanerkennung und der stillgelegten Auseinandersetzungen mit dem Nationalsozialismus in die Irre.</w:t>
      </w:r>
      <w:r w:rsidRPr="003F739E">
        <w:rPr>
          <w:lang w:val="de-DE"/>
        </w:rPr>
        <w:t xml:space="preserve"> Die scharfe Abkehr von der Diktatur dominierte in Presse und Rundfunk durchaus. Auch in den Berichten über die zahlreichen Prozesse. Am deutlichsten spiegelt</w:t>
      </w:r>
      <w:r>
        <w:rPr>
          <w:lang w:val="de-DE"/>
        </w:rPr>
        <w:t>en</w:t>
      </w:r>
      <w:r w:rsidRPr="003F739E">
        <w:rPr>
          <w:lang w:val="de-DE"/>
        </w:rPr>
        <w:t xml:space="preserve"> wahrscheinlich die </w:t>
      </w:r>
      <w:r w:rsidRPr="00420245">
        <w:rPr>
          <w:highlight w:val="yellow"/>
          <w:lang w:val="de-DE"/>
        </w:rPr>
        <w:t>neuen kulturpolitischen Zeitschriften</w:t>
      </w:r>
      <w:r>
        <w:rPr>
          <w:lang w:val="de-DE"/>
        </w:rPr>
        <w:t xml:space="preserve"> (Aufbau, Ruf, Merkur)</w:t>
      </w:r>
      <w:r w:rsidRPr="003F739E">
        <w:rPr>
          <w:lang w:val="de-DE"/>
        </w:rPr>
        <w:t xml:space="preserve"> diese Fundamentalkritik. Die Theaterstücke von Wolfgang Borchert und Carl Zuckmayer wurden lebhaft besucht, seit dem November 1947 regelten erste Gesetze die Rückerstattung des arisierten jüdischen Vermögens, im Sommer 1949 trat ein erstes Entschädigungsgesetz in Kraft. </w:t>
      </w:r>
      <w:r w:rsidR="003F65D9" w:rsidRPr="003F65D9">
        <w:rPr>
          <w:lang w:val="de-DE"/>
        </w:rPr>
        <w:t>Bereits im März 1946 hatten die Ministerpräsidenten der Westzonen gefordert, dass deutsche Gerichte endlich Nationalsozialisten aburteilen sollten, zumal sie es sachkundiger könnten als die Delegierten. Daraufhin kam zahlreiche Prozesse in Gang, zum Beispiel gegen Täter der Reichskristallnacht, und sie wurden seit 1949 durchaus fortgesetzt</w:t>
      </w:r>
      <w:r w:rsidR="003F65D9" w:rsidRPr="00420245">
        <w:rPr>
          <w:highlight w:val="yellow"/>
          <w:lang w:val="de-DE"/>
        </w:rPr>
        <w:t>, wie auch die 50er Jahre eine permanente gesetzgeberische Aktivität aufweisen</w:t>
      </w:r>
      <w:r w:rsidR="003F65D9" w:rsidRPr="003F65D9">
        <w:rPr>
          <w:lang w:val="de-DE"/>
        </w:rPr>
        <w:t xml:space="preserve">, gegen die jede Opposition sich letztlich als chancenlos erwies. Im Luxemburger Abkommen vom September 1952 wurden Israel und der US Material Claims </w:t>
      </w:r>
      <w:proofErr w:type="spellStart"/>
      <w:r w:rsidR="003F65D9" w:rsidRPr="003F65D9">
        <w:rPr>
          <w:lang w:val="de-DE"/>
        </w:rPr>
        <w:t>Commission</w:t>
      </w:r>
      <w:proofErr w:type="spellEnd"/>
      <w:r w:rsidR="003F65D9" w:rsidRPr="003F65D9">
        <w:rPr>
          <w:lang w:val="de-DE"/>
        </w:rPr>
        <w:t xml:space="preserve"> 35 Milliarden DM als vorläufige Wiedergutmachung zugesagt. Der </w:t>
      </w:r>
      <w:proofErr w:type="spellStart"/>
      <w:r w:rsidR="003F65D9" w:rsidRPr="003F65D9">
        <w:rPr>
          <w:lang w:val="de-DE"/>
        </w:rPr>
        <w:t>Personalausschuß</w:t>
      </w:r>
      <w:proofErr w:type="spellEnd"/>
      <w:r w:rsidR="003F65D9" w:rsidRPr="003F65D9">
        <w:rPr>
          <w:lang w:val="de-DE"/>
        </w:rPr>
        <w:t xml:space="preserve"> beim Aufbau der Bundeswehr nahm seine Gutachtertätigkeit </w:t>
      </w:r>
      <w:proofErr w:type="gramStart"/>
      <w:r w:rsidR="003F65D9" w:rsidRPr="003F65D9">
        <w:rPr>
          <w:lang w:val="de-DE"/>
        </w:rPr>
        <w:t>fraglos ernst</w:t>
      </w:r>
      <w:proofErr w:type="gramEnd"/>
      <w:r w:rsidR="003F65D9" w:rsidRPr="003F65D9">
        <w:rPr>
          <w:lang w:val="de-DE"/>
        </w:rPr>
        <w:t>.</w:t>
      </w:r>
    </w:p>
    <w:p w14:paraId="469863F0" w14:textId="4A268B48" w:rsidR="003F65D9" w:rsidRDefault="003F65D9">
      <w:pPr>
        <w:rPr>
          <w:lang w:val="de-DE"/>
        </w:rPr>
      </w:pPr>
      <w:r w:rsidRPr="003F65D9">
        <w:rPr>
          <w:lang w:val="de-DE"/>
        </w:rPr>
        <w:t xml:space="preserve">Dennoch bleibt richtig. Nach der </w:t>
      </w:r>
      <w:r>
        <w:rPr>
          <w:lang w:val="de-DE"/>
        </w:rPr>
        <w:t>zuvor</w:t>
      </w:r>
      <w:r w:rsidRPr="003F65D9">
        <w:rPr>
          <w:lang w:val="de-DE"/>
        </w:rPr>
        <w:t xml:space="preserve"> erwähnten Flaute in der Strafverfolgung </w:t>
      </w:r>
      <w:r w:rsidRPr="00420245">
        <w:rPr>
          <w:highlight w:val="yellow"/>
          <w:lang w:val="de-DE"/>
        </w:rPr>
        <w:t>stießen erst der Ulmer Einsatzgruppenprozess von 1958, vollends dann der Auschwitz Prozess von 1963 bis 1965,</w:t>
      </w:r>
      <w:r w:rsidRPr="003F65D9">
        <w:rPr>
          <w:lang w:val="de-DE"/>
        </w:rPr>
        <w:t xml:space="preserve"> der in der Öffentlichkeit die Wende markierte, in den Kernbereich des Judenmords und Vernichtungskrieges im Osten vor</w:t>
      </w:r>
      <w:r>
        <w:rPr>
          <w:lang w:val="de-DE"/>
        </w:rPr>
        <w:t>, d</w:t>
      </w:r>
      <w:r w:rsidRPr="003F65D9">
        <w:rPr>
          <w:lang w:val="de-DE"/>
        </w:rPr>
        <w:t xml:space="preserve">ie damit später noch, unterstützt durch den </w:t>
      </w:r>
      <w:proofErr w:type="spellStart"/>
      <w:r w:rsidRPr="003F65D9">
        <w:rPr>
          <w:lang w:val="de-DE"/>
        </w:rPr>
        <w:t>Maidan</w:t>
      </w:r>
      <w:r>
        <w:rPr>
          <w:lang w:val="de-DE"/>
        </w:rPr>
        <w:t>ek</w:t>
      </w:r>
      <w:proofErr w:type="spellEnd"/>
      <w:r>
        <w:rPr>
          <w:lang w:val="de-DE"/>
        </w:rPr>
        <w:t xml:space="preserve"> </w:t>
      </w:r>
      <w:r w:rsidRPr="003F65D9">
        <w:rPr>
          <w:lang w:val="de-DE"/>
        </w:rPr>
        <w:t>Prozess von 1975 bis 1980</w:t>
      </w:r>
      <w:r>
        <w:rPr>
          <w:lang w:val="de-DE"/>
        </w:rPr>
        <w:t>,</w:t>
      </w:r>
      <w:r w:rsidRPr="003F65D9">
        <w:rPr>
          <w:lang w:val="de-DE"/>
        </w:rPr>
        <w:t xml:space="preserve"> ungleich dringender als zuvor ins öffentliche Bewusstsein traten. Aus der Kritik an der skandalösen Stagnation der Justiz in den 1950er Jahren </w:t>
      </w:r>
      <w:r>
        <w:rPr>
          <w:lang w:val="de-DE"/>
        </w:rPr>
        <w:t>ging</w:t>
      </w:r>
      <w:r w:rsidRPr="003F65D9">
        <w:rPr>
          <w:lang w:val="de-DE"/>
        </w:rPr>
        <w:t xml:space="preserve"> 1958 auch die von den Justizministern der Bundesländer eingerichtete Zentralstelle zur Verfolgung der NS-Verbrechen hervor, die eine bravouröse Aufklärungsarbeit leistete und dabei von einer jungen Generation von Staatsanwälten im Lande unterstützt wurde. </w:t>
      </w:r>
      <w:r w:rsidRPr="00420245">
        <w:rPr>
          <w:highlight w:val="yellow"/>
          <w:lang w:val="de-DE"/>
        </w:rPr>
        <w:t>Immerhin kam es auf diese Weise bis zum Jahr 2000 zu insgesamt 106.000 Ermittlungsverfahren und 6.000 Verurteilungen. Beschämend aber bleibt das Ergebnis, dass von den 300.000 aktiven Tätern des Judenmords nicht einmal 500 verurteilt</w:t>
      </w:r>
      <w:r w:rsidRPr="003F65D9">
        <w:rPr>
          <w:lang w:val="de-DE"/>
        </w:rPr>
        <w:t xml:space="preserve"> worden sind.</w:t>
      </w:r>
    </w:p>
    <w:p w14:paraId="550BB742" w14:textId="0BAA9039" w:rsidR="003F65D9" w:rsidRDefault="003F65D9">
      <w:pPr>
        <w:rPr>
          <w:lang w:val="de-DE"/>
        </w:rPr>
      </w:pPr>
      <w:r w:rsidRPr="003F65D9">
        <w:rPr>
          <w:lang w:val="de-DE"/>
        </w:rPr>
        <w:t xml:space="preserve">Auch die </w:t>
      </w:r>
      <w:r w:rsidRPr="00420245">
        <w:rPr>
          <w:highlight w:val="yellow"/>
          <w:lang w:val="de-DE"/>
        </w:rPr>
        <w:t>Geschichtswissenschaft</w:t>
      </w:r>
      <w:r>
        <w:rPr>
          <w:lang w:val="de-DE"/>
        </w:rPr>
        <w:t xml:space="preserve"> n</w:t>
      </w:r>
      <w:r w:rsidRPr="003F65D9">
        <w:rPr>
          <w:lang w:val="de-DE"/>
        </w:rPr>
        <w:t xml:space="preserve">ahm sich in Gestalt der in Westdeutschland erfundenen Zeitgeschichte der </w:t>
      </w:r>
      <w:r>
        <w:rPr>
          <w:lang w:val="de-DE"/>
        </w:rPr>
        <w:t>NS-</w:t>
      </w:r>
      <w:r w:rsidRPr="003F65D9">
        <w:rPr>
          <w:lang w:val="de-DE"/>
        </w:rPr>
        <w:t xml:space="preserve">Epoche an. Im </w:t>
      </w:r>
      <w:r w:rsidRPr="00420245">
        <w:rPr>
          <w:highlight w:val="yellow"/>
          <w:lang w:val="de-DE"/>
        </w:rPr>
        <w:t>Münchner Institut für Zeitgeschichte</w:t>
      </w:r>
      <w:r w:rsidRPr="003F65D9">
        <w:rPr>
          <w:lang w:val="de-DE"/>
        </w:rPr>
        <w:t xml:space="preserve"> entstand ein alsbald respektiertes Forschungszentrum mit zahlreichen Publikationen. Auch in seinen Vierteljahreshefte</w:t>
      </w:r>
      <w:r>
        <w:rPr>
          <w:lang w:val="de-DE"/>
        </w:rPr>
        <w:t>n</w:t>
      </w:r>
      <w:r w:rsidRPr="003F65D9">
        <w:rPr>
          <w:lang w:val="de-DE"/>
        </w:rPr>
        <w:t xml:space="preserve"> für Zeitgeschichte. Die Bundeszentrale für politische Bildung schaltete sich in die Aufklärungsarbeit aktiv ein, die historischen Gutachten zum Auschwitz Prozess fanden in Buchform als Anatomie</w:t>
      </w:r>
      <w:r>
        <w:rPr>
          <w:lang w:val="de-DE"/>
        </w:rPr>
        <w:t xml:space="preserve"> d</w:t>
      </w:r>
      <w:r w:rsidRPr="003F65D9">
        <w:rPr>
          <w:lang w:val="de-DE"/>
        </w:rPr>
        <w:t xml:space="preserve">es </w:t>
      </w:r>
      <w:r w:rsidR="00975E36" w:rsidRPr="003F65D9">
        <w:rPr>
          <w:lang w:val="de-DE"/>
        </w:rPr>
        <w:t>SS-Staates</w:t>
      </w:r>
      <w:r w:rsidRPr="003F65D9">
        <w:rPr>
          <w:lang w:val="de-DE"/>
        </w:rPr>
        <w:t xml:space="preserve"> eine weitreichende Resonanz. Kurzum, die widersprüchliche Zeit zwischen 1945</w:t>
      </w:r>
      <w:r w:rsidR="00975E36">
        <w:rPr>
          <w:lang w:val="de-DE"/>
        </w:rPr>
        <w:t>/</w:t>
      </w:r>
      <w:r w:rsidRPr="003F65D9">
        <w:rPr>
          <w:lang w:val="de-DE"/>
        </w:rPr>
        <w:t>1949 und 1963 eignet sich im Allgemeinen nicht für gnadenlose Kritik oder voreiliges Lob.</w:t>
      </w:r>
    </w:p>
    <w:p w14:paraId="599F1E5C" w14:textId="78AD4146" w:rsidR="003F65D9" w:rsidRDefault="003F65D9">
      <w:pPr>
        <w:rPr>
          <w:lang w:val="de-DE"/>
        </w:rPr>
      </w:pPr>
      <w:r w:rsidRPr="003F65D9">
        <w:rPr>
          <w:lang w:val="de-DE"/>
        </w:rPr>
        <w:t xml:space="preserve">Schärfste Kritik aber verdient in der Tat die </w:t>
      </w:r>
      <w:r w:rsidRPr="00420245">
        <w:rPr>
          <w:highlight w:val="yellow"/>
          <w:lang w:val="de-DE"/>
        </w:rPr>
        <w:t>Bedenkenlosigkeit, die in den Gründungsjahren des neuen Staates in der Personalpolitik</w:t>
      </w:r>
      <w:r w:rsidRPr="003F65D9">
        <w:rPr>
          <w:lang w:val="de-DE"/>
        </w:rPr>
        <w:t xml:space="preserve"> wichtiger Bundes</w:t>
      </w:r>
      <w:r w:rsidR="00975E36">
        <w:rPr>
          <w:lang w:val="de-DE"/>
        </w:rPr>
        <w:t>institu</w:t>
      </w:r>
      <w:r w:rsidRPr="003F65D9">
        <w:rPr>
          <w:lang w:val="de-DE"/>
        </w:rPr>
        <w:t xml:space="preserve">tionen praktiziert wurde. Dabei darf man nicht nur an den klassischen Fall denken, wie sich ein Großteil des Mitarbeiterstabes aus dem </w:t>
      </w:r>
      <w:r w:rsidRPr="00420245">
        <w:rPr>
          <w:highlight w:val="yellow"/>
          <w:lang w:val="de-DE"/>
        </w:rPr>
        <w:t>Auswärtigen Amt</w:t>
      </w:r>
      <w:r w:rsidRPr="003F65D9">
        <w:rPr>
          <w:lang w:val="de-DE"/>
        </w:rPr>
        <w:t xml:space="preserve"> in der Berliner Wilhelmstraße wieder im Bonner Auswärtigen Amt </w:t>
      </w:r>
      <w:r w:rsidR="00975E36">
        <w:rPr>
          <w:lang w:val="de-DE"/>
        </w:rPr>
        <w:t>einfand</w:t>
      </w:r>
      <w:r w:rsidRPr="003F65D9">
        <w:rPr>
          <w:lang w:val="de-DE"/>
        </w:rPr>
        <w:t xml:space="preserve">. Vielmehr wurden auch beim </w:t>
      </w:r>
      <w:r w:rsidR="00975E36">
        <w:rPr>
          <w:lang w:val="de-DE"/>
        </w:rPr>
        <w:t>A</w:t>
      </w:r>
      <w:r w:rsidRPr="003F65D9">
        <w:rPr>
          <w:lang w:val="de-DE"/>
        </w:rPr>
        <w:t>uf</w:t>
      </w:r>
      <w:r w:rsidR="00975E36">
        <w:rPr>
          <w:lang w:val="de-DE"/>
        </w:rPr>
        <w:t>-</w:t>
      </w:r>
      <w:r w:rsidRPr="003F65D9">
        <w:rPr>
          <w:lang w:val="de-DE"/>
        </w:rPr>
        <w:t xml:space="preserve"> und Ausbau des </w:t>
      </w:r>
      <w:r w:rsidRPr="00420245">
        <w:rPr>
          <w:highlight w:val="yellow"/>
          <w:lang w:val="de-DE"/>
        </w:rPr>
        <w:t>Bundeskriminalamtes, des Bundesnachrichtendienstes und des Verfassungsschutzes</w:t>
      </w:r>
      <w:r w:rsidRPr="003F65D9">
        <w:rPr>
          <w:lang w:val="de-DE"/>
        </w:rPr>
        <w:t xml:space="preserve"> ehemalige Scher</w:t>
      </w:r>
      <w:r w:rsidR="00975E36">
        <w:rPr>
          <w:lang w:val="de-DE"/>
        </w:rPr>
        <w:t>g</w:t>
      </w:r>
      <w:r w:rsidRPr="003F65D9">
        <w:rPr>
          <w:lang w:val="de-DE"/>
        </w:rPr>
        <w:t>en</w:t>
      </w:r>
      <w:r w:rsidR="00975E36">
        <w:rPr>
          <w:lang w:val="de-DE"/>
        </w:rPr>
        <w:t xml:space="preserve"> d</w:t>
      </w:r>
      <w:r w:rsidRPr="003F65D9">
        <w:rPr>
          <w:lang w:val="de-DE"/>
        </w:rPr>
        <w:t xml:space="preserve">er </w:t>
      </w:r>
      <w:r w:rsidR="00975E36" w:rsidRPr="003F65D9">
        <w:rPr>
          <w:lang w:val="de-DE"/>
        </w:rPr>
        <w:t>NS-Diktatur</w:t>
      </w:r>
      <w:r w:rsidRPr="003F65D9">
        <w:rPr>
          <w:lang w:val="de-DE"/>
        </w:rPr>
        <w:t xml:space="preserve"> laufend eingestellt.</w:t>
      </w:r>
      <w:r w:rsidR="00975E36">
        <w:rPr>
          <w:lang w:val="de-DE"/>
        </w:rPr>
        <w:t xml:space="preserve"> </w:t>
      </w:r>
      <w:r w:rsidR="00975E36" w:rsidRPr="00975E36">
        <w:rPr>
          <w:lang w:val="de-DE"/>
        </w:rPr>
        <w:t xml:space="preserve">Das effizient. Operierende Netzwerk dieser ehemaligen vermochte nicht allein die Einstellungsentscheidungen unter Berufung auf eine ominöse, früher bereits bewiesene Sachkompetenz maßgeblich zu beeinflussen. Vielmehr gelingt es ihm auch, jede gerichtliche </w:t>
      </w:r>
      <w:r w:rsidR="00975E36" w:rsidRPr="00975E36">
        <w:rPr>
          <w:lang w:val="de-DE"/>
        </w:rPr>
        <w:lastRenderedPageBreak/>
        <w:t>Verfolgung und erst recht jede Entlassung zu verhindern. Dran</w:t>
      </w:r>
      <w:r w:rsidR="00975E36">
        <w:rPr>
          <w:lang w:val="de-DE"/>
        </w:rPr>
        <w:t>g</w:t>
      </w:r>
      <w:r w:rsidR="00975E36" w:rsidRPr="00975E36">
        <w:rPr>
          <w:lang w:val="de-DE"/>
        </w:rPr>
        <w:t xml:space="preserve"> Kritik dennoch einmal vor, kam es allenfalls zu einer zeitlich begrenzten Versetzung auf einen unauffälligen Posten.</w:t>
      </w:r>
    </w:p>
    <w:p w14:paraId="2C626097" w14:textId="0518C060" w:rsidR="00975E36" w:rsidRDefault="00975E36">
      <w:pPr>
        <w:rPr>
          <w:lang w:val="de-DE"/>
        </w:rPr>
      </w:pPr>
      <w:r w:rsidRPr="00975E36">
        <w:rPr>
          <w:lang w:val="de-DE"/>
        </w:rPr>
        <w:t xml:space="preserve">Auf diese Weise kamen </w:t>
      </w:r>
      <w:proofErr w:type="spellStart"/>
      <w:r>
        <w:rPr>
          <w:lang w:val="de-DE"/>
        </w:rPr>
        <w:t>Aberd</w:t>
      </w:r>
      <w:r w:rsidRPr="00975E36">
        <w:rPr>
          <w:lang w:val="de-DE"/>
        </w:rPr>
        <w:t>utzende</w:t>
      </w:r>
      <w:proofErr w:type="spellEnd"/>
      <w:r w:rsidRPr="00975E36">
        <w:rPr>
          <w:lang w:val="de-DE"/>
        </w:rPr>
        <w:t xml:space="preserve"> von leitenden Mitarbeitern des Reichssicherheitshauptamtes, von Himmlers und Heydrichs Gnaden, der mörderischen Einsatzgruppen, der geheimen Feldpolizei, der Gestapo</w:t>
      </w:r>
      <w:r>
        <w:rPr>
          <w:lang w:val="de-DE"/>
        </w:rPr>
        <w:t>-</w:t>
      </w:r>
      <w:r w:rsidRPr="00975E36">
        <w:rPr>
          <w:lang w:val="de-DE"/>
        </w:rPr>
        <w:t>Leitstellen trotz ihrer Mitwirkung am Vernichtungskrieg</w:t>
      </w:r>
      <w:r>
        <w:rPr>
          <w:lang w:val="de-DE"/>
        </w:rPr>
        <w:t>, d</w:t>
      </w:r>
      <w:r w:rsidRPr="00975E36">
        <w:rPr>
          <w:lang w:val="de-DE"/>
        </w:rPr>
        <w:t>en das Dritte Reich gegen Juden, Slawen und jede Form des Widerstands geführt hatte</w:t>
      </w:r>
      <w:r>
        <w:rPr>
          <w:lang w:val="de-DE"/>
        </w:rPr>
        <w:t>,</w:t>
      </w:r>
      <w:r w:rsidRPr="00975E36">
        <w:rPr>
          <w:lang w:val="de-DE"/>
        </w:rPr>
        <w:t xml:space="preserve"> </w:t>
      </w:r>
      <w:r w:rsidRPr="00420245">
        <w:rPr>
          <w:highlight w:val="yellow"/>
          <w:lang w:val="de-DE"/>
        </w:rPr>
        <w:t>erneut auf eine sichere Beamtenstellung</w:t>
      </w:r>
      <w:r w:rsidRPr="00975E36">
        <w:rPr>
          <w:lang w:val="de-DE"/>
        </w:rPr>
        <w:t xml:space="preserve">. In ihren neuen Ämtern bearbeiteten die Herren mit der dunklen Vergangenheit manchmal sogar dieselben Sachgebiete wie vor 1945. Was allein zählte, </w:t>
      </w:r>
      <w:r w:rsidRPr="00420245">
        <w:rPr>
          <w:highlight w:val="yellow"/>
          <w:lang w:val="de-DE"/>
        </w:rPr>
        <w:t>war die Antikommunistische Grundhaltung im Zeitalter des Kalten Krieges</w:t>
      </w:r>
      <w:r w:rsidRPr="00975E36">
        <w:rPr>
          <w:lang w:val="de-DE"/>
        </w:rPr>
        <w:t>, die alle diese Männer keineswegs zu</w:t>
      </w:r>
      <w:r>
        <w:rPr>
          <w:lang w:val="de-DE"/>
        </w:rPr>
        <w:t xml:space="preserve"> heucheln</w:t>
      </w:r>
      <w:r w:rsidRPr="00975E36">
        <w:rPr>
          <w:lang w:val="de-DE"/>
        </w:rPr>
        <w:t xml:space="preserve"> brauchten. Wie </w:t>
      </w:r>
      <w:r>
        <w:rPr>
          <w:lang w:val="de-DE"/>
        </w:rPr>
        <w:t>es</w:t>
      </w:r>
      <w:r w:rsidRPr="00975E36">
        <w:rPr>
          <w:lang w:val="de-DE"/>
        </w:rPr>
        <w:t xml:space="preserve"> nahezu 60 Jahre gelang diese braune Vergangenheit zu tarnen, zu verbergen, zu leugnen, bis endlich zaghaft die Aufklärung einsetzte, bleibt ein schwarzes Blatt in jeder Geschichte der Innenpolitik der Bundesrepublik.</w:t>
      </w:r>
    </w:p>
    <w:p w14:paraId="01247832" w14:textId="35C4559C" w:rsidR="00975E36" w:rsidRDefault="00975E36">
      <w:pPr>
        <w:rPr>
          <w:lang w:val="de-DE"/>
        </w:rPr>
      </w:pPr>
      <w:r w:rsidRPr="00975E36">
        <w:rPr>
          <w:lang w:val="de-DE"/>
        </w:rPr>
        <w:t>In jenen Jahren</w:t>
      </w:r>
      <w:r>
        <w:rPr>
          <w:lang w:val="de-DE"/>
        </w:rPr>
        <w:t xml:space="preserve"> b</w:t>
      </w:r>
      <w:r w:rsidRPr="00975E36">
        <w:rPr>
          <w:lang w:val="de-DE"/>
        </w:rPr>
        <w:t xml:space="preserve">ahnte sich auch ein </w:t>
      </w:r>
      <w:r w:rsidRPr="00420245">
        <w:rPr>
          <w:highlight w:val="yellow"/>
          <w:lang w:val="de-DE"/>
        </w:rPr>
        <w:t>tiefgreifender Wandel der politischen Mentalität</w:t>
      </w:r>
      <w:r w:rsidRPr="00975E36">
        <w:rPr>
          <w:lang w:val="de-DE"/>
        </w:rPr>
        <w:t xml:space="preserve"> an, der sich zunächst eher zögerlich, dann seit den späten 1960 </w:t>
      </w:r>
      <w:proofErr w:type="spellStart"/>
      <w:r w:rsidRPr="00975E36">
        <w:rPr>
          <w:lang w:val="de-DE"/>
        </w:rPr>
        <w:t>ern</w:t>
      </w:r>
      <w:proofErr w:type="spellEnd"/>
      <w:r w:rsidRPr="00975E36">
        <w:rPr>
          <w:lang w:val="de-DE"/>
        </w:rPr>
        <w:t xml:space="preserve"> und den 70er Jahren in einem langwierigen, schmerzhaften Lernprozess </w:t>
      </w:r>
      <w:proofErr w:type="spellStart"/>
      <w:r w:rsidRPr="00975E36">
        <w:rPr>
          <w:lang w:val="de-DE"/>
        </w:rPr>
        <w:t>durchsetzte</w:t>
      </w:r>
      <w:proofErr w:type="spellEnd"/>
      <w:r>
        <w:rPr>
          <w:lang w:val="de-DE"/>
        </w:rPr>
        <w:t>.</w:t>
      </w:r>
      <w:r w:rsidRPr="00975E36">
        <w:rPr>
          <w:lang w:val="de-DE"/>
        </w:rPr>
        <w:t xml:space="preserve"> Völker stellen sich nur äußerst widerwillig, jenen Verbrechen, erst recht den großen Staatsverbrechen, </w:t>
      </w:r>
      <w:r w:rsidR="00095121">
        <w:rPr>
          <w:lang w:val="de-DE"/>
        </w:rPr>
        <w:t>die in</w:t>
      </w:r>
      <w:r w:rsidRPr="00975E36">
        <w:rPr>
          <w:lang w:val="de-DE"/>
        </w:rPr>
        <w:t xml:space="preserve"> ihrem Namen und von ihnen </w:t>
      </w:r>
      <w:proofErr w:type="gramStart"/>
      <w:r w:rsidRPr="00975E36">
        <w:rPr>
          <w:lang w:val="de-DE"/>
        </w:rPr>
        <w:t>selber</w:t>
      </w:r>
      <w:proofErr w:type="gramEnd"/>
      <w:r w:rsidRPr="00975E36">
        <w:rPr>
          <w:lang w:val="de-DE"/>
        </w:rPr>
        <w:t xml:space="preserve"> vollbracht worden sind. Dieser Konfrontation mit einer </w:t>
      </w:r>
      <w:r w:rsidRPr="00420245">
        <w:rPr>
          <w:highlight w:val="yellow"/>
          <w:lang w:val="de-DE"/>
        </w:rPr>
        <w:t xml:space="preserve">unvorstellbar grausamen Vergangenheit hat sich die westdeutsche Gesellschaft aber allmählich selbstkritisch gestellt. Damit </w:t>
      </w:r>
      <w:r w:rsidR="00095121" w:rsidRPr="00420245">
        <w:rPr>
          <w:highlight w:val="yellow"/>
          <w:lang w:val="de-DE"/>
        </w:rPr>
        <w:t>u</w:t>
      </w:r>
      <w:r w:rsidRPr="00420245">
        <w:rPr>
          <w:highlight w:val="yellow"/>
          <w:lang w:val="de-DE"/>
        </w:rPr>
        <w:t xml:space="preserve">nterschied </w:t>
      </w:r>
      <w:r w:rsidR="00095121" w:rsidRPr="00420245">
        <w:rPr>
          <w:highlight w:val="yellow"/>
          <w:lang w:val="de-DE"/>
        </w:rPr>
        <w:t xml:space="preserve">sie </w:t>
      </w:r>
      <w:r w:rsidRPr="00420245">
        <w:rPr>
          <w:highlight w:val="yellow"/>
          <w:lang w:val="de-DE"/>
        </w:rPr>
        <w:t>sich von den beiden anderen Nachfolgestaaten des Dritten Reiches</w:t>
      </w:r>
      <w:r w:rsidR="00095121" w:rsidRPr="00420245">
        <w:rPr>
          <w:highlight w:val="yellow"/>
          <w:lang w:val="de-DE"/>
        </w:rPr>
        <w:t>:</w:t>
      </w:r>
      <w:r w:rsidRPr="00420245">
        <w:rPr>
          <w:highlight w:val="yellow"/>
          <w:lang w:val="de-DE"/>
        </w:rPr>
        <w:t xml:space="preserve"> der DDR und Österreich</w:t>
      </w:r>
      <w:r w:rsidRPr="00975E36">
        <w:rPr>
          <w:lang w:val="de-DE"/>
        </w:rPr>
        <w:t>.</w:t>
      </w:r>
    </w:p>
    <w:p w14:paraId="74C45274" w14:textId="0FAB5B5B" w:rsidR="00975E36" w:rsidRDefault="00975E36">
      <w:pPr>
        <w:rPr>
          <w:lang w:val="de-DE"/>
        </w:rPr>
      </w:pPr>
      <w:r w:rsidRPr="00975E36">
        <w:rPr>
          <w:lang w:val="de-DE"/>
        </w:rPr>
        <w:t xml:space="preserve">In </w:t>
      </w:r>
      <w:r w:rsidRPr="00420245">
        <w:rPr>
          <w:highlight w:val="yellow"/>
          <w:lang w:val="de-DE"/>
        </w:rPr>
        <w:t>Ostdeutschland</w:t>
      </w:r>
      <w:r w:rsidRPr="00975E36">
        <w:rPr>
          <w:lang w:val="de-DE"/>
        </w:rPr>
        <w:t xml:space="preserve"> wurde die Legende vom Faschismus als folgerichtige Ausgeburt des Kapitalismus und seiner herrschenden monopolkapitalistischen Fraktion als offizielle Doktrin verbindlich gemacht. Dadurch wurde die von bösen Mächten irregeleitete</w:t>
      </w:r>
      <w:r w:rsidR="00095121">
        <w:rPr>
          <w:lang w:val="de-DE"/>
        </w:rPr>
        <w:t xml:space="preserve"> </w:t>
      </w:r>
      <w:r w:rsidRPr="00975E36">
        <w:rPr>
          <w:lang w:val="de-DE"/>
        </w:rPr>
        <w:t>Anhänger</w:t>
      </w:r>
      <w:r w:rsidR="00095121">
        <w:rPr>
          <w:lang w:val="de-DE"/>
        </w:rPr>
        <w:t>-</w:t>
      </w:r>
      <w:r w:rsidRPr="00975E36">
        <w:rPr>
          <w:lang w:val="de-DE"/>
        </w:rPr>
        <w:t xml:space="preserve"> und Wählerschaft Hitlers im Grunde exkulpiert</w:t>
      </w:r>
      <w:r w:rsidR="00095121">
        <w:rPr>
          <w:lang w:val="de-DE"/>
        </w:rPr>
        <w:t>,</w:t>
      </w:r>
      <w:r w:rsidRPr="00975E36">
        <w:rPr>
          <w:lang w:val="de-DE"/>
        </w:rPr>
        <w:t xml:space="preserve"> der Schuldzusammenhang allein dem Kapitalismus aufgebürdet und damit gewissermaßen </w:t>
      </w:r>
      <w:r w:rsidR="00095121">
        <w:rPr>
          <w:lang w:val="de-DE"/>
        </w:rPr>
        <w:t>u</w:t>
      </w:r>
      <w:r w:rsidRPr="00975E36">
        <w:rPr>
          <w:lang w:val="de-DE"/>
        </w:rPr>
        <w:t xml:space="preserve">niversalisiert. Das Menschheitsverbrechen des Judenmordes wurde völlig verdrängt. </w:t>
      </w:r>
      <w:r w:rsidR="00095121" w:rsidRPr="00095121">
        <w:rPr>
          <w:lang w:val="de-DE"/>
        </w:rPr>
        <w:t xml:space="preserve">In </w:t>
      </w:r>
      <w:r w:rsidR="00095121" w:rsidRPr="00420245">
        <w:rPr>
          <w:highlight w:val="yellow"/>
          <w:lang w:val="de-DE"/>
        </w:rPr>
        <w:t>Österreich</w:t>
      </w:r>
      <w:r w:rsidR="00095121">
        <w:rPr>
          <w:lang w:val="de-DE"/>
        </w:rPr>
        <w:t xml:space="preserve"> w</w:t>
      </w:r>
      <w:r w:rsidR="00095121" w:rsidRPr="00095121">
        <w:rPr>
          <w:lang w:val="de-DE"/>
        </w:rPr>
        <w:t xml:space="preserve">urde mit einer anderen Legende </w:t>
      </w:r>
      <w:r w:rsidR="00095121">
        <w:rPr>
          <w:lang w:val="de-DE"/>
        </w:rPr>
        <w:t xml:space="preserve">- </w:t>
      </w:r>
      <w:r w:rsidR="00095121" w:rsidRPr="00095121">
        <w:rPr>
          <w:lang w:val="de-DE"/>
        </w:rPr>
        <w:t>dem Bild von der Vergewaltigung eines der ersten Opfer der NS-Expansion</w:t>
      </w:r>
      <w:r w:rsidR="00095121">
        <w:rPr>
          <w:lang w:val="de-DE"/>
        </w:rPr>
        <w:t xml:space="preserve"> -</w:t>
      </w:r>
      <w:r w:rsidR="00095121" w:rsidRPr="00095121">
        <w:rPr>
          <w:lang w:val="de-DE"/>
        </w:rPr>
        <w:t xml:space="preserve"> </w:t>
      </w:r>
      <w:r w:rsidR="00095121">
        <w:rPr>
          <w:lang w:val="de-DE"/>
        </w:rPr>
        <w:t>d</w:t>
      </w:r>
      <w:r w:rsidR="00095121" w:rsidRPr="00095121">
        <w:rPr>
          <w:lang w:val="de-DE"/>
        </w:rPr>
        <w:t xml:space="preserve">er </w:t>
      </w:r>
      <w:r w:rsidR="00095121">
        <w:rPr>
          <w:lang w:val="de-DE"/>
        </w:rPr>
        <w:t>N</w:t>
      </w:r>
      <w:r w:rsidR="00095121" w:rsidRPr="00095121">
        <w:rPr>
          <w:lang w:val="de-DE"/>
        </w:rPr>
        <w:t>ationalsozialismus externalisiert</w:t>
      </w:r>
      <w:r w:rsidR="00095121">
        <w:rPr>
          <w:lang w:val="de-DE"/>
        </w:rPr>
        <w:t xml:space="preserve">, </w:t>
      </w:r>
      <w:proofErr w:type="spellStart"/>
      <w:r w:rsidR="00095121" w:rsidRPr="00095121">
        <w:rPr>
          <w:lang w:val="de-DE"/>
        </w:rPr>
        <w:t>So</w:t>
      </w:r>
      <w:proofErr w:type="spellEnd"/>
      <w:r w:rsidR="00095121" w:rsidRPr="00095121">
        <w:rPr>
          <w:lang w:val="de-DE"/>
        </w:rPr>
        <w:t xml:space="preserve"> dass er lange Zeit. Als Aufgezwungener, Fremdartiger Import aus dem Dritten Reich erschien.</w:t>
      </w:r>
    </w:p>
    <w:p w14:paraId="3C7DADAA" w14:textId="563D6D39" w:rsidR="00095121" w:rsidRDefault="00095121">
      <w:pPr>
        <w:rPr>
          <w:lang w:val="de-DE"/>
        </w:rPr>
      </w:pPr>
      <w:r w:rsidRPr="00095121">
        <w:rPr>
          <w:lang w:val="de-DE"/>
        </w:rPr>
        <w:t>Die Bundesrepublik konnte die Flucht in diese beiden Legenden vom kapitalistischen Beelzebub oder vom Vergewaltigungsopfer nicht antreten. Vielmehr mussten der Nationalsozialismus und sein Erbe sowohl durch zuverlässige demokratische Institutionen als auch durch einen neuen Wertekanon überwunden werden. Das normative Vermeidungsgebot gegenüber dem Nationalsozialismus musste internalisiert werden, damit sich die Bundesrepublik der Geschichte des NS</w:t>
      </w:r>
      <w:r>
        <w:rPr>
          <w:lang w:val="de-DE"/>
        </w:rPr>
        <w:t>-</w:t>
      </w:r>
      <w:r w:rsidRPr="00095121">
        <w:rPr>
          <w:lang w:val="de-DE"/>
        </w:rPr>
        <w:t>Regimes, vor allem aber auch seinen Folgen produktiv stellen konnte. Da der Nationalsozialismus nicht nur die Führer</w:t>
      </w:r>
      <w:r>
        <w:rPr>
          <w:lang w:val="de-DE"/>
        </w:rPr>
        <w:t>d</w:t>
      </w:r>
      <w:r w:rsidRPr="00095121">
        <w:rPr>
          <w:lang w:val="de-DE"/>
        </w:rPr>
        <w:t>iktatur, sondern zugleich auch die autoritären Ordnungsideen</w:t>
      </w:r>
      <w:r>
        <w:rPr>
          <w:lang w:val="de-DE"/>
        </w:rPr>
        <w:t xml:space="preserve"> </w:t>
      </w:r>
      <w:proofErr w:type="spellStart"/>
      <w:r>
        <w:rPr>
          <w:lang w:val="de-DE"/>
        </w:rPr>
        <w:t>ent</w:t>
      </w:r>
      <w:r w:rsidRPr="00095121">
        <w:rPr>
          <w:lang w:val="de-DE"/>
        </w:rPr>
        <w:t>legitimiert</w:t>
      </w:r>
      <w:proofErr w:type="spellEnd"/>
      <w:r w:rsidRPr="00095121">
        <w:rPr>
          <w:lang w:val="de-DE"/>
        </w:rPr>
        <w:t xml:space="preserve"> hatte, ergab sich </w:t>
      </w:r>
      <w:r w:rsidRPr="00420245">
        <w:rPr>
          <w:highlight w:val="yellow"/>
          <w:lang w:val="de-DE"/>
        </w:rPr>
        <w:t>die parlamentarische Demokratie mit garantierten Grundrechten und aktiver Partizipation der Bürger als einziges attraktives Gegenmodell</w:t>
      </w:r>
      <w:r w:rsidRPr="00095121">
        <w:rPr>
          <w:lang w:val="de-DE"/>
        </w:rPr>
        <w:t>. Für die politische Moral und die politische Kultur blieb der Nationalsozialismus</w:t>
      </w:r>
      <w:r>
        <w:rPr>
          <w:lang w:val="de-DE"/>
        </w:rPr>
        <w:t xml:space="preserve"> mit</w:t>
      </w:r>
      <w:r w:rsidRPr="00095121">
        <w:rPr>
          <w:lang w:val="de-DE"/>
        </w:rPr>
        <w:t xml:space="preserve"> Auschwitz an zentraler Stelle das ausschlaggebende </w:t>
      </w:r>
      <w:r>
        <w:rPr>
          <w:lang w:val="de-DE"/>
        </w:rPr>
        <w:t>Bezugse</w:t>
      </w:r>
      <w:r w:rsidRPr="00095121">
        <w:rPr>
          <w:lang w:val="de-DE"/>
        </w:rPr>
        <w:t>reignis</w:t>
      </w:r>
      <w:r>
        <w:rPr>
          <w:lang w:val="de-DE"/>
        </w:rPr>
        <w:t>. N</w:t>
      </w:r>
      <w:r w:rsidRPr="00095121">
        <w:rPr>
          <w:lang w:val="de-DE"/>
        </w:rPr>
        <w:t>ach der anfänglichen Neigung zur Tabuisierung der Verbrechen und zum Rückzug in ein kollektives Mitläufer</w:t>
      </w:r>
      <w:r>
        <w:rPr>
          <w:lang w:val="de-DE"/>
        </w:rPr>
        <w:t>b</w:t>
      </w:r>
      <w:r w:rsidRPr="00095121">
        <w:rPr>
          <w:lang w:val="de-DE"/>
        </w:rPr>
        <w:t>ewu</w:t>
      </w:r>
      <w:r>
        <w:rPr>
          <w:lang w:val="de-DE"/>
        </w:rPr>
        <w:t>ss</w:t>
      </w:r>
      <w:r w:rsidRPr="00095121">
        <w:rPr>
          <w:lang w:val="de-DE"/>
        </w:rPr>
        <w:t>tsein ermöglichte die selbstkritische Auseinandersetzung mit dem Nationalsozialismus als einem genuinen Phänomen</w:t>
      </w:r>
      <w:r>
        <w:rPr>
          <w:lang w:val="de-DE"/>
        </w:rPr>
        <w:t xml:space="preserve"> d</w:t>
      </w:r>
      <w:r w:rsidRPr="00095121">
        <w:rPr>
          <w:lang w:val="de-DE"/>
        </w:rPr>
        <w:t>er eigenen Geschichte</w:t>
      </w:r>
      <w:r>
        <w:rPr>
          <w:lang w:val="de-DE"/>
        </w:rPr>
        <w:t>,</w:t>
      </w:r>
      <w:r w:rsidRPr="00095121">
        <w:rPr>
          <w:lang w:val="de-DE"/>
        </w:rPr>
        <w:t xml:space="preserve"> vorangetrieben durch die Beschleunigungseffekte der Zeitgeschichte, der großen Prozesse</w:t>
      </w:r>
      <w:r>
        <w:rPr>
          <w:lang w:val="de-DE"/>
        </w:rPr>
        <w:t>,</w:t>
      </w:r>
      <w:r w:rsidRPr="00095121">
        <w:rPr>
          <w:lang w:val="de-DE"/>
        </w:rPr>
        <w:t xml:space="preserve"> </w:t>
      </w:r>
      <w:r>
        <w:rPr>
          <w:lang w:val="de-DE"/>
        </w:rPr>
        <w:t>1968er-</w:t>
      </w:r>
      <w:r w:rsidRPr="00095121">
        <w:rPr>
          <w:lang w:val="de-DE"/>
        </w:rPr>
        <w:t xml:space="preserve">Bewegung und des Holocaust Films </w:t>
      </w:r>
      <w:r>
        <w:rPr>
          <w:lang w:val="de-DE"/>
        </w:rPr>
        <w:t>- den</w:t>
      </w:r>
      <w:r w:rsidRPr="00095121">
        <w:rPr>
          <w:lang w:val="de-DE"/>
        </w:rPr>
        <w:t xml:space="preserve"> freieren, verantwortlichen Umgang mit ihr.</w:t>
      </w:r>
    </w:p>
    <w:p w14:paraId="4755E256" w14:textId="77777777" w:rsidR="00095121" w:rsidRDefault="00095121">
      <w:pPr>
        <w:rPr>
          <w:lang w:val="de-DE"/>
        </w:rPr>
      </w:pPr>
    </w:p>
    <w:p w14:paraId="751BC42E" w14:textId="77777777" w:rsidR="00975E36" w:rsidRDefault="00975E36">
      <w:pPr>
        <w:rPr>
          <w:lang w:val="de-DE"/>
        </w:rPr>
      </w:pPr>
    </w:p>
    <w:p w14:paraId="152040ED" w14:textId="77777777" w:rsidR="003F65D9" w:rsidRPr="00106271" w:rsidRDefault="003F65D9">
      <w:pPr>
        <w:rPr>
          <w:lang w:val="de-DE"/>
        </w:rPr>
      </w:pPr>
    </w:p>
    <w:sectPr w:rsidR="003F65D9" w:rsidRPr="001062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71"/>
    <w:rsid w:val="00095121"/>
    <w:rsid w:val="000B74D5"/>
    <w:rsid w:val="00106271"/>
    <w:rsid w:val="003F65D9"/>
    <w:rsid w:val="003F739E"/>
    <w:rsid w:val="00420245"/>
    <w:rsid w:val="004A1BAB"/>
    <w:rsid w:val="00975E36"/>
    <w:rsid w:val="00A46B5B"/>
    <w:rsid w:val="00BD1167"/>
    <w:rsid w:val="00D45B81"/>
    <w:rsid w:val="00D84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9C0B"/>
  <w15:chartTrackingRefBased/>
  <w15:docId w15:val="{6B763D5B-1D15-48DA-9F37-5884DFD0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6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06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0627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0627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0627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062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62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62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62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627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0627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0627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0627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0627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062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62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62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62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6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62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62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62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62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6271"/>
    <w:rPr>
      <w:i/>
      <w:iCs/>
      <w:color w:val="404040" w:themeColor="text1" w:themeTint="BF"/>
    </w:rPr>
  </w:style>
  <w:style w:type="paragraph" w:styleId="Paragrafoelenco">
    <w:name w:val="List Paragraph"/>
    <w:basedOn w:val="Normale"/>
    <w:uiPriority w:val="34"/>
    <w:qFormat/>
    <w:rsid w:val="00106271"/>
    <w:pPr>
      <w:ind w:left="720"/>
      <w:contextualSpacing/>
    </w:pPr>
  </w:style>
  <w:style w:type="character" w:styleId="Enfasiintensa">
    <w:name w:val="Intense Emphasis"/>
    <w:basedOn w:val="Carpredefinitoparagrafo"/>
    <w:uiPriority w:val="21"/>
    <w:qFormat/>
    <w:rsid w:val="00106271"/>
    <w:rPr>
      <w:i/>
      <w:iCs/>
      <w:color w:val="2F5496" w:themeColor="accent1" w:themeShade="BF"/>
    </w:rPr>
  </w:style>
  <w:style w:type="paragraph" w:styleId="Citazioneintensa">
    <w:name w:val="Intense Quote"/>
    <w:basedOn w:val="Normale"/>
    <w:next w:val="Normale"/>
    <w:link w:val="CitazioneintensaCarattere"/>
    <w:uiPriority w:val="30"/>
    <w:qFormat/>
    <w:rsid w:val="00106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06271"/>
    <w:rPr>
      <w:i/>
      <w:iCs/>
      <w:color w:val="2F5496" w:themeColor="accent1" w:themeShade="BF"/>
    </w:rPr>
  </w:style>
  <w:style w:type="character" w:styleId="Riferimentointenso">
    <w:name w:val="Intense Reference"/>
    <w:basedOn w:val="Carpredefinitoparagrafo"/>
    <w:uiPriority w:val="32"/>
    <w:qFormat/>
    <w:rsid w:val="00106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1831</Words>
  <Characters>10442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Kulturhaus Goerz</dc:creator>
  <cp:keywords/>
  <dc:description/>
  <cp:lastModifiedBy>Kulturhaus Goerz</cp:lastModifiedBy>
  <cp:revision>2</cp:revision>
  <dcterms:created xsi:type="dcterms:W3CDTF">2026-05-28T09:05:00Z</dcterms:created>
  <dcterms:modified xsi:type="dcterms:W3CDTF">2026-05-28T09:05:00Z</dcterms:modified>
</cp:coreProperties>
</file>