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0228" w14:textId="77777777" w:rsidR="00B87C60" w:rsidRPr="00B87C60" w:rsidRDefault="00B87C60" w:rsidP="00B87C60">
      <w:pPr>
        <w:rPr>
          <w:lang w:val="it-IT"/>
        </w:rPr>
      </w:pPr>
      <w:r w:rsidRPr="00B87C60">
        <w:rPr>
          <w:lang w:val="it-IT"/>
        </w:rPr>
        <w:t>BANCHE DATI</w:t>
      </w:r>
    </w:p>
    <w:p w14:paraId="2B78A6C1" w14:textId="77777777" w:rsidR="00B87C60" w:rsidRPr="00600BF1" w:rsidRDefault="00B87C60" w:rsidP="00B87C60">
      <w:pPr>
        <w:spacing w:line="278" w:lineRule="auto"/>
        <w:rPr>
          <w:lang w:val="it-IT"/>
        </w:rPr>
      </w:pPr>
      <w:r>
        <w:fldChar w:fldCharType="begin"/>
      </w:r>
      <w:r w:rsidRPr="00EE21C2">
        <w:rPr>
          <w:lang w:val="it-IT"/>
        </w:rPr>
        <w:instrText>HYPERLINK "https://databank.worldbank.org/source/world-development-indicators"</w:instrText>
      </w:r>
      <w:r>
        <w:fldChar w:fldCharType="separate"/>
      </w:r>
      <w:r w:rsidRPr="00600BF1">
        <w:rPr>
          <w:rStyle w:val="Collegamentoipertestuale"/>
          <w:lang w:val="it-IT"/>
        </w:rPr>
        <w:t>https://databank.worldbank.org/source/world-development-indicators</w:t>
      </w:r>
      <w:r>
        <w:fldChar w:fldCharType="end"/>
      </w:r>
    </w:p>
    <w:p w14:paraId="4EA1F515" w14:textId="77777777" w:rsidR="00B87C60" w:rsidRPr="00B87C60" w:rsidRDefault="00B87C60" w:rsidP="00B87C60">
      <w:pPr>
        <w:rPr>
          <w:lang w:val="it-IT"/>
        </w:rPr>
      </w:pPr>
      <w:r>
        <w:fldChar w:fldCharType="begin"/>
      </w:r>
      <w:r w:rsidRPr="00EE21C2">
        <w:rPr>
          <w:lang w:val="it-IT"/>
        </w:rPr>
        <w:instrText>HYPERLINK "https://data.worldbank.org/indicator?tab=featured" \o "https://data.worldbank.org/indicator?tab=featured"</w:instrText>
      </w:r>
      <w:r>
        <w:fldChar w:fldCharType="separate"/>
      </w:r>
      <w:r w:rsidRPr="00B87C60">
        <w:rPr>
          <w:rStyle w:val="Collegamentoipertestuale"/>
          <w:lang w:val="it-IT"/>
        </w:rPr>
        <w:t>https://data.worldbank.org/indicator?tab=featured</w:t>
      </w:r>
      <w:r>
        <w:fldChar w:fldCharType="end"/>
      </w:r>
    </w:p>
    <w:p w14:paraId="3643FE98" w14:textId="77777777" w:rsidR="00B87C60" w:rsidRDefault="00B87C60" w:rsidP="00B87C60">
      <w:hyperlink r:id="rId5" w:anchor="/" w:tooltip="https://data.footprintnetwork.org/#/" w:history="1">
        <w:r w:rsidRPr="00600BF1">
          <w:rPr>
            <w:rStyle w:val="Collegamentoipertestuale"/>
          </w:rPr>
          <w:t>https://data.footprintnetwork.org/#/</w:t>
        </w:r>
      </w:hyperlink>
    </w:p>
    <w:p w14:paraId="36C55133" w14:textId="77777777" w:rsidR="00B87C60" w:rsidRDefault="00B87C60"/>
    <w:tbl>
      <w:tblPr>
        <w:tblStyle w:val="Grigliatabella"/>
        <w:tblW w:w="0" w:type="auto"/>
        <w:tblLook w:val="04A0" w:firstRow="1" w:lastRow="0" w:firstColumn="1" w:lastColumn="0" w:noHBand="0" w:noVBand="1"/>
      </w:tblPr>
      <w:tblGrid>
        <w:gridCol w:w="4675"/>
        <w:gridCol w:w="4675"/>
      </w:tblGrid>
      <w:tr w:rsidR="00221EF7" w14:paraId="727BE792" w14:textId="77777777" w:rsidTr="00221EF7">
        <w:tc>
          <w:tcPr>
            <w:tcW w:w="4675" w:type="dxa"/>
          </w:tcPr>
          <w:p w14:paraId="3AE4FD5C" w14:textId="77777777" w:rsidR="00221EF7" w:rsidRPr="00221EF7" w:rsidRDefault="00221EF7" w:rsidP="00221EF7">
            <w:pPr>
              <w:spacing w:before="100" w:beforeAutospacing="1" w:after="100" w:afterAutospacing="1"/>
              <w:outlineLvl w:val="2"/>
              <w:rPr>
                <w:rFonts w:ascii="Times New Roman" w:eastAsia="Times New Roman" w:hAnsi="Times New Roman" w:cs="Times New Roman"/>
                <w:b/>
                <w:bCs/>
                <w:sz w:val="27"/>
                <w:szCs w:val="27"/>
              </w:rPr>
            </w:pPr>
            <w:r w:rsidRPr="00221EF7">
              <w:rPr>
                <w:rFonts w:ascii="Times New Roman" w:eastAsia="Times New Roman" w:hAnsi="Times New Roman" w:cs="Times New Roman"/>
                <w:b/>
                <w:bCs/>
                <w:sz w:val="27"/>
                <w:szCs w:val="27"/>
              </w:rPr>
              <w:t>West Africa (16)</w:t>
            </w:r>
          </w:p>
          <w:p w14:paraId="7DD88DC2"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Benin</w:t>
            </w:r>
          </w:p>
          <w:p w14:paraId="77C3356C"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Burkina Faso</w:t>
            </w:r>
          </w:p>
          <w:p w14:paraId="16E56A72"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Cabo Verde</w:t>
            </w:r>
          </w:p>
          <w:p w14:paraId="7A3154C7"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Côte d’Ivoire</w:t>
            </w:r>
          </w:p>
          <w:p w14:paraId="518E4D6E"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Gambia</w:t>
            </w:r>
          </w:p>
          <w:p w14:paraId="5B3D479B"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Ghana</w:t>
            </w:r>
          </w:p>
          <w:p w14:paraId="58F0EC8F"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Guinea</w:t>
            </w:r>
          </w:p>
          <w:p w14:paraId="2DB00F54"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Guinea-Bissau</w:t>
            </w:r>
          </w:p>
          <w:p w14:paraId="5648DA23"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Liberia</w:t>
            </w:r>
          </w:p>
          <w:p w14:paraId="43E55BA3"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Mali</w:t>
            </w:r>
          </w:p>
          <w:p w14:paraId="50F95DC5"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Mauritania*</w:t>
            </w:r>
          </w:p>
          <w:p w14:paraId="098F3B71"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Niger</w:t>
            </w:r>
          </w:p>
          <w:p w14:paraId="56E80E9A"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Nigeria</w:t>
            </w:r>
          </w:p>
          <w:p w14:paraId="1F851EC3"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Senegal</w:t>
            </w:r>
          </w:p>
          <w:p w14:paraId="50F9D922"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Sierra Leone</w:t>
            </w:r>
          </w:p>
          <w:p w14:paraId="1C0BD355" w14:textId="77777777" w:rsidR="00221EF7" w:rsidRPr="00221EF7" w:rsidRDefault="00221EF7" w:rsidP="00221EF7">
            <w:pPr>
              <w:numPr>
                <w:ilvl w:val="0"/>
                <w:numId w:val="1"/>
              </w:numPr>
              <w:spacing w:before="100" w:beforeAutospacing="1" w:after="100" w:afterAutospacing="1"/>
              <w:rPr>
                <w:rFonts w:ascii="Times New Roman" w:eastAsia="Times New Roman" w:hAnsi="Times New Roman" w:cs="Times New Roman"/>
                <w:sz w:val="24"/>
                <w:szCs w:val="24"/>
              </w:rPr>
            </w:pPr>
            <w:r w:rsidRPr="00221EF7">
              <w:rPr>
                <w:rFonts w:ascii="Times New Roman" w:eastAsia="Times New Roman" w:hAnsi="Times New Roman" w:cs="Times New Roman"/>
                <w:sz w:val="24"/>
                <w:szCs w:val="24"/>
              </w:rPr>
              <w:t>Togo</w:t>
            </w:r>
          </w:p>
        </w:tc>
        <w:tc>
          <w:tcPr>
            <w:tcW w:w="4675" w:type="dxa"/>
          </w:tcPr>
          <w:p w14:paraId="0CB71F86" w14:textId="77777777" w:rsidR="00221EF7" w:rsidRDefault="00221EF7" w:rsidP="00221EF7">
            <w:pPr>
              <w:pStyle w:val="Titolo3"/>
            </w:pPr>
            <w:r>
              <w:rPr>
                <w:rStyle w:val="Enfasigrassetto"/>
                <w:b/>
                <w:bCs/>
              </w:rPr>
              <w:t>East Africa (18)</w:t>
            </w:r>
          </w:p>
          <w:p w14:paraId="684121A2" w14:textId="77777777" w:rsidR="00221EF7" w:rsidRDefault="00221EF7" w:rsidP="00221EF7">
            <w:pPr>
              <w:pStyle w:val="NormaleWeb"/>
              <w:numPr>
                <w:ilvl w:val="0"/>
                <w:numId w:val="2"/>
              </w:numPr>
            </w:pPr>
            <w:r>
              <w:t>Burundi</w:t>
            </w:r>
          </w:p>
          <w:p w14:paraId="25B42868" w14:textId="77777777" w:rsidR="00221EF7" w:rsidRDefault="00221EF7" w:rsidP="00221EF7">
            <w:pPr>
              <w:pStyle w:val="NormaleWeb"/>
              <w:numPr>
                <w:ilvl w:val="0"/>
                <w:numId w:val="2"/>
              </w:numPr>
            </w:pPr>
            <w:r>
              <w:t>Comoros</w:t>
            </w:r>
          </w:p>
          <w:p w14:paraId="0B7EEE7C" w14:textId="77777777" w:rsidR="00221EF7" w:rsidRDefault="00221EF7" w:rsidP="00221EF7">
            <w:pPr>
              <w:pStyle w:val="NormaleWeb"/>
              <w:numPr>
                <w:ilvl w:val="0"/>
                <w:numId w:val="2"/>
              </w:numPr>
            </w:pPr>
            <w:r>
              <w:t>Djibouti</w:t>
            </w:r>
          </w:p>
          <w:p w14:paraId="1F8FB037" w14:textId="77777777" w:rsidR="00221EF7" w:rsidRDefault="00221EF7" w:rsidP="00221EF7">
            <w:pPr>
              <w:pStyle w:val="NormaleWeb"/>
              <w:numPr>
                <w:ilvl w:val="0"/>
                <w:numId w:val="2"/>
              </w:numPr>
            </w:pPr>
            <w:r>
              <w:t>Eritrea</w:t>
            </w:r>
          </w:p>
          <w:p w14:paraId="6667E50D" w14:textId="77777777" w:rsidR="00221EF7" w:rsidRDefault="00221EF7" w:rsidP="00221EF7">
            <w:pPr>
              <w:pStyle w:val="NormaleWeb"/>
              <w:numPr>
                <w:ilvl w:val="0"/>
                <w:numId w:val="2"/>
              </w:numPr>
            </w:pPr>
            <w:r>
              <w:t>Ethiopia</w:t>
            </w:r>
          </w:p>
          <w:p w14:paraId="3ACB10F8" w14:textId="77777777" w:rsidR="00221EF7" w:rsidRDefault="00221EF7" w:rsidP="00221EF7">
            <w:pPr>
              <w:pStyle w:val="NormaleWeb"/>
              <w:numPr>
                <w:ilvl w:val="0"/>
                <w:numId w:val="2"/>
              </w:numPr>
            </w:pPr>
            <w:r>
              <w:t>Kenya</w:t>
            </w:r>
          </w:p>
          <w:p w14:paraId="1B56CD7E" w14:textId="77777777" w:rsidR="00221EF7" w:rsidRDefault="00221EF7" w:rsidP="00221EF7">
            <w:pPr>
              <w:pStyle w:val="NormaleWeb"/>
              <w:numPr>
                <w:ilvl w:val="0"/>
                <w:numId w:val="2"/>
              </w:numPr>
            </w:pPr>
            <w:r>
              <w:t>Madagascar</w:t>
            </w:r>
          </w:p>
          <w:p w14:paraId="6C16149E" w14:textId="77777777" w:rsidR="00221EF7" w:rsidRDefault="00221EF7" w:rsidP="00221EF7">
            <w:pPr>
              <w:pStyle w:val="NormaleWeb"/>
              <w:numPr>
                <w:ilvl w:val="0"/>
                <w:numId w:val="2"/>
              </w:numPr>
            </w:pPr>
            <w:r>
              <w:t>Malawi</w:t>
            </w:r>
          </w:p>
          <w:p w14:paraId="2621D3EE" w14:textId="77777777" w:rsidR="00221EF7" w:rsidRDefault="00221EF7" w:rsidP="00221EF7">
            <w:pPr>
              <w:pStyle w:val="NormaleWeb"/>
              <w:numPr>
                <w:ilvl w:val="0"/>
                <w:numId w:val="2"/>
              </w:numPr>
            </w:pPr>
            <w:r>
              <w:t>Mauritius</w:t>
            </w:r>
          </w:p>
          <w:p w14:paraId="7ACC25E7" w14:textId="77777777" w:rsidR="00221EF7" w:rsidRDefault="00221EF7" w:rsidP="00221EF7">
            <w:pPr>
              <w:pStyle w:val="NormaleWeb"/>
              <w:numPr>
                <w:ilvl w:val="0"/>
                <w:numId w:val="2"/>
              </w:numPr>
            </w:pPr>
            <w:r>
              <w:t>Mozambique</w:t>
            </w:r>
          </w:p>
          <w:p w14:paraId="04D703F6" w14:textId="77777777" w:rsidR="00221EF7" w:rsidRDefault="00221EF7" w:rsidP="00221EF7">
            <w:pPr>
              <w:pStyle w:val="NormaleWeb"/>
              <w:numPr>
                <w:ilvl w:val="0"/>
                <w:numId w:val="2"/>
              </w:numPr>
            </w:pPr>
            <w:r>
              <w:t>Rwanda</w:t>
            </w:r>
          </w:p>
          <w:p w14:paraId="47BF9D5A" w14:textId="77777777" w:rsidR="00221EF7" w:rsidRDefault="00221EF7" w:rsidP="00221EF7">
            <w:pPr>
              <w:pStyle w:val="NormaleWeb"/>
              <w:numPr>
                <w:ilvl w:val="0"/>
                <w:numId w:val="2"/>
              </w:numPr>
            </w:pPr>
            <w:r>
              <w:t>Seychelles</w:t>
            </w:r>
          </w:p>
          <w:p w14:paraId="1D046D40" w14:textId="77777777" w:rsidR="00221EF7" w:rsidRDefault="00221EF7" w:rsidP="00221EF7">
            <w:pPr>
              <w:pStyle w:val="NormaleWeb"/>
              <w:numPr>
                <w:ilvl w:val="0"/>
                <w:numId w:val="2"/>
              </w:numPr>
            </w:pPr>
            <w:r>
              <w:t>Somalia</w:t>
            </w:r>
          </w:p>
          <w:p w14:paraId="4DDFE4C6" w14:textId="77777777" w:rsidR="00221EF7" w:rsidRDefault="00221EF7" w:rsidP="00221EF7">
            <w:pPr>
              <w:pStyle w:val="NormaleWeb"/>
              <w:numPr>
                <w:ilvl w:val="0"/>
                <w:numId w:val="2"/>
              </w:numPr>
            </w:pPr>
            <w:r>
              <w:t>South Sudan</w:t>
            </w:r>
          </w:p>
          <w:p w14:paraId="2158666F" w14:textId="77777777" w:rsidR="00221EF7" w:rsidRDefault="00221EF7" w:rsidP="00221EF7">
            <w:pPr>
              <w:pStyle w:val="NormaleWeb"/>
              <w:numPr>
                <w:ilvl w:val="0"/>
                <w:numId w:val="2"/>
              </w:numPr>
            </w:pPr>
            <w:r>
              <w:t>Tanzania</w:t>
            </w:r>
          </w:p>
          <w:p w14:paraId="575E7662" w14:textId="77777777" w:rsidR="00221EF7" w:rsidRDefault="00221EF7" w:rsidP="00221EF7">
            <w:pPr>
              <w:pStyle w:val="NormaleWeb"/>
              <w:numPr>
                <w:ilvl w:val="0"/>
                <w:numId w:val="2"/>
              </w:numPr>
            </w:pPr>
            <w:r>
              <w:t>Uganda</w:t>
            </w:r>
          </w:p>
          <w:p w14:paraId="5DF06112" w14:textId="77777777" w:rsidR="00221EF7" w:rsidRDefault="00221EF7" w:rsidP="00221EF7">
            <w:pPr>
              <w:pStyle w:val="NormaleWeb"/>
              <w:numPr>
                <w:ilvl w:val="0"/>
                <w:numId w:val="2"/>
              </w:numPr>
            </w:pPr>
            <w:r>
              <w:t>Zambia</w:t>
            </w:r>
          </w:p>
          <w:p w14:paraId="69C8D6B7" w14:textId="77777777" w:rsidR="00221EF7" w:rsidRDefault="00221EF7" w:rsidP="00221EF7">
            <w:pPr>
              <w:pStyle w:val="NormaleWeb"/>
              <w:numPr>
                <w:ilvl w:val="0"/>
                <w:numId w:val="2"/>
              </w:numPr>
            </w:pPr>
            <w:r>
              <w:t>Zimbabwe</w:t>
            </w:r>
          </w:p>
          <w:p w14:paraId="58E208E4" w14:textId="77777777" w:rsidR="00221EF7" w:rsidRDefault="00221EF7"/>
        </w:tc>
      </w:tr>
      <w:tr w:rsidR="00B87C60" w14:paraId="24B45FA0" w14:textId="77777777" w:rsidTr="00221EF7">
        <w:tc>
          <w:tcPr>
            <w:tcW w:w="4675" w:type="dxa"/>
          </w:tcPr>
          <w:p w14:paraId="6D94D4E8" w14:textId="77777777" w:rsidR="00B87C60" w:rsidRPr="00221EF7" w:rsidRDefault="00B87C60" w:rsidP="00221EF7">
            <w:pPr>
              <w:spacing w:before="100" w:beforeAutospacing="1" w:after="100" w:afterAutospacing="1"/>
              <w:outlineLvl w:val="2"/>
              <w:rPr>
                <w:rFonts w:ascii="Times New Roman" w:eastAsia="Times New Roman" w:hAnsi="Times New Roman" w:cs="Times New Roman"/>
                <w:b/>
                <w:bCs/>
                <w:sz w:val="27"/>
                <w:szCs w:val="27"/>
              </w:rPr>
            </w:pPr>
          </w:p>
        </w:tc>
        <w:tc>
          <w:tcPr>
            <w:tcW w:w="4675" w:type="dxa"/>
          </w:tcPr>
          <w:p w14:paraId="01B8AC3D" w14:textId="77777777" w:rsidR="00B87C60" w:rsidRDefault="00B87C60" w:rsidP="00221EF7">
            <w:pPr>
              <w:pStyle w:val="Titolo3"/>
              <w:rPr>
                <w:rStyle w:val="Enfasigrassetto"/>
                <w:b/>
                <w:bCs/>
              </w:rPr>
            </w:pPr>
          </w:p>
        </w:tc>
      </w:tr>
      <w:tr w:rsidR="00221EF7" w14:paraId="5F6BE746" w14:textId="77777777" w:rsidTr="00221EF7">
        <w:tc>
          <w:tcPr>
            <w:tcW w:w="4675" w:type="dxa"/>
          </w:tcPr>
          <w:p w14:paraId="166FB697" w14:textId="77777777" w:rsidR="00221EF7" w:rsidRDefault="00221EF7" w:rsidP="00221EF7">
            <w:pPr>
              <w:pStyle w:val="Titolo3"/>
            </w:pPr>
            <w:r>
              <w:rPr>
                <w:rStyle w:val="Enfasigrassetto"/>
                <w:b/>
                <w:bCs/>
              </w:rPr>
              <w:t>Central Africa (9)</w:t>
            </w:r>
          </w:p>
          <w:p w14:paraId="56BC7DB8" w14:textId="77777777" w:rsidR="00221EF7" w:rsidRDefault="00221EF7" w:rsidP="00221EF7">
            <w:pPr>
              <w:pStyle w:val="NormaleWeb"/>
              <w:numPr>
                <w:ilvl w:val="0"/>
                <w:numId w:val="3"/>
              </w:numPr>
            </w:pPr>
            <w:r>
              <w:t>Angola</w:t>
            </w:r>
          </w:p>
          <w:p w14:paraId="182FE4E5" w14:textId="77777777" w:rsidR="00221EF7" w:rsidRDefault="00221EF7" w:rsidP="00221EF7">
            <w:pPr>
              <w:pStyle w:val="NormaleWeb"/>
              <w:numPr>
                <w:ilvl w:val="0"/>
                <w:numId w:val="3"/>
              </w:numPr>
            </w:pPr>
            <w:r>
              <w:t>Cameroon</w:t>
            </w:r>
          </w:p>
          <w:p w14:paraId="006CF1FF" w14:textId="77777777" w:rsidR="00221EF7" w:rsidRDefault="00221EF7" w:rsidP="00221EF7">
            <w:pPr>
              <w:pStyle w:val="NormaleWeb"/>
              <w:numPr>
                <w:ilvl w:val="0"/>
                <w:numId w:val="3"/>
              </w:numPr>
            </w:pPr>
            <w:r>
              <w:t>Central African Republic</w:t>
            </w:r>
          </w:p>
          <w:p w14:paraId="6E8C7E14" w14:textId="77777777" w:rsidR="00221EF7" w:rsidRDefault="00221EF7" w:rsidP="00221EF7">
            <w:pPr>
              <w:pStyle w:val="NormaleWeb"/>
              <w:numPr>
                <w:ilvl w:val="0"/>
                <w:numId w:val="3"/>
              </w:numPr>
            </w:pPr>
            <w:r>
              <w:t>Chad</w:t>
            </w:r>
          </w:p>
          <w:p w14:paraId="1ECDB92F" w14:textId="77777777" w:rsidR="00221EF7" w:rsidRDefault="00221EF7" w:rsidP="00221EF7">
            <w:pPr>
              <w:pStyle w:val="NormaleWeb"/>
              <w:numPr>
                <w:ilvl w:val="0"/>
                <w:numId w:val="3"/>
              </w:numPr>
            </w:pPr>
            <w:r>
              <w:t>Democratic Republic of the Congo</w:t>
            </w:r>
          </w:p>
          <w:p w14:paraId="5545FF17" w14:textId="77777777" w:rsidR="00221EF7" w:rsidRDefault="00221EF7" w:rsidP="00221EF7">
            <w:pPr>
              <w:pStyle w:val="NormaleWeb"/>
              <w:numPr>
                <w:ilvl w:val="0"/>
                <w:numId w:val="3"/>
              </w:numPr>
            </w:pPr>
            <w:r>
              <w:t>Republic of the Congo</w:t>
            </w:r>
          </w:p>
          <w:p w14:paraId="7957E5FA" w14:textId="77777777" w:rsidR="00221EF7" w:rsidRDefault="00221EF7" w:rsidP="00221EF7">
            <w:pPr>
              <w:pStyle w:val="NormaleWeb"/>
              <w:numPr>
                <w:ilvl w:val="0"/>
                <w:numId w:val="3"/>
              </w:numPr>
            </w:pPr>
            <w:r>
              <w:t>Equatorial Guinea</w:t>
            </w:r>
          </w:p>
          <w:p w14:paraId="3C1E92BE" w14:textId="77777777" w:rsidR="00221EF7" w:rsidRDefault="00221EF7" w:rsidP="00221EF7">
            <w:pPr>
              <w:pStyle w:val="NormaleWeb"/>
              <w:numPr>
                <w:ilvl w:val="0"/>
                <w:numId w:val="3"/>
              </w:numPr>
            </w:pPr>
            <w:r>
              <w:t>Gabon</w:t>
            </w:r>
          </w:p>
          <w:p w14:paraId="7BF064A7" w14:textId="77777777" w:rsidR="00221EF7" w:rsidRDefault="00221EF7" w:rsidP="00221EF7">
            <w:pPr>
              <w:pStyle w:val="NormaleWeb"/>
              <w:numPr>
                <w:ilvl w:val="0"/>
                <w:numId w:val="3"/>
              </w:numPr>
            </w:pPr>
            <w:r>
              <w:t>São Tomé and Príncipe</w:t>
            </w:r>
          </w:p>
          <w:p w14:paraId="50524E82" w14:textId="77777777" w:rsidR="00221EF7" w:rsidRDefault="00221EF7"/>
        </w:tc>
        <w:tc>
          <w:tcPr>
            <w:tcW w:w="4675" w:type="dxa"/>
          </w:tcPr>
          <w:p w14:paraId="009AA42D" w14:textId="77777777" w:rsidR="00221EF7" w:rsidRDefault="00221EF7" w:rsidP="00221EF7">
            <w:pPr>
              <w:pStyle w:val="Titolo3"/>
            </w:pPr>
            <w:r>
              <w:rPr>
                <w:rStyle w:val="Enfasigrassetto"/>
                <w:b/>
                <w:bCs/>
              </w:rPr>
              <w:t>Southern Africa (5)</w:t>
            </w:r>
          </w:p>
          <w:p w14:paraId="479908BF" w14:textId="77777777" w:rsidR="00221EF7" w:rsidRDefault="00221EF7" w:rsidP="00221EF7">
            <w:pPr>
              <w:pStyle w:val="NormaleWeb"/>
              <w:numPr>
                <w:ilvl w:val="0"/>
                <w:numId w:val="4"/>
              </w:numPr>
            </w:pPr>
            <w:r>
              <w:t>Botswana</w:t>
            </w:r>
          </w:p>
          <w:p w14:paraId="54F15C48" w14:textId="77777777" w:rsidR="00221EF7" w:rsidRDefault="00221EF7" w:rsidP="00221EF7">
            <w:pPr>
              <w:pStyle w:val="NormaleWeb"/>
              <w:numPr>
                <w:ilvl w:val="0"/>
                <w:numId w:val="4"/>
              </w:numPr>
            </w:pPr>
            <w:r>
              <w:t>Eswatini (Swaziland)</w:t>
            </w:r>
          </w:p>
          <w:p w14:paraId="4A6E13BE" w14:textId="77777777" w:rsidR="00221EF7" w:rsidRDefault="00221EF7" w:rsidP="00221EF7">
            <w:pPr>
              <w:pStyle w:val="NormaleWeb"/>
              <w:numPr>
                <w:ilvl w:val="0"/>
                <w:numId w:val="4"/>
              </w:numPr>
            </w:pPr>
            <w:r>
              <w:t>Lesotho</w:t>
            </w:r>
          </w:p>
          <w:p w14:paraId="7BF834D7" w14:textId="77777777" w:rsidR="00221EF7" w:rsidRDefault="00221EF7" w:rsidP="00221EF7">
            <w:pPr>
              <w:pStyle w:val="NormaleWeb"/>
              <w:numPr>
                <w:ilvl w:val="0"/>
                <w:numId w:val="4"/>
              </w:numPr>
            </w:pPr>
            <w:r>
              <w:t>Namibia</w:t>
            </w:r>
          </w:p>
          <w:p w14:paraId="7C100D9E" w14:textId="77777777" w:rsidR="00221EF7" w:rsidRDefault="00221EF7" w:rsidP="00221EF7">
            <w:pPr>
              <w:pStyle w:val="NormaleWeb"/>
              <w:numPr>
                <w:ilvl w:val="0"/>
                <w:numId w:val="4"/>
              </w:numPr>
            </w:pPr>
            <w:r>
              <w:t>South Africa</w:t>
            </w:r>
          </w:p>
          <w:p w14:paraId="0EE76DCC" w14:textId="77777777" w:rsidR="00221EF7" w:rsidRDefault="00221EF7"/>
        </w:tc>
      </w:tr>
    </w:tbl>
    <w:p w14:paraId="49946329" w14:textId="77777777" w:rsidR="00A751E6" w:rsidRDefault="00A751E6"/>
    <w:p w14:paraId="5CAD09F6" w14:textId="23F58789" w:rsidR="00EC260D" w:rsidRDefault="003F6745">
      <w:bookmarkStart w:id="0" w:name="_Hlk214903965"/>
      <w:r>
        <w:lastRenderedPageBreak/>
        <w:t>I think we can consider</w:t>
      </w:r>
    </w:p>
    <w:p w14:paraId="0A0A0D69" w14:textId="77777777" w:rsidR="003F6745" w:rsidRDefault="003F6745" w:rsidP="003F6745">
      <w:pPr>
        <w:pStyle w:val="Titolo3"/>
      </w:pPr>
      <w:r>
        <w:rPr>
          <w:rStyle w:val="Enfasigrassetto"/>
          <w:b/>
          <w:bCs/>
        </w:rPr>
        <w:t>East Africa (18)</w:t>
      </w:r>
    </w:p>
    <w:p w14:paraId="3EB13416" w14:textId="77777777" w:rsidR="003F6745" w:rsidRDefault="003F6745" w:rsidP="003F6745">
      <w:pPr>
        <w:pStyle w:val="NormaleWeb"/>
        <w:numPr>
          <w:ilvl w:val="0"/>
          <w:numId w:val="19"/>
        </w:numPr>
      </w:pPr>
      <w:r>
        <w:t>Burundi</w:t>
      </w:r>
    </w:p>
    <w:p w14:paraId="2F27F9A6" w14:textId="77777777" w:rsidR="003F6745" w:rsidRDefault="003F6745" w:rsidP="003F6745">
      <w:pPr>
        <w:pStyle w:val="NormaleWeb"/>
        <w:numPr>
          <w:ilvl w:val="0"/>
          <w:numId w:val="19"/>
        </w:numPr>
      </w:pPr>
      <w:r>
        <w:t>Comoros</w:t>
      </w:r>
    </w:p>
    <w:p w14:paraId="2BA11DFD" w14:textId="77777777" w:rsidR="003F6745" w:rsidRDefault="003F6745" w:rsidP="003F6745">
      <w:pPr>
        <w:pStyle w:val="NormaleWeb"/>
        <w:numPr>
          <w:ilvl w:val="0"/>
          <w:numId w:val="19"/>
        </w:numPr>
      </w:pPr>
      <w:r>
        <w:t>Djibouti</w:t>
      </w:r>
    </w:p>
    <w:p w14:paraId="5F082DBA" w14:textId="77777777" w:rsidR="003F6745" w:rsidRDefault="003F6745" w:rsidP="003F6745">
      <w:pPr>
        <w:pStyle w:val="NormaleWeb"/>
        <w:numPr>
          <w:ilvl w:val="0"/>
          <w:numId w:val="19"/>
        </w:numPr>
      </w:pPr>
      <w:r>
        <w:t>Eritrea</w:t>
      </w:r>
    </w:p>
    <w:p w14:paraId="57CF28F6" w14:textId="77777777" w:rsidR="003F6745" w:rsidRDefault="003F6745" w:rsidP="003F6745">
      <w:pPr>
        <w:pStyle w:val="NormaleWeb"/>
        <w:numPr>
          <w:ilvl w:val="0"/>
          <w:numId w:val="19"/>
        </w:numPr>
      </w:pPr>
      <w:r>
        <w:t>Ethiopia</w:t>
      </w:r>
    </w:p>
    <w:p w14:paraId="416350E4" w14:textId="77777777" w:rsidR="003F6745" w:rsidRDefault="003F6745" w:rsidP="003F6745">
      <w:pPr>
        <w:pStyle w:val="NormaleWeb"/>
        <w:numPr>
          <w:ilvl w:val="0"/>
          <w:numId w:val="19"/>
        </w:numPr>
      </w:pPr>
      <w:r>
        <w:t>Kenya</w:t>
      </w:r>
    </w:p>
    <w:p w14:paraId="1A230768" w14:textId="77777777" w:rsidR="003F6745" w:rsidRDefault="003F6745" w:rsidP="003F6745">
      <w:pPr>
        <w:pStyle w:val="NormaleWeb"/>
        <w:numPr>
          <w:ilvl w:val="0"/>
          <w:numId w:val="19"/>
        </w:numPr>
      </w:pPr>
      <w:r>
        <w:t>Madagascar</w:t>
      </w:r>
    </w:p>
    <w:p w14:paraId="4CDFECAF" w14:textId="77777777" w:rsidR="003F6745" w:rsidRDefault="003F6745" w:rsidP="003F6745">
      <w:pPr>
        <w:pStyle w:val="NormaleWeb"/>
        <w:numPr>
          <w:ilvl w:val="0"/>
          <w:numId w:val="19"/>
        </w:numPr>
      </w:pPr>
      <w:r>
        <w:t>Malawi</w:t>
      </w:r>
    </w:p>
    <w:p w14:paraId="4587CF7D" w14:textId="77777777" w:rsidR="003F6745" w:rsidRDefault="003F6745" w:rsidP="003F6745">
      <w:pPr>
        <w:pStyle w:val="NormaleWeb"/>
        <w:numPr>
          <w:ilvl w:val="0"/>
          <w:numId w:val="19"/>
        </w:numPr>
      </w:pPr>
      <w:r>
        <w:t>Mauritius</w:t>
      </w:r>
    </w:p>
    <w:p w14:paraId="062FC70E" w14:textId="77777777" w:rsidR="003F6745" w:rsidRDefault="003F6745" w:rsidP="003F6745">
      <w:pPr>
        <w:pStyle w:val="NormaleWeb"/>
        <w:numPr>
          <w:ilvl w:val="0"/>
          <w:numId w:val="19"/>
        </w:numPr>
      </w:pPr>
      <w:r>
        <w:t>Mozambique</w:t>
      </w:r>
    </w:p>
    <w:p w14:paraId="71F412FD" w14:textId="77777777" w:rsidR="003F6745" w:rsidRDefault="003F6745" w:rsidP="003F6745">
      <w:pPr>
        <w:pStyle w:val="NormaleWeb"/>
        <w:numPr>
          <w:ilvl w:val="0"/>
          <w:numId w:val="19"/>
        </w:numPr>
      </w:pPr>
      <w:r>
        <w:t>Rwanda</w:t>
      </w:r>
    </w:p>
    <w:p w14:paraId="3B8968E0" w14:textId="77777777" w:rsidR="003F6745" w:rsidRDefault="003F6745" w:rsidP="003F6745">
      <w:pPr>
        <w:pStyle w:val="NormaleWeb"/>
        <w:numPr>
          <w:ilvl w:val="0"/>
          <w:numId w:val="19"/>
        </w:numPr>
      </w:pPr>
      <w:r>
        <w:t>Seychelles</w:t>
      </w:r>
    </w:p>
    <w:p w14:paraId="218921AF" w14:textId="77777777" w:rsidR="003F6745" w:rsidRDefault="003F6745" w:rsidP="003F6745">
      <w:pPr>
        <w:pStyle w:val="NormaleWeb"/>
        <w:numPr>
          <w:ilvl w:val="0"/>
          <w:numId w:val="19"/>
        </w:numPr>
      </w:pPr>
      <w:r>
        <w:t>Somalia</w:t>
      </w:r>
    </w:p>
    <w:p w14:paraId="24DDF4EB" w14:textId="77777777" w:rsidR="003F6745" w:rsidRDefault="003F6745" w:rsidP="003F6745">
      <w:pPr>
        <w:pStyle w:val="NormaleWeb"/>
        <w:numPr>
          <w:ilvl w:val="0"/>
          <w:numId w:val="19"/>
        </w:numPr>
      </w:pPr>
      <w:r>
        <w:t>South Sudan</w:t>
      </w:r>
    </w:p>
    <w:p w14:paraId="720993A4" w14:textId="77777777" w:rsidR="003F6745" w:rsidRDefault="003F6745" w:rsidP="003F6745">
      <w:pPr>
        <w:pStyle w:val="NormaleWeb"/>
        <w:numPr>
          <w:ilvl w:val="0"/>
          <w:numId w:val="19"/>
        </w:numPr>
      </w:pPr>
      <w:r>
        <w:t>Tanzania</w:t>
      </w:r>
    </w:p>
    <w:p w14:paraId="7471E439" w14:textId="77777777" w:rsidR="003F6745" w:rsidRDefault="003F6745" w:rsidP="003F6745">
      <w:pPr>
        <w:pStyle w:val="NormaleWeb"/>
        <w:numPr>
          <w:ilvl w:val="0"/>
          <w:numId w:val="19"/>
        </w:numPr>
      </w:pPr>
      <w:r>
        <w:t>Uganda</w:t>
      </w:r>
    </w:p>
    <w:p w14:paraId="504D6368" w14:textId="77777777" w:rsidR="003F6745" w:rsidRDefault="003F6745" w:rsidP="003F6745">
      <w:pPr>
        <w:pStyle w:val="NormaleWeb"/>
        <w:numPr>
          <w:ilvl w:val="0"/>
          <w:numId w:val="19"/>
        </w:numPr>
      </w:pPr>
      <w:r>
        <w:t>Zambia</w:t>
      </w:r>
    </w:p>
    <w:p w14:paraId="43EB5AA2" w14:textId="77777777" w:rsidR="003F6745" w:rsidRDefault="003F6745" w:rsidP="003F6745">
      <w:pPr>
        <w:pStyle w:val="NormaleWeb"/>
        <w:numPr>
          <w:ilvl w:val="0"/>
          <w:numId w:val="19"/>
        </w:numPr>
      </w:pPr>
      <w:r>
        <w:t>Zimbabwe</w:t>
      </w:r>
    </w:p>
    <w:bookmarkEnd w:id="0"/>
    <w:p w14:paraId="4E16A168" w14:textId="77777777" w:rsidR="0034798B" w:rsidRPr="0034798B" w:rsidRDefault="0034798B" w:rsidP="0034798B">
      <w:pPr>
        <w:pStyle w:val="NormaleWeb"/>
        <w:ind w:left="720"/>
      </w:pPr>
      <w:r w:rsidRPr="0034798B">
        <w:t>The economic crisis in East Africa is a multifaceted issue driven by climate change, conflict, and the lingering effects of the COVID-19 pandemic, leading to high food insecurity, displaced populations, and strained livelihoods. These factors have caused significant GDP losses, reversed poverty reduction gains, and created a challenging environment for small businesses and youth employment, despite some individual countries making economic recovery efforts. </w:t>
      </w:r>
    </w:p>
    <w:p w14:paraId="553AE2BB" w14:textId="77777777" w:rsidR="0034798B" w:rsidRPr="0034798B" w:rsidRDefault="0034798B" w:rsidP="0034798B">
      <w:pPr>
        <w:pStyle w:val="NormaleWeb"/>
        <w:ind w:left="720"/>
        <w:rPr>
          <w:b/>
          <w:bCs/>
          <w:lang w:val="it-IT"/>
        </w:rPr>
      </w:pPr>
      <w:proofErr w:type="spellStart"/>
      <w:r w:rsidRPr="0034798B">
        <w:rPr>
          <w:b/>
          <w:bCs/>
          <w:lang w:val="it-IT"/>
        </w:rPr>
        <w:t>Contributing</w:t>
      </w:r>
      <w:proofErr w:type="spellEnd"/>
      <w:r w:rsidRPr="0034798B">
        <w:rPr>
          <w:b/>
          <w:bCs/>
          <w:lang w:val="it-IT"/>
        </w:rPr>
        <w:t xml:space="preserve"> </w:t>
      </w:r>
      <w:proofErr w:type="spellStart"/>
      <w:r w:rsidRPr="0034798B">
        <w:rPr>
          <w:b/>
          <w:bCs/>
          <w:lang w:val="it-IT"/>
        </w:rPr>
        <w:t>factors</w:t>
      </w:r>
      <w:proofErr w:type="spellEnd"/>
    </w:p>
    <w:p w14:paraId="4F18F281" w14:textId="77777777" w:rsidR="0034798B" w:rsidRPr="0034798B" w:rsidRDefault="0034798B" w:rsidP="0034798B">
      <w:pPr>
        <w:pStyle w:val="NormaleWeb"/>
        <w:numPr>
          <w:ilvl w:val="0"/>
          <w:numId w:val="20"/>
        </w:numPr>
      </w:pPr>
      <w:r w:rsidRPr="0034798B">
        <w:rPr>
          <w:b/>
          <w:bCs/>
        </w:rPr>
        <w:t>Climate change and natural disasters:</w:t>
      </w:r>
      <w:r w:rsidRPr="0034798B">
        <w:t> Recurring droughts, floods, and other climate extremes are severely impacting agriculture, particularly for rural communities, and are expected to reduce staple crop production.</w:t>
      </w:r>
    </w:p>
    <w:p w14:paraId="0B1C1F26" w14:textId="77777777" w:rsidR="0034798B" w:rsidRPr="0034798B" w:rsidRDefault="0034798B" w:rsidP="0034798B">
      <w:pPr>
        <w:pStyle w:val="NormaleWeb"/>
        <w:numPr>
          <w:ilvl w:val="0"/>
          <w:numId w:val="20"/>
        </w:numPr>
      </w:pPr>
      <w:r w:rsidRPr="0034798B">
        <w:rPr>
          <w:b/>
          <w:bCs/>
        </w:rPr>
        <w:t>Conflict and political instability:</w:t>
      </w:r>
      <w:r w:rsidRPr="0034798B">
        <w:t> Armed conflicts, especially in Sudan and Ethiopia, have caused sharp economic contractions and significantly impacted vital sectors.</w:t>
      </w:r>
    </w:p>
    <w:p w14:paraId="50E3B7F1" w14:textId="77777777" w:rsidR="0034798B" w:rsidRPr="0034798B" w:rsidRDefault="0034798B" w:rsidP="0034798B">
      <w:pPr>
        <w:pStyle w:val="NormaleWeb"/>
        <w:numPr>
          <w:ilvl w:val="0"/>
          <w:numId w:val="20"/>
        </w:numPr>
      </w:pPr>
      <w:r w:rsidRPr="0034798B">
        <w:rPr>
          <w:b/>
          <w:bCs/>
        </w:rPr>
        <w:t>COVID-19 pandemic:</w:t>
      </w:r>
      <w:r w:rsidRPr="0034798B">
        <w:t> The pandemic caused millions to fall into poverty, eroded economic gains, and led to significant losses in GDP and working hours across the region.</w:t>
      </w:r>
    </w:p>
    <w:p w14:paraId="4B1468CC" w14:textId="77777777" w:rsidR="0034798B" w:rsidRPr="0034798B" w:rsidRDefault="0034798B" w:rsidP="0034798B">
      <w:pPr>
        <w:pStyle w:val="NormaleWeb"/>
        <w:numPr>
          <w:ilvl w:val="0"/>
          <w:numId w:val="20"/>
        </w:numPr>
      </w:pPr>
      <w:r w:rsidRPr="0034798B">
        <w:rPr>
          <w:b/>
          <w:bCs/>
        </w:rPr>
        <w:t>External shocks:</w:t>
      </w:r>
      <w:r w:rsidRPr="0034798B">
        <w:t> The war in Ukraine has disrupted food supplies and increased prices, further exacerbating food insecurity.</w:t>
      </w:r>
    </w:p>
    <w:p w14:paraId="6905488D" w14:textId="77777777" w:rsidR="0034798B" w:rsidRPr="0034798B" w:rsidRDefault="0034798B" w:rsidP="0034798B">
      <w:pPr>
        <w:pStyle w:val="NormaleWeb"/>
        <w:numPr>
          <w:ilvl w:val="0"/>
          <w:numId w:val="20"/>
        </w:numPr>
      </w:pPr>
      <w:r w:rsidRPr="0034798B">
        <w:rPr>
          <w:b/>
          <w:bCs/>
        </w:rPr>
        <w:t>Rising debt:</w:t>
      </w:r>
      <w:r w:rsidRPr="0034798B">
        <w:t> Domestic debt, in particular, has surged, with some governments increasing domestic borrowing to fund services and infrastructure. </w:t>
      </w:r>
    </w:p>
    <w:p w14:paraId="0ABD3F63" w14:textId="77777777" w:rsidR="0034798B" w:rsidRPr="0034798B" w:rsidRDefault="0034798B" w:rsidP="0034798B">
      <w:pPr>
        <w:pStyle w:val="NormaleWeb"/>
        <w:ind w:left="720"/>
        <w:rPr>
          <w:b/>
          <w:bCs/>
          <w:lang w:val="it-IT"/>
        </w:rPr>
      </w:pPr>
      <w:r w:rsidRPr="0034798B">
        <w:rPr>
          <w:b/>
          <w:bCs/>
          <w:lang w:val="it-IT"/>
        </w:rPr>
        <w:t xml:space="preserve">Impacts on the </w:t>
      </w:r>
      <w:proofErr w:type="spellStart"/>
      <w:r w:rsidRPr="0034798B">
        <w:rPr>
          <w:b/>
          <w:bCs/>
          <w:lang w:val="it-IT"/>
        </w:rPr>
        <w:t>population</w:t>
      </w:r>
      <w:proofErr w:type="spellEnd"/>
    </w:p>
    <w:p w14:paraId="19357D9A" w14:textId="77777777" w:rsidR="0034798B" w:rsidRPr="0034798B" w:rsidRDefault="0034798B" w:rsidP="0034798B">
      <w:pPr>
        <w:pStyle w:val="NormaleWeb"/>
        <w:numPr>
          <w:ilvl w:val="0"/>
          <w:numId w:val="21"/>
        </w:numPr>
      </w:pPr>
      <w:r w:rsidRPr="0034798B">
        <w:rPr>
          <w:b/>
          <w:bCs/>
        </w:rPr>
        <w:lastRenderedPageBreak/>
        <w:t>Food insecurity and malnutrition:</w:t>
      </w:r>
      <w:r w:rsidRPr="0034798B">
        <w:t> Millions of people face acute food insecurity, with rising malnutrition rates, especially among children.</w:t>
      </w:r>
    </w:p>
    <w:p w14:paraId="34203F1C" w14:textId="77777777" w:rsidR="0034798B" w:rsidRPr="0034798B" w:rsidRDefault="0034798B" w:rsidP="0034798B">
      <w:pPr>
        <w:pStyle w:val="NormaleWeb"/>
        <w:numPr>
          <w:ilvl w:val="0"/>
          <w:numId w:val="21"/>
        </w:numPr>
      </w:pPr>
      <w:r w:rsidRPr="0034798B">
        <w:rPr>
          <w:b/>
          <w:bCs/>
        </w:rPr>
        <w:t>Displacement:</w:t>
      </w:r>
      <w:r w:rsidRPr="0034798B">
        <w:t> Climate stress and conflict are forcing large numbers of people to migrate, often without adequate resources or protection.</w:t>
      </w:r>
    </w:p>
    <w:p w14:paraId="5421D78F" w14:textId="77777777" w:rsidR="0034798B" w:rsidRPr="0034798B" w:rsidRDefault="0034798B" w:rsidP="0034798B">
      <w:pPr>
        <w:pStyle w:val="NormaleWeb"/>
        <w:numPr>
          <w:ilvl w:val="0"/>
          <w:numId w:val="21"/>
        </w:numPr>
      </w:pPr>
      <w:r w:rsidRPr="0034798B">
        <w:rPr>
          <w:b/>
          <w:bCs/>
        </w:rPr>
        <w:t>Gender inequality:</w:t>
      </w:r>
      <w:r w:rsidRPr="0034798B">
        <w:t> The crisis deepens gender inequality, as women and girls are more likely to experience food insecurity and have less access to land and resources.</w:t>
      </w:r>
    </w:p>
    <w:p w14:paraId="3157603E" w14:textId="77777777" w:rsidR="0034798B" w:rsidRPr="0034798B" w:rsidRDefault="0034798B" w:rsidP="0034798B">
      <w:pPr>
        <w:pStyle w:val="NormaleWeb"/>
        <w:numPr>
          <w:ilvl w:val="0"/>
          <w:numId w:val="21"/>
        </w:numPr>
      </w:pPr>
      <w:r w:rsidRPr="0034798B">
        <w:rPr>
          <w:b/>
          <w:bCs/>
        </w:rPr>
        <w:t>Reduced access to services:</w:t>
      </w:r>
      <w:r w:rsidRPr="0034798B">
        <w:t> Delayed public salaries and declining government revenues in some areas are disrupting public services. </w:t>
      </w:r>
    </w:p>
    <w:p w14:paraId="0013F575" w14:textId="77777777" w:rsidR="0034798B" w:rsidRPr="0034798B" w:rsidRDefault="0034798B" w:rsidP="0034798B">
      <w:pPr>
        <w:pStyle w:val="NormaleWeb"/>
        <w:ind w:left="720"/>
        <w:rPr>
          <w:b/>
          <w:bCs/>
          <w:lang w:val="it-IT"/>
        </w:rPr>
      </w:pPr>
      <w:proofErr w:type="spellStart"/>
      <w:r w:rsidRPr="0034798B">
        <w:rPr>
          <w:b/>
          <w:bCs/>
          <w:lang w:val="it-IT"/>
        </w:rPr>
        <w:t>Efforts</w:t>
      </w:r>
      <w:proofErr w:type="spellEnd"/>
      <w:r w:rsidRPr="0034798B">
        <w:rPr>
          <w:b/>
          <w:bCs/>
          <w:lang w:val="it-IT"/>
        </w:rPr>
        <w:t xml:space="preserve"> and </w:t>
      </w:r>
      <w:proofErr w:type="spellStart"/>
      <w:r w:rsidRPr="0034798B">
        <w:rPr>
          <w:b/>
          <w:bCs/>
          <w:lang w:val="it-IT"/>
        </w:rPr>
        <w:t>outlook</w:t>
      </w:r>
      <w:proofErr w:type="spellEnd"/>
    </w:p>
    <w:p w14:paraId="18BC2F32" w14:textId="77777777" w:rsidR="0034798B" w:rsidRPr="0034798B" w:rsidRDefault="0034798B" w:rsidP="0034798B">
      <w:pPr>
        <w:pStyle w:val="NormaleWeb"/>
        <w:numPr>
          <w:ilvl w:val="0"/>
          <w:numId w:val="22"/>
        </w:numPr>
      </w:pPr>
      <w:r w:rsidRPr="0034798B">
        <w:t>Some governments are attempting to stabilize their economies. For example, Kenya has seen a reduction in inflation and stabilization of its currency, while also focusing on infrastructure projects.</w:t>
      </w:r>
    </w:p>
    <w:p w14:paraId="066B52A8" w14:textId="77777777" w:rsidR="0034798B" w:rsidRPr="0034798B" w:rsidRDefault="0034798B" w:rsidP="0034798B">
      <w:pPr>
        <w:pStyle w:val="NormaleWeb"/>
        <w:numPr>
          <w:ilvl w:val="0"/>
          <w:numId w:val="22"/>
        </w:numPr>
      </w:pPr>
      <w:r w:rsidRPr="0034798B">
        <w:t>International organizations and local communities are advocating for a long-term response that includes sustained support for food systems, climate adaptation, education, and conflict resolution.</w:t>
      </w:r>
    </w:p>
    <w:p w14:paraId="5E4EAEB8" w14:textId="77777777" w:rsidR="0034798B" w:rsidRPr="0034798B" w:rsidRDefault="0034798B" w:rsidP="0034798B">
      <w:pPr>
        <w:pStyle w:val="NormaleWeb"/>
        <w:numPr>
          <w:ilvl w:val="0"/>
          <w:numId w:val="22"/>
        </w:numPr>
      </w:pPr>
      <w:r w:rsidRPr="0034798B">
        <w:t>The crisis highlights the need to address underlying issues of inequality and instability alongside emergency aid to build long-term resilience. </w:t>
      </w:r>
    </w:p>
    <w:p w14:paraId="145A58D0" w14:textId="77777777" w:rsidR="00F2243B" w:rsidRDefault="00F2243B" w:rsidP="0034798B">
      <w:pPr>
        <w:pStyle w:val="NormaleWeb"/>
        <w:ind w:left="720"/>
      </w:pPr>
    </w:p>
    <w:p w14:paraId="6A59D77E" w14:textId="77777777" w:rsidR="00F2243B" w:rsidRPr="00F2243B" w:rsidRDefault="00F2243B" w:rsidP="00F2243B">
      <w:pPr>
        <w:pStyle w:val="NormaleWeb"/>
      </w:pPr>
      <w:r w:rsidRPr="00F2243B">
        <w:rPr>
          <w:highlight w:val="yellow"/>
        </w:rPr>
        <w:t>East Africa's social crisis</w:t>
      </w:r>
      <w:r w:rsidRPr="00F2243B">
        <w:t xml:space="preserve"> is a complex web of interconnected issues, including widespread hunger due to climate shocks like droughts and floods, escalating armed conflicts, political instability, and extreme inequality. These factors combine to cause mass displacement, rising malnutrition, and a breakdown of livelihoods, with women and children particularly vulnerable. The crisis also includes issues like poor governance, corruption, and the weaponization of social media for disinformation, which deepen instability and hinder development. </w:t>
      </w:r>
    </w:p>
    <w:p w14:paraId="13ACEE71" w14:textId="77777777" w:rsidR="00F2243B" w:rsidRPr="00F2243B" w:rsidRDefault="00F2243B" w:rsidP="00F2243B">
      <w:pPr>
        <w:pStyle w:val="NormaleWeb"/>
        <w:ind w:left="720"/>
        <w:rPr>
          <w:b/>
          <w:bCs/>
          <w:lang w:val="it-IT"/>
        </w:rPr>
      </w:pPr>
      <w:proofErr w:type="spellStart"/>
      <w:r w:rsidRPr="00F2243B">
        <w:rPr>
          <w:b/>
          <w:bCs/>
          <w:lang w:val="it-IT"/>
        </w:rPr>
        <w:t>Humanitarian</w:t>
      </w:r>
      <w:proofErr w:type="spellEnd"/>
      <w:r w:rsidRPr="00F2243B">
        <w:rPr>
          <w:b/>
          <w:bCs/>
          <w:lang w:val="it-IT"/>
        </w:rPr>
        <w:t xml:space="preserve"> and </w:t>
      </w:r>
      <w:proofErr w:type="spellStart"/>
      <w:r w:rsidRPr="00F2243B">
        <w:rPr>
          <w:b/>
          <w:bCs/>
          <w:lang w:val="it-IT"/>
        </w:rPr>
        <w:t>climate</w:t>
      </w:r>
      <w:proofErr w:type="spellEnd"/>
      <w:r w:rsidRPr="00F2243B">
        <w:rPr>
          <w:b/>
          <w:bCs/>
          <w:lang w:val="it-IT"/>
        </w:rPr>
        <w:t xml:space="preserve"> </w:t>
      </w:r>
      <w:proofErr w:type="spellStart"/>
      <w:r w:rsidRPr="00F2243B">
        <w:rPr>
          <w:b/>
          <w:bCs/>
          <w:lang w:val="it-IT"/>
        </w:rPr>
        <w:t>crises</w:t>
      </w:r>
      <w:proofErr w:type="spellEnd"/>
    </w:p>
    <w:p w14:paraId="6C442D94" w14:textId="77777777" w:rsidR="00F2243B" w:rsidRPr="00F2243B" w:rsidRDefault="00F2243B" w:rsidP="00F2243B">
      <w:pPr>
        <w:pStyle w:val="NormaleWeb"/>
        <w:numPr>
          <w:ilvl w:val="0"/>
          <w:numId w:val="23"/>
        </w:numPr>
      </w:pPr>
      <w:r w:rsidRPr="00F2243B">
        <w:rPr>
          <w:b/>
          <w:bCs/>
        </w:rPr>
        <w:t>Food insecurity:</w:t>
      </w:r>
      <w:r w:rsidRPr="00F2243B">
        <w:t> Nearly 62 million people faced acute food insecurity in the region in 2024, with famine confirmed in parts of Sudan. This is driven by climate extremes like prolonged droughts and floods, which destroy harvests and livestock.</w:t>
      </w:r>
    </w:p>
    <w:p w14:paraId="0E958061" w14:textId="77777777" w:rsidR="00F2243B" w:rsidRPr="00F2243B" w:rsidRDefault="00F2243B" w:rsidP="00F2243B">
      <w:pPr>
        <w:pStyle w:val="NormaleWeb"/>
        <w:numPr>
          <w:ilvl w:val="0"/>
          <w:numId w:val="23"/>
        </w:numPr>
      </w:pPr>
      <w:r w:rsidRPr="00F2243B">
        <w:rPr>
          <w:b/>
          <w:bCs/>
        </w:rPr>
        <w:t>Displacement:</w:t>
      </w:r>
      <w:r w:rsidRPr="00F2243B">
        <w:t> Millions have been uprooted from their homes due to violence and food insecurity, seeking safety and basic necessities.</w:t>
      </w:r>
    </w:p>
    <w:p w14:paraId="186AB539" w14:textId="77777777" w:rsidR="00F2243B" w:rsidRPr="00F2243B" w:rsidRDefault="00F2243B" w:rsidP="00F2243B">
      <w:pPr>
        <w:pStyle w:val="NormaleWeb"/>
        <w:numPr>
          <w:ilvl w:val="0"/>
          <w:numId w:val="23"/>
        </w:numPr>
      </w:pPr>
      <w:r w:rsidRPr="00F2243B">
        <w:rPr>
          <w:b/>
          <w:bCs/>
        </w:rPr>
        <w:t>Health impacts:</w:t>
      </w:r>
      <w:r w:rsidRPr="00F2243B">
        <w:t> There are rising rates of malnutrition, especially among children, and reports of gender-based violence in conflict zones. </w:t>
      </w:r>
    </w:p>
    <w:p w14:paraId="50B71716" w14:textId="77777777" w:rsidR="00F2243B" w:rsidRPr="00F2243B" w:rsidRDefault="00F2243B" w:rsidP="00F2243B">
      <w:pPr>
        <w:pStyle w:val="NormaleWeb"/>
        <w:ind w:left="720"/>
        <w:rPr>
          <w:b/>
          <w:bCs/>
          <w:lang w:val="it-IT"/>
        </w:rPr>
      </w:pPr>
      <w:proofErr w:type="spellStart"/>
      <w:r w:rsidRPr="00F2243B">
        <w:rPr>
          <w:b/>
          <w:bCs/>
          <w:lang w:val="it-IT"/>
        </w:rPr>
        <w:t>Conflict</w:t>
      </w:r>
      <w:proofErr w:type="spellEnd"/>
      <w:r w:rsidRPr="00F2243B">
        <w:rPr>
          <w:b/>
          <w:bCs/>
          <w:lang w:val="it-IT"/>
        </w:rPr>
        <w:t xml:space="preserve"> and </w:t>
      </w:r>
      <w:proofErr w:type="spellStart"/>
      <w:r w:rsidRPr="00F2243B">
        <w:rPr>
          <w:b/>
          <w:bCs/>
          <w:lang w:val="it-IT"/>
        </w:rPr>
        <w:t>political</w:t>
      </w:r>
      <w:proofErr w:type="spellEnd"/>
      <w:r w:rsidRPr="00F2243B">
        <w:rPr>
          <w:b/>
          <w:bCs/>
          <w:lang w:val="it-IT"/>
        </w:rPr>
        <w:t xml:space="preserve"> </w:t>
      </w:r>
      <w:proofErr w:type="spellStart"/>
      <w:r w:rsidRPr="00F2243B">
        <w:rPr>
          <w:b/>
          <w:bCs/>
          <w:lang w:val="it-IT"/>
        </w:rPr>
        <w:t>instability</w:t>
      </w:r>
      <w:proofErr w:type="spellEnd"/>
    </w:p>
    <w:p w14:paraId="1AFD767E" w14:textId="77777777" w:rsidR="00F2243B" w:rsidRPr="00F2243B" w:rsidRDefault="00F2243B" w:rsidP="00F2243B">
      <w:pPr>
        <w:pStyle w:val="NormaleWeb"/>
        <w:numPr>
          <w:ilvl w:val="0"/>
          <w:numId w:val="24"/>
        </w:numPr>
      </w:pPr>
      <w:r w:rsidRPr="00F2243B">
        <w:rPr>
          <w:b/>
          <w:bCs/>
        </w:rPr>
        <w:t>Escalating violence:</w:t>
      </w:r>
      <w:r w:rsidRPr="00F2243B">
        <w:t> The region, particularly the Horn of Africa, is experiencing a surge in armed conflict, with the civil war in Sudan being the world's largest humanitarian crisis.</w:t>
      </w:r>
    </w:p>
    <w:p w14:paraId="08B78EE7" w14:textId="77777777" w:rsidR="00F2243B" w:rsidRPr="00F2243B" w:rsidRDefault="00F2243B" w:rsidP="00F2243B">
      <w:pPr>
        <w:pStyle w:val="NormaleWeb"/>
        <w:numPr>
          <w:ilvl w:val="0"/>
          <w:numId w:val="24"/>
        </w:numPr>
      </w:pPr>
      <w:r w:rsidRPr="00F2243B">
        <w:rPr>
          <w:b/>
          <w:bCs/>
        </w:rPr>
        <w:t>Democratic backsliding:</w:t>
      </w:r>
      <w:r w:rsidRPr="00F2243B">
        <w:t> There are concerns about democratic backsliding and increasing political instability in several countries.</w:t>
      </w:r>
    </w:p>
    <w:p w14:paraId="04F1E034" w14:textId="77777777" w:rsidR="00F2243B" w:rsidRPr="00F2243B" w:rsidRDefault="00F2243B" w:rsidP="00F2243B">
      <w:pPr>
        <w:pStyle w:val="NormaleWeb"/>
        <w:numPr>
          <w:ilvl w:val="0"/>
          <w:numId w:val="24"/>
        </w:numPr>
      </w:pPr>
      <w:r w:rsidRPr="00F2243B">
        <w:rPr>
          <w:b/>
          <w:bCs/>
        </w:rPr>
        <w:lastRenderedPageBreak/>
        <w:t>Cross-border tensions:</w:t>
      </w:r>
      <w:r w:rsidRPr="00F2243B">
        <w:t> Conflict and political tensions can spill across borders, as seen with the recent protests in Tanzania affecting neighboring Kenya and straining diplomatic relations. </w:t>
      </w:r>
    </w:p>
    <w:p w14:paraId="4E32EBC7" w14:textId="77777777" w:rsidR="00F2243B" w:rsidRPr="00F2243B" w:rsidRDefault="00F2243B" w:rsidP="00F2243B">
      <w:pPr>
        <w:pStyle w:val="NormaleWeb"/>
        <w:ind w:left="720"/>
        <w:rPr>
          <w:b/>
          <w:bCs/>
          <w:lang w:val="it-IT"/>
        </w:rPr>
      </w:pPr>
      <w:proofErr w:type="spellStart"/>
      <w:r w:rsidRPr="00F2243B">
        <w:rPr>
          <w:b/>
          <w:bCs/>
          <w:lang w:val="it-IT"/>
        </w:rPr>
        <w:t>Economic</w:t>
      </w:r>
      <w:proofErr w:type="spellEnd"/>
      <w:r w:rsidRPr="00F2243B">
        <w:rPr>
          <w:b/>
          <w:bCs/>
          <w:lang w:val="it-IT"/>
        </w:rPr>
        <w:t xml:space="preserve"> and social </w:t>
      </w:r>
      <w:proofErr w:type="spellStart"/>
      <w:r w:rsidRPr="00F2243B">
        <w:rPr>
          <w:b/>
          <w:bCs/>
          <w:lang w:val="it-IT"/>
        </w:rPr>
        <w:t>issues</w:t>
      </w:r>
      <w:proofErr w:type="spellEnd"/>
    </w:p>
    <w:p w14:paraId="128C16AD" w14:textId="77777777" w:rsidR="00F2243B" w:rsidRPr="00F2243B" w:rsidRDefault="00F2243B" w:rsidP="00F2243B">
      <w:pPr>
        <w:pStyle w:val="NormaleWeb"/>
        <w:numPr>
          <w:ilvl w:val="0"/>
          <w:numId w:val="25"/>
        </w:numPr>
      </w:pPr>
      <w:r w:rsidRPr="00F2243B">
        <w:rPr>
          <w:b/>
          <w:bCs/>
        </w:rPr>
        <w:t>Extreme inequality:</w:t>
      </w:r>
      <w:r w:rsidRPr="00F2243B">
        <w:t> The richest 10% of East Africans earn a disproportionately large share of national income, while the poorest 50% earn a much smaller amount, as highlighted by </w:t>
      </w:r>
      <w:hyperlink r:id="rId6" w:tgtFrame="_blank" w:history="1">
        <w:r w:rsidRPr="00F2243B">
          <w:rPr>
            <w:rStyle w:val="Collegamentoipertestuale"/>
          </w:rPr>
          <w:t>Oxfam International</w:t>
        </w:r>
      </w:hyperlink>
      <w:r w:rsidRPr="00F2243B">
        <w:t>.</w:t>
      </w:r>
    </w:p>
    <w:p w14:paraId="234E951C" w14:textId="77777777" w:rsidR="00F2243B" w:rsidRPr="00F2243B" w:rsidRDefault="00F2243B" w:rsidP="00F2243B">
      <w:pPr>
        <w:pStyle w:val="NormaleWeb"/>
        <w:numPr>
          <w:ilvl w:val="0"/>
          <w:numId w:val="25"/>
        </w:numPr>
      </w:pPr>
      <w:r w:rsidRPr="00F2243B">
        <w:rPr>
          <w:b/>
          <w:bCs/>
        </w:rPr>
        <w:t>Impact on youth and women:</w:t>
      </w:r>
      <w:r w:rsidRPr="00F2243B">
        <w:t> Younger generations face barriers to land ownership, education, and stable incomes, while women and girls are more likely to experience food insecurity and have less access to resources and training, as mentioned by </w:t>
      </w:r>
      <w:hyperlink r:id="rId7" w:tgtFrame="_blank" w:history="1">
        <w:r w:rsidRPr="00F2243B">
          <w:rPr>
            <w:rStyle w:val="Collegamentoipertestuale"/>
          </w:rPr>
          <w:t>Oxfam Australia</w:t>
        </w:r>
      </w:hyperlink>
      <w:r w:rsidRPr="00F2243B">
        <w:t>.</w:t>
      </w:r>
    </w:p>
    <w:p w14:paraId="18BB17BC" w14:textId="77777777" w:rsidR="00F2243B" w:rsidRPr="00F2243B" w:rsidRDefault="00F2243B" w:rsidP="00F2243B">
      <w:pPr>
        <w:pStyle w:val="NormaleWeb"/>
        <w:numPr>
          <w:ilvl w:val="0"/>
          <w:numId w:val="25"/>
        </w:numPr>
      </w:pPr>
      <w:r w:rsidRPr="00F2243B">
        <w:rPr>
          <w:b/>
          <w:bCs/>
        </w:rPr>
        <w:t>Poor governance and corruption:</w:t>
      </w:r>
      <w:r w:rsidRPr="00F2243B">
        <w:t> Corruption and poor governance are significant problems that hinder development and exacerbate the impact of other crises.</w:t>
      </w:r>
    </w:p>
    <w:p w14:paraId="5C8A427D" w14:textId="77777777" w:rsidR="00F2243B" w:rsidRPr="00F2243B" w:rsidRDefault="00F2243B" w:rsidP="00F2243B">
      <w:pPr>
        <w:pStyle w:val="NormaleWeb"/>
        <w:numPr>
          <w:ilvl w:val="0"/>
          <w:numId w:val="25"/>
        </w:numPr>
      </w:pPr>
      <w:r w:rsidRPr="00F2243B">
        <w:rPr>
          <w:b/>
          <w:bCs/>
        </w:rPr>
        <w:t>Digital and information warfare:</w:t>
      </w:r>
      <w:r w:rsidRPr="00F2243B">
        <w:t> Governments have used social media to spread disinformation and conduct smear campaigns, further destabilizing society and suppressing dissent, according to Amnesty International Australia. </w:t>
      </w:r>
    </w:p>
    <w:p w14:paraId="79337DAD" w14:textId="77777777" w:rsidR="00F2243B" w:rsidRDefault="00F2243B" w:rsidP="0034798B">
      <w:pPr>
        <w:pStyle w:val="NormaleWeb"/>
        <w:ind w:left="720"/>
      </w:pPr>
    </w:p>
    <w:p w14:paraId="2E8B1577" w14:textId="77777777" w:rsidR="00F2243B" w:rsidRPr="00F2243B" w:rsidRDefault="00F2243B" w:rsidP="00F2243B">
      <w:r w:rsidRPr="00F2243B">
        <w:t>The environmental crisis in East Africa is driven by climate change, leading to extreme weather events like severe droughts and devastating floods, which cause displacement, food insecurity, and loss of livelihoods. This is compounded by environmental degradation such as deforestation and poor waste management, making the region more vulnerable to these hazards. Consequently, communities are being displaced, while conflict over scarce resources is increasing, and the long-term stability and food security of the region are at risk. </w:t>
      </w:r>
    </w:p>
    <w:p w14:paraId="28C335FF" w14:textId="77777777" w:rsidR="00F2243B" w:rsidRPr="00F2243B" w:rsidRDefault="00F2243B" w:rsidP="00F2243B">
      <w:pPr>
        <w:rPr>
          <w:b/>
          <w:bCs/>
          <w:lang w:val="it-IT"/>
        </w:rPr>
      </w:pPr>
      <w:r w:rsidRPr="00F2243B">
        <w:rPr>
          <w:b/>
          <w:bCs/>
          <w:lang w:val="it-IT"/>
        </w:rPr>
        <w:t xml:space="preserve">Key </w:t>
      </w:r>
      <w:proofErr w:type="spellStart"/>
      <w:r w:rsidRPr="00F2243B">
        <w:rPr>
          <w:b/>
          <w:bCs/>
          <w:lang w:val="it-IT"/>
        </w:rPr>
        <w:t>issues</w:t>
      </w:r>
      <w:proofErr w:type="spellEnd"/>
    </w:p>
    <w:p w14:paraId="63FB4137" w14:textId="77777777" w:rsidR="00F2243B" w:rsidRPr="00F2243B" w:rsidRDefault="00F2243B" w:rsidP="00F2243B">
      <w:pPr>
        <w:numPr>
          <w:ilvl w:val="0"/>
          <w:numId w:val="26"/>
        </w:numPr>
      </w:pPr>
      <w:r w:rsidRPr="00F2243B">
        <w:rPr>
          <w:b/>
          <w:bCs/>
        </w:rPr>
        <w:t>Extreme weather:</w:t>
      </w:r>
      <w:r w:rsidRPr="00F2243B">
        <w:t> The region is experiencing both prolonged droughts and intense floods, sometimes in alternating cycles.</w:t>
      </w:r>
    </w:p>
    <w:p w14:paraId="3901C30E" w14:textId="77777777" w:rsidR="00F2243B" w:rsidRPr="00F2243B" w:rsidRDefault="00F2243B" w:rsidP="00F2243B">
      <w:pPr>
        <w:numPr>
          <w:ilvl w:val="1"/>
          <w:numId w:val="26"/>
        </w:numPr>
      </w:pPr>
      <w:r w:rsidRPr="00F2243B">
        <w:t>Severe droughts have caused livestock deaths and crop failures, particularly in areas like Kenya, Somalia, and Ethiopia.</w:t>
      </w:r>
    </w:p>
    <w:p w14:paraId="13A4D564" w14:textId="77777777" w:rsidR="00F2243B" w:rsidRPr="00F2243B" w:rsidRDefault="00F2243B" w:rsidP="00F2243B">
      <w:pPr>
        <w:numPr>
          <w:ilvl w:val="1"/>
          <w:numId w:val="26"/>
        </w:numPr>
      </w:pPr>
      <w:r w:rsidRPr="00F2243B">
        <w:t>Intense floods have destroyed infrastructure, homes, and farmland, forcing displacement in countries like Tanzania, South Sudan, and Uganda.</w:t>
      </w:r>
    </w:p>
    <w:p w14:paraId="359B26FC" w14:textId="77777777" w:rsidR="00F2243B" w:rsidRPr="00F2243B" w:rsidRDefault="00F2243B" w:rsidP="00F2243B">
      <w:pPr>
        <w:numPr>
          <w:ilvl w:val="0"/>
          <w:numId w:val="26"/>
        </w:numPr>
      </w:pPr>
      <w:r w:rsidRPr="00F2243B">
        <w:rPr>
          <w:b/>
          <w:bCs/>
        </w:rPr>
        <w:t>Environmental degradation:</w:t>
      </w:r>
      <w:r w:rsidRPr="00F2243B">
        <w:t> Factors like deforestation and poor solid waste management weaken the environment's ability to withstand climate shocks.</w:t>
      </w:r>
    </w:p>
    <w:p w14:paraId="1C335A3B" w14:textId="77777777" w:rsidR="00F2243B" w:rsidRPr="00F2243B" w:rsidRDefault="00F2243B" w:rsidP="00F2243B">
      <w:pPr>
        <w:numPr>
          <w:ilvl w:val="1"/>
          <w:numId w:val="26"/>
        </w:numPr>
      </w:pPr>
      <w:r w:rsidRPr="00F2243B">
        <w:t>Deforestation reduces the resilience of ecosystems and contributes to land degradation.</w:t>
      </w:r>
    </w:p>
    <w:p w14:paraId="79194440" w14:textId="77777777" w:rsidR="00F2243B" w:rsidRPr="00F2243B" w:rsidRDefault="00F2243B" w:rsidP="00F2243B">
      <w:pPr>
        <w:numPr>
          <w:ilvl w:val="1"/>
          <w:numId w:val="26"/>
        </w:numPr>
      </w:pPr>
      <w:r w:rsidRPr="00F2243B">
        <w:t>Inadequate waste management in urban areas contributes to pollution and health issues.</w:t>
      </w:r>
    </w:p>
    <w:p w14:paraId="595C3BA4" w14:textId="77777777" w:rsidR="00F2243B" w:rsidRPr="00F2243B" w:rsidRDefault="00F2243B" w:rsidP="00F2243B">
      <w:pPr>
        <w:numPr>
          <w:ilvl w:val="0"/>
          <w:numId w:val="26"/>
        </w:numPr>
      </w:pPr>
      <w:r w:rsidRPr="00F2243B">
        <w:rPr>
          <w:b/>
          <w:bCs/>
        </w:rPr>
        <w:t>Humanitarian impact:</w:t>
      </w:r>
      <w:r w:rsidRPr="00F2243B">
        <w:t> The environmental crisis has severe consequences for the population.</w:t>
      </w:r>
    </w:p>
    <w:p w14:paraId="4268EE1A" w14:textId="77777777" w:rsidR="00F2243B" w:rsidRPr="00F2243B" w:rsidRDefault="00F2243B" w:rsidP="00F2243B">
      <w:pPr>
        <w:numPr>
          <w:ilvl w:val="1"/>
          <w:numId w:val="26"/>
        </w:numPr>
      </w:pPr>
      <w:r w:rsidRPr="00F2243B">
        <w:rPr>
          <w:b/>
          <w:bCs/>
        </w:rPr>
        <w:lastRenderedPageBreak/>
        <w:t>Displacement:</w:t>
      </w:r>
      <w:r w:rsidRPr="00F2243B">
        <w:t> Extreme weather events are causing large-scale displacement as people flee their homes in search of safety and resources.</w:t>
      </w:r>
    </w:p>
    <w:p w14:paraId="4E832805" w14:textId="77777777" w:rsidR="00F2243B" w:rsidRPr="00F2243B" w:rsidRDefault="00F2243B" w:rsidP="00F2243B">
      <w:pPr>
        <w:numPr>
          <w:ilvl w:val="1"/>
          <w:numId w:val="26"/>
        </w:numPr>
      </w:pPr>
      <w:r w:rsidRPr="00F2243B">
        <w:rPr>
          <w:b/>
          <w:bCs/>
        </w:rPr>
        <w:t>Food insecurity:</w:t>
      </w:r>
      <w:r w:rsidRPr="00F2243B">
        <w:t> The destruction of crops and loss of livestock have led to widespread food crises, with millions affected.</w:t>
      </w:r>
    </w:p>
    <w:p w14:paraId="18A33A16" w14:textId="77777777" w:rsidR="00F2243B" w:rsidRPr="00F2243B" w:rsidRDefault="00F2243B" w:rsidP="00F2243B">
      <w:pPr>
        <w:numPr>
          <w:ilvl w:val="1"/>
          <w:numId w:val="26"/>
        </w:numPr>
      </w:pPr>
      <w:r w:rsidRPr="00F2243B">
        <w:rPr>
          <w:b/>
          <w:bCs/>
        </w:rPr>
        <w:t>Health risks:</w:t>
      </w:r>
      <w:r w:rsidRPr="00F2243B">
        <w:t> Flooding contaminates water supplies, increasing water-borne diseases, while warming temperatures expand the range of malaria-carrying mosquitoes.</w:t>
      </w:r>
    </w:p>
    <w:p w14:paraId="48F8118B" w14:textId="77777777" w:rsidR="00F2243B" w:rsidRPr="00F2243B" w:rsidRDefault="00F2243B" w:rsidP="00F2243B">
      <w:pPr>
        <w:numPr>
          <w:ilvl w:val="1"/>
          <w:numId w:val="26"/>
        </w:numPr>
      </w:pPr>
      <w:r w:rsidRPr="00F2243B">
        <w:rPr>
          <w:b/>
          <w:bCs/>
        </w:rPr>
        <w:t>Increased conflict:</w:t>
      </w:r>
      <w:r w:rsidRPr="00F2243B">
        <w:t> Competition for dwindling resources like water and pasture has worsened inter-community conflicts. </w:t>
      </w:r>
    </w:p>
    <w:p w14:paraId="04765097" w14:textId="77777777" w:rsidR="00AD075C" w:rsidRDefault="00AD075C"/>
    <w:p w14:paraId="39DA7EAF" w14:textId="77777777" w:rsidR="00EC260D" w:rsidRDefault="00EC260D"/>
    <w:tbl>
      <w:tblPr>
        <w:tblStyle w:val="Grigliatabella"/>
        <w:tblW w:w="0" w:type="auto"/>
        <w:tblLook w:val="04A0" w:firstRow="1" w:lastRow="0" w:firstColumn="1" w:lastColumn="0" w:noHBand="0" w:noVBand="1"/>
      </w:tblPr>
      <w:tblGrid>
        <w:gridCol w:w="4675"/>
        <w:gridCol w:w="4675"/>
      </w:tblGrid>
      <w:tr w:rsidR="00EC260D" w14:paraId="64C2446C" w14:textId="77777777" w:rsidTr="00EC260D">
        <w:tc>
          <w:tcPr>
            <w:tcW w:w="4675" w:type="dxa"/>
          </w:tcPr>
          <w:p w14:paraId="0E3AC184" w14:textId="77777777" w:rsidR="00EC260D" w:rsidRDefault="00EC260D" w:rsidP="00EC260D">
            <w:pPr>
              <w:pStyle w:val="Titolo2"/>
            </w:pPr>
            <w:bookmarkStart w:id="1" w:name="_Hlk214904265"/>
            <w:r>
              <w:rPr>
                <w:rStyle w:val="Enfasigrassetto"/>
                <w:b w:val="0"/>
                <w:bCs w:val="0"/>
              </w:rPr>
              <w:lastRenderedPageBreak/>
              <w:t>1. Demographic Variables</w:t>
            </w:r>
          </w:p>
          <w:p w14:paraId="7F1E926E" w14:textId="77777777" w:rsidR="00EC260D" w:rsidRDefault="00EC260D" w:rsidP="00EC260D">
            <w:pPr>
              <w:pStyle w:val="NormaleWeb"/>
              <w:numPr>
                <w:ilvl w:val="0"/>
                <w:numId w:val="5"/>
              </w:numPr>
            </w:pPr>
            <w:r>
              <w:rPr>
                <w:rStyle w:val="Enfasigrassetto"/>
              </w:rPr>
              <w:t>Population size</w:t>
            </w:r>
          </w:p>
          <w:p w14:paraId="52E48FFA" w14:textId="77777777" w:rsidR="00EC260D" w:rsidRDefault="00EC260D" w:rsidP="00C242D7">
            <w:pPr>
              <w:pStyle w:val="NormaleWeb"/>
              <w:numPr>
                <w:ilvl w:val="0"/>
                <w:numId w:val="5"/>
              </w:numPr>
              <w:shd w:val="clear" w:color="auto" w:fill="FFFF00"/>
            </w:pPr>
            <w:r>
              <w:rPr>
                <w:rStyle w:val="Enfasigrassetto"/>
              </w:rPr>
              <w:t>Population growth rate</w:t>
            </w:r>
          </w:p>
          <w:p w14:paraId="25745A24" w14:textId="77777777" w:rsidR="00EC260D" w:rsidRDefault="00EC260D" w:rsidP="003868E8">
            <w:pPr>
              <w:pStyle w:val="NormaleWeb"/>
              <w:numPr>
                <w:ilvl w:val="0"/>
                <w:numId w:val="5"/>
              </w:numPr>
              <w:shd w:val="clear" w:color="auto" w:fill="FFFF00"/>
            </w:pPr>
            <w:r>
              <w:rPr>
                <w:rStyle w:val="Enfasigrassetto"/>
              </w:rPr>
              <w:t>Age structure (youth population %, dependency ratio)</w:t>
            </w:r>
          </w:p>
          <w:p w14:paraId="7BB2D544" w14:textId="77777777" w:rsidR="00EC260D" w:rsidRDefault="00EC260D" w:rsidP="003868E8">
            <w:pPr>
              <w:pStyle w:val="NormaleWeb"/>
              <w:numPr>
                <w:ilvl w:val="0"/>
                <w:numId w:val="5"/>
              </w:numPr>
              <w:shd w:val="clear" w:color="auto" w:fill="FFFF00"/>
            </w:pPr>
            <w:r>
              <w:rPr>
                <w:rStyle w:val="Enfasigrassetto"/>
              </w:rPr>
              <w:t>Life expectancy</w:t>
            </w:r>
          </w:p>
          <w:p w14:paraId="16AC88C4" w14:textId="77777777" w:rsidR="00EC260D" w:rsidRDefault="00EC260D" w:rsidP="00EC260D">
            <w:pPr>
              <w:pStyle w:val="NormaleWeb"/>
              <w:numPr>
                <w:ilvl w:val="0"/>
                <w:numId w:val="5"/>
              </w:numPr>
            </w:pPr>
            <w:r>
              <w:rPr>
                <w:rStyle w:val="Enfasigrassetto"/>
              </w:rPr>
              <w:t>Urbanization rate</w:t>
            </w:r>
          </w:p>
          <w:p w14:paraId="740792CE" w14:textId="77777777" w:rsidR="00EC260D" w:rsidRDefault="00EC260D" w:rsidP="00EC260D">
            <w:pPr>
              <w:pStyle w:val="NormaleWeb"/>
              <w:numPr>
                <w:ilvl w:val="0"/>
                <w:numId w:val="5"/>
              </w:numPr>
            </w:pPr>
            <w:r w:rsidRPr="003868E8">
              <w:rPr>
                <w:rStyle w:val="Enfasigrassetto"/>
                <w:shd w:val="clear" w:color="auto" w:fill="FFFF00"/>
              </w:rPr>
              <w:t>Migration flows (internal &amp; external)</w:t>
            </w:r>
          </w:p>
        </w:tc>
        <w:tc>
          <w:tcPr>
            <w:tcW w:w="4675" w:type="dxa"/>
          </w:tcPr>
          <w:p w14:paraId="6197CD3D" w14:textId="77777777" w:rsidR="00EC260D" w:rsidRDefault="00EC260D" w:rsidP="00EC260D">
            <w:pPr>
              <w:pStyle w:val="Titolo2"/>
            </w:pPr>
            <w:r>
              <w:rPr>
                <w:rStyle w:val="Enfasigrassetto"/>
                <w:b w:val="0"/>
                <w:bCs w:val="0"/>
              </w:rPr>
              <w:t>2. Economic Variables</w:t>
            </w:r>
          </w:p>
          <w:p w14:paraId="17A9864A" w14:textId="77777777" w:rsidR="00EC260D" w:rsidRDefault="00EC260D" w:rsidP="00EC260D">
            <w:pPr>
              <w:pStyle w:val="NormaleWeb"/>
              <w:numPr>
                <w:ilvl w:val="0"/>
                <w:numId w:val="6"/>
              </w:numPr>
            </w:pPr>
            <w:r>
              <w:rPr>
                <w:rStyle w:val="Enfasigrassetto"/>
              </w:rPr>
              <w:t>GDP (Gross Domestic Product)</w:t>
            </w:r>
          </w:p>
          <w:p w14:paraId="5D91724A" w14:textId="77777777" w:rsidR="00EC260D" w:rsidRDefault="00EC260D" w:rsidP="00EC260D">
            <w:pPr>
              <w:pStyle w:val="NormaleWeb"/>
              <w:numPr>
                <w:ilvl w:val="0"/>
                <w:numId w:val="6"/>
              </w:numPr>
            </w:pPr>
            <w:r>
              <w:rPr>
                <w:rStyle w:val="Enfasigrassetto"/>
              </w:rPr>
              <w:t>GDP growth rate</w:t>
            </w:r>
          </w:p>
          <w:p w14:paraId="2FDA5D92" w14:textId="77777777" w:rsidR="00EC260D" w:rsidRDefault="00EC260D" w:rsidP="003868E8">
            <w:pPr>
              <w:pStyle w:val="NormaleWeb"/>
              <w:numPr>
                <w:ilvl w:val="0"/>
                <w:numId w:val="6"/>
              </w:numPr>
              <w:shd w:val="clear" w:color="auto" w:fill="FFFF00"/>
            </w:pPr>
            <w:r>
              <w:rPr>
                <w:rStyle w:val="Enfasigrassetto"/>
              </w:rPr>
              <w:t>GDP per capita</w:t>
            </w:r>
          </w:p>
          <w:p w14:paraId="674477F6" w14:textId="77777777" w:rsidR="00EC260D" w:rsidRDefault="00EC260D" w:rsidP="00EC260D">
            <w:pPr>
              <w:pStyle w:val="NormaleWeb"/>
              <w:numPr>
                <w:ilvl w:val="0"/>
                <w:numId w:val="6"/>
              </w:numPr>
            </w:pPr>
            <w:r>
              <w:rPr>
                <w:rStyle w:val="Enfasigrassetto"/>
              </w:rPr>
              <w:t>Inflation rate</w:t>
            </w:r>
          </w:p>
          <w:p w14:paraId="48BB14F9" w14:textId="77777777" w:rsidR="00EC260D" w:rsidRDefault="00EC260D" w:rsidP="003868E8">
            <w:pPr>
              <w:pStyle w:val="NormaleWeb"/>
              <w:numPr>
                <w:ilvl w:val="0"/>
                <w:numId w:val="6"/>
              </w:numPr>
              <w:shd w:val="clear" w:color="auto" w:fill="FFFF00"/>
            </w:pPr>
            <w:r>
              <w:rPr>
                <w:rStyle w:val="Enfasigrassetto"/>
              </w:rPr>
              <w:t>Unemployment rate</w:t>
            </w:r>
          </w:p>
          <w:p w14:paraId="4C2070EB" w14:textId="77777777" w:rsidR="00EC260D" w:rsidRDefault="00EC260D" w:rsidP="003868E8">
            <w:pPr>
              <w:pStyle w:val="NormaleWeb"/>
              <w:numPr>
                <w:ilvl w:val="0"/>
                <w:numId w:val="6"/>
              </w:numPr>
              <w:shd w:val="clear" w:color="auto" w:fill="FFFF00"/>
            </w:pPr>
            <w:r>
              <w:rPr>
                <w:rStyle w:val="Enfasigrassetto"/>
              </w:rPr>
              <w:t>Poverty rate</w:t>
            </w:r>
          </w:p>
          <w:p w14:paraId="1398C6C2" w14:textId="77777777" w:rsidR="00EC260D" w:rsidRDefault="00EC260D" w:rsidP="00EC260D">
            <w:pPr>
              <w:pStyle w:val="NormaleWeb"/>
              <w:numPr>
                <w:ilvl w:val="0"/>
                <w:numId w:val="6"/>
              </w:numPr>
            </w:pPr>
            <w:r>
              <w:rPr>
                <w:rStyle w:val="Enfasigrassetto"/>
              </w:rPr>
              <w:t>Income inequality (Gini coefficient)</w:t>
            </w:r>
          </w:p>
          <w:p w14:paraId="670DBCB8" w14:textId="77777777" w:rsidR="00EC260D" w:rsidRDefault="00EC260D" w:rsidP="00EC260D">
            <w:pPr>
              <w:pStyle w:val="NormaleWeb"/>
              <w:numPr>
                <w:ilvl w:val="0"/>
                <w:numId w:val="6"/>
              </w:numPr>
            </w:pPr>
            <w:r>
              <w:rPr>
                <w:rStyle w:val="Enfasigrassetto"/>
              </w:rPr>
              <w:t>Foreign direct investment (FDI)</w:t>
            </w:r>
          </w:p>
          <w:p w14:paraId="150DBA2F" w14:textId="77777777" w:rsidR="00EC260D" w:rsidRDefault="00EC260D" w:rsidP="00EC260D">
            <w:pPr>
              <w:pStyle w:val="NormaleWeb"/>
              <w:numPr>
                <w:ilvl w:val="0"/>
                <w:numId w:val="6"/>
              </w:numPr>
            </w:pPr>
            <w:r>
              <w:rPr>
                <w:rStyle w:val="Enfasigrassetto"/>
              </w:rPr>
              <w:t>Government expenditure</w:t>
            </w:r>
          </w:p>
          <w:p w14:paraId="4AAC60A9" w14:textId="77777777" w:rsidR="00EC260D" w:rsidRDefault="00EC260D" w:rsidP="00C242D7">
            <w:pPr>
              <w:pStyle w:val="NormaleWeb"/>
              <w:numPr>
                <w:ilvl w:val="0"/>
                <w:numId w:val="6"/>
              </w:numPr>
              <w:shd w:val="clear" w:color="auto" w:fill="FFFF00"/>
            </w:pPr>
            <w:r>
              <w:rPr>
                <w:rStyle w:val="Enfasigrassetto"/>
              </w:rPr>
              <w:t>Exports and imports</w:t>
            </w:r>
          </w:p>
          <w:p w14:paraId="52050717" w14:textId="77777777" w:rsidR="00EC260D" w:rsidRDefault="00EC260D" w:rsidP="00EC260D">
            <w:pPr>
              <w:pStyle w:val="NormaleWeb"/>
              <w:numPr>
                <w:ilvl w:val="0"/>
                <w:numId w:val="6"/>
              </w:numPr>
            </w:pPr>
            <w:r>
              <w:rPr>
                <w:rStyle w:val="Enfasigrassetto"/>
              </w:rPr>
              <w:t>Agricultural productivity</w:t>
            </w:r>
          </w:p>
          <w:p w14:paraId="25EDD313" w14:textId="77777777" w:rsidR="00EC260D" w:rsidRDefault="00EC260D" w:rsidP="00EC260D">
            <w:pPr>
              <w:pStyle w:val="NormaleWeb"/>
              <w:numPr>
                <w:ilvl w:val="0"/>
                <w:numId w:val="6"/>
              </w:numPr>
            </w:pPr>
            <w:r>
              <w:rPr>
                <w:rStyle w:val="Enfasigrassetto"/>
              </w:rPr>
              <w:t>Industrial output</w:t>
            </w:r>
          </w:p>
          <w:p w14:paraId="2FC751F3" w14:textId="77777777" w:rsidR="00EC260D" w:rsidRDefault="00EC260D" w:rsidP="00657354">
            <w:pPr>
              <w:pStyle w:val="NormaleWeb"/>
              <w:numPr>
                <w:ilvl w:val="0"/>
                <w:numId w:val="6"/>
              </w:numPr>
              <w:pBdr>
                <w:bottom w:val="single" w:sz="4" w:space="1" w:color="auto"/>
              </w:pBdr>
            </w:pPr>
            <w:r>
              <w:rPr>
                <w:rStyle w:val="Enfasigrassetto"/>
              </w:rPr>
              <w:t>Exchange rate stability</w:t>
            </w:r>
          </w:p>
          <w:p w14:paraId="0C9FAD26" w14:textId="77777777" w:rsidR="00EC260D" w:rsidRDefault="00EC260D"/>
        </w:tc>
      </w:tr>
      <w:tr w:rsidR="00EC260D" w14:paraId="60E91FBC" w14:textId="77777777" w:rsidTr="00EC260D">
        <w:tc>
          <w:tcPr>
            <w:tcW w:w="4675" w:type="dxa"/>
          </w:tcPr>
          <w:p w14:paraId="0BC7D73A" w14:textId="77777777" w:rsidR="00EC260D" w:rsidRDefault="00EC260D" w:rsidP="00EC260D">
            <w:pPr>
              <w:pStyle w:val="Titolo2"/>
            </w:pPr>
            <w:r>
              <w:rPr>
                <w:rStyle w:val="Enfasigrassetto"/>
                <w:b w:val="0"/>
                <w:bCs w:val="0"/>
              </w:rPr>
              <w:t>Social Development Variables</w:t>
            </w:r>
          </w:p>
          <w:p w14:paraId="0C988671" w14:textId="77777777" w:rsidR="00EC260D" w:rsidRDefault="00EC260D" w:rsidP="00EC260D">
            <w:pPr>
              <w:pStyle w:val="NormaleWeb"/>
              <w:numPr>
                <w:ilvl w:val="0"/>
                <w:numId w:val="7"/>
              </w:numPr>
            </w:pPr>
            <w:r w:rsidRPr="00C242D7">
              <w:rPr>
                <w:rStyle w:val="Enfasigrassetto"/>
                <w:shd w:val="clear" w:color="auto" w:fill="FFFF00"/>
              </w:rPr>
              <w:t>Literacy rate</w:t>
            </w:r>
          </w:p>
          <w:p w14:paraId="526A63A2" w14:textId="77777777" w:rsidR="00EC260D" w:rsidRDefault="00EC260D" w:rsidP="002178FB">
            <w:pPr>
              <w:pStyle w:val="NormaleWeb"/>
              <w:numPr>
                <w:ilvl w:val="0"/>
                <w:numId w:val="7"/>
              </w:numPr>
              <w:shd w:val="clear" w:color="auto" w:fill="FFFF00"/>
            </w:pPr>
            <w:r>
              <w:rPr>
                <w:rStyle w:val="Enfasigrassetto"/>
              </w:rPr>
              <w:t>School enrollment rate (primary, secondary, tertiary)</w:t>
            </w:r>
          </w:p>
          <w:p w14:paraId="567D1BBC" w14:textId="77777777" w:rsidR="00EC260D" w:rsidRDefault="00EC260D" w:rsidP="002178FB">
            <w:pPr>
              <w:pStyle w:val="NormaleWeb"/>
              <w:numPr>
                <w:ilvl w:val="0"/>
                <w:numId w:val="7"/>
              </w:numPr>
              <w:shd w:val="clear" w:color="auto" w:fill="FFFF00"/>
            </w:pPr>
            <w:r>
              <w:rPr>
                <w:rStyle w:val="Enfasigrassetto"/>
              </w:rPr>
              <w:t>Education expenditure</w:t>
            </w:r>
          </w:p>
          <w:p w14:paraId="189DEBFE" w14:textId="77777777" w:rsidR="00EC260D" w:rsidRDefault="00EC260D" w:rsidP="002178FB">
            <w:pPr>
              <w:pStyle w:val="NormaleWeb"/>
              <w:numPr>
                <w:ilvl w:val="0"/>
                <w:numId w:val="7"/>
              </w:numPr>
              <w:shd w:val="clear" w:color="auto" w:fill="FFFF00"/>
            </w:pPr>
            <w:r>
              <w:rPr>
                <w:rStyle w:val="Enfasigrassetto"/>
              </w:rPr>
              <w:t>Access to healthcare</w:t>
            </w:r>
          </w:p>
          <w:p w14:paraId="7D7329F0" w14:textId="77777777" w:rsidR="00EC260D" w:rsidRDefault="00EC260D" w:rsidP="002178FB">
            <w:pPr>
              <w:pStyle w:val="NormaleWeb"/>
              <w:numPr>
                <w:ilvl w:val="0"/>
                <w:numId w:val="7"/>
              </w:numPr>
              <w:shd w:val="clear" w:color="auto" w:fill="FFFF00"/>
            </w:pPr>
            <w:r>
              <w:rPr>
                <w:rStyle w:val="Enfasigrassetto"/>
              </w:rPr>
              <w:t>Infant/maternal mortality rates</w:t>
            </w:r>
          </w:p>
          <w:p w14:paraId="461CE502" w14:textId="77777777" w:rsidR="00EC260D" w:rsidRDefault="00EC260D" w:rsidP="002178FB">
            <w:pPr>
              <w:pStyle w:val="NormaleWeb"/>
              <w:numPr>
                <w:ilvl w:val="0"/>
                <w:numId w:val="7"/>
              </w:numPr>
              <w:shd w:val="clear" w:color="auto" w:fill="FFFF00"/>
            </w:pPr>
            <w:r>
              <w:rPr>
                <w:rStyle w:val="Enfasigrassetto"/>
              </w:rPr>
              <w:t>Human Development Index (HDI)</w:t>
            </w:r>
          </w:p>
          <w:p w14:paraId="5D8A4B47" w14:textId="77777777" w:rsidR="00EC260D" w:rsidRDefault="00EC260D" w:rsidP="00844F5E">
            <w:pPr>
              <w:pStyle w:val="NormaleWeb"/>
              <w:numPr>
                <w:ilvl w:val="0"/>
                <w:numId w:val="7"/>
              </w:numPr>
            </w:pPr>
            <w:r>
              <w:rPr>
                <w:rStyle w:val="Enfasigrassetto"/>
              </w:rPr>
              <w:t>Access to clean water</w:t>
            </w:r>
          </w:p>
          <w:p w14:paraId="1D76BC8F" w14:textId="77777777" w:rsidR="00EC260D" w:rsidRDefault="00EC260D" w:rsidP="00844F5E">
            <w:pPr>
              <w:pStyle w:val="NormaleWeb"/>
              <w:numPr>
                <w:ilvl w:val="0"/>
                <w:numId w:val="7"/>
              </w:numPr>
            </w:pPr>
            <w:r>
              <w:rPr>
                <w:rStyle w:val="Enfasigrassetto"/>
              </w:rPr>
              <w:t>Access to electricity</w:t>
            </w:r>
          </w:p>
          <w:p w14:paraId="6F2C84A6" w14:textId="77777777" w:rsidR="00EC260D" w:rsidRDefault="00EC260D" w:rsidP="002178FB">
            <w:pPr>
              <w:pStyle w:val="NormaleWeb"/>
              <w:numPr>
                <w:ilvl w:val="0"/>
                <w:numId w:val="7"/>
              </w:numPr>
              <w:shd w:val="clear" w:color="auto" w:fill="FFFF00"/>
            </w:pPr>
            <w:r>
              <w:rPr>
                <w:rStyle w:val="Enfasigrassetto"/>
              </w:rPr>
              <w:t>Housing quality</w:t>
            </w:r>
          </w:p>
          <w:p w14:paraId="19E9D82E" w14:textId="77777777" w:rsidR="00EC260D" w:rsidRDefault="00EC260D"/>
        </w:tc>
        <w:tc>
          <w:tcPr>
            <w:tcW w:w="4675" w:type="dxa"/>
          </w:tcPr>
          <w:p w14:paraId="3B172A90" w14:textId="77777777" w:rsidR="00EC260D" w:rsidRDefault="00EC260D" w:rsidP="00EC260D">
            <w:pPr>
              <w:pStyle w:val="Titolo2"/>
            </w:pPr>
            <w:r>
              <w:rPr>
                <w:rStyle w:val="Enfasigrassetto"/>
                <w:b w:val="0"/>
                <w:bCs w:val="0"/>
              </w:rPr>
              <w:t>Environmental &amp; Resource-Related Socio-Economic Variables</w:t>
            </w:r>
          </w:p>
          <w:p w14:paraId="02C8A597" w14:textId="77777777" w:rsidR="00EC260D" w:rsidRDefault="00EC260D" w:rsidP="002178FB">
            <w:pPr>
              <w:pStyle w:val="NormaleWeb"/>
              <w:numPr>
                <w:ilvl w:val="0"/>
                <w:numId w:val="8"/>
              </w:numPr>
              <w:shd w:val="clear" w:color="auto" w:fill="FFFF00"/>
            </w:pPr>
            <w:r>
              <w:rPr>
                <w:rStyle w:val="Enfasigrassetto"/>
              </w:rPr>
              <w:t>Renewable energy consumption</w:t>
            </w:r>
          </w:p>
          <w:p w14:paraId="66854C13" w14:textId="77777777" w:rsidR="00EC260D" w:rsidRDefault="00EC260D" w:rsidP="00844F5E">
            <w:pPr>
              <w:pStyle w:val="NormaleWeb"/>
              <w:numPr>
                <w:ilvl w:val="0"/>
                <w:numId w:val="8"/>
              </w:numPr>
            </w:pPr>
            <w:r>
              <w:rPr>
                <w:rStyle w:val="Enfasigrassetto"/>
              </w:rPr>
              <w:t>CO₂ emissions</w:t>
            </w:r>
          </w:p>
          <w:p w14:paraId="22C453EA" w14:textId="77777777" w:rsidR="00EC260D" w:rsidRDefault="00EC260D" w:rsidP="002178FB">
            <w:pPr>
              <w:pStyle w:val="NormaleWeb"/>
              <w:numPr>
                <w:ilvl w:val="0"/>
                <w:numId w:val="8"/>
              </w:numPr>
              <w:shd w:val="clear" w:color="auto" w:fill="FFFF00"/>
            </w:pPr>
            <w:r>
              <w:rPr>
                <w:rStyle w:val="Enfasigrassetto"/>
              </w:rPr>
              <w:t>Forest cover change</w:t>
            </w:r>
          </w:p>
          <w:p w14:paraId="60D40EC6" w14:textId="77777777" w:rsidR="00EC260D" w:rsidRDefault="00EC260D" w:rsidP="002178FB">
            <w:pPr>
              <w:pStyle w:val="NormaleWeb"/>
              <w:numPr>
                <w:ilvl w:val="0"/>
                <w:numId w:val="8"/>
              </w:numPr>
              <w:shd w:val="clear" w:color="auto" w:fill="FFFF00"/>
            </w:pPr>
            <w:r>
              <w:rPr>
                <w:rStyle w:val="Enfasigrassetto"/>
              </w:rPr>
              <w:t>Land degradation</w:t>
            </w:r>
          </w:p>
          <w:p w14:paraId="4247A8CE" w14:textId="77777777" w:rsidR="00EC260D" w:rsidRDefault="00EC260D" w:rsidP="002178FB">
            <w:pPr>
              <w:pStyle w:val="NormaleWeb"/>
              <w:numPr>
                <w:ilvl w:val="0"/>
                <w:numId w:val="8"/>
              </w:numPr>
              <w:shd w:val="clear" w:color="auto" w:fill="FFFF00"/>
            </w:pPr>
            <w:r>
              <w:rPr>
                <w:rStyle w:val="Enfasigrassetto"/>
              </w:rPr>
              <w:t>Water availability per capita</w:t>
            </w:r>
          </w:p>
          <w:p w14:paraId="5223CFBC" w14:textId="77777777" w:rsidR="00EC260D" w:rsidRDefault="00EC260D" w:rsidP="002178FB">
            <w:pPr>
              <w:pStyle w:val="NormaleWeb"/>
              <w:numPr>
                <w:ilvl w:val="0"/>
                <w:numId w:val="8"/>
              </w:numPr>
              <w:shd w:val="clear" w:color="auto" w:fill="FFFF00"/>
            </w:pPr>
            <w:r>
              <w:rPr>
                <w:rStyle w:val="Enfasigrassetto"/>
              </w:rPr>
              <w:t>Waste management capacity</w:t>
            </w:r>
          </w:p>
          <w:p w14:paraId="42E54486" w14:textId="77777777" w:rsidR="00EC260D" w:rsidRDefault="00EC260D" w:rsidP="002178FB">
            <w:pPr>
              <w:pStyle w:val="NormaleWeb"/>
              <w:numPr>
                <w:ilvl w:val="0"/>
                <w:numId w:val="8"/>
              </w:numPr>
              <w:shd w:val="clear" w:color="auto" w:fill="FFFF00"/>
            </w:pPr>
            <w:r>
              <w:rPr>
                <w:rStyle w:val="Enfasigrassetto"/>
              </w:rPr>
              <w:t>Natural resource dependency (oil, minerals, agriculture)</w:t>
            </w:r>
          </w:p>
          <w:p w14:paraId="7082B1BA" w14:textId="77777777" w:rsidR="00EC260D" w:rsidRDefault="00EC260D"/>
        </w:tc>
      </w:tr>
      <w:tr w:rsidR="00EC260D" w14:paraId="2B9F01E8" w14:textId="77777777" w:rsidTr="00EC260D">
        <w:tc>
          <w:tcPr>
            <w:tcW w:w="4675" w:type="dxa"/>
          </w:tcPr>
          <w:p w14:paraId="6A73502D" w14:textId="77777777" w:rsidR="00EC260D" w:rsidRDefault="00EC260D" w:rsidP="00EC260D">
            <w:pPr>
              <w:pStyle w:val="Titolo2"/>
            </w:pPr>
            <w:r>
              <w:rPr>
                <w:rStyle w:val="Enfasigrassetto"/>
                <w:b w:val="0"/>
                <w:bCs w:val="0"/>
              </w:rPr>
              <w:t>1. Climate &amp; Emissions Indicators</w:t>
            </w:r>
          </w:p>
          <w:p w14:paraId="64D7C93A" w14:textId="77777777" w:rsidR="00EC260D" w:rsidRPr="00844F5E" w:rsidRDefault="00EC260D" w:rsidP="00EC260D">
            <w:pPr>
              <w:pStyle w:val="NormaleWeb"/>
              <w:numPr>
                <w:ilvl w:val="0"/>
                <w:numId w:val="9"/>
              </w:numPr>
              <w:rPr>
                <w:highlight w:val="yellow"/>
              </w:rPr>
            </w:pPr>
            <w:r w:rsidRPr="00844F5E">
              <w:rPr>
                <w:highlight w:val="yellow"/>
              </w:rPr>
              <w:t>CO₂ emissions (total and per capita)</w:t>
            </w:r>
          </w:p>
          <w:p w14:paraId="454FB214" w14:textId="77777777" w:rsidR="00EC260D" w:rsidRDefault="00EC260D" w:rsidP="00EC260D">
            <w:pPr>
              <w:pStyle w:val="NormaleWeb"/>
              <w:numPr>
                <w:ilvl w:val="0"/>
                <w:numId w:val="9"/>
              </w:numPr>
            </w:pPr>
            <w:r>
              <w:t>Greenhouse gas (GHG) emissions</w:t>
            </w:r>
          </w:p>
          <w:p w14:paraId="1D6F7459" w14:textId="77777777" w:rsidR="00EC260D" w:rsidRDefault="00EC260D" w:rsidP="00EC260D">
            <w:pPr>
              <w:pStyle w:val="NormaleWeb"/>
              <w:numPr>
                <w:ilvl w:val="0"/>
                <w:numId w:val="9"/>
              </w:numPr>
            </w:pPr>
            <w:r>
              <w:t>Methane emissions</w:t>
            </w:r>
          </w:p>
          <w:p w14:paraId="57CF2DF5" w14:textId="77777777" w:rsidR="00EC260D" w:rsidRDefault="00EC260D" w:rsidP="00EC260D">
            <w:pPr>
              <w:pStyle w:val="NormaleWeb"/>
              <w:numPr>
                <w:ilvl w:val="0"/>
                <w:numId w:val="9"/>
              </w:numPr>
            </w:pPr>
            <w:r>
              <w:t>Nitrous oxide emissions</w:t>
            </w:r>
          </w:p>
          <w:p w14:paraId="4222EF9D" w14:textId="77777777" w:rsidR="00EC260D" w:rsidRDefault="00EC260D" w:rsidP="00EC260D">
            <w:pPr>
              <w:pStyle w:val="NormaleWeb"/>
              <w:numPr>
                <w:ilvl w:val="0"/>
                <w:numId w:val="9"/>
              </w:numPr>
            </w:pPr>
            <w:r>
              <w:t>Carbon intensity (CO₂ per unit of GDP)</w:t>
            </w:r>
          </w:p>
          <w:p w14:paraId="514F2B2F" w14:textId="77777777" w:rsidR="00EC260D" w:rsidRDefault="00EC260D" w:rsidP="00EC260D">
            <w:pPr>
              <w:pStyle w:val="Titolo2"/>
              <w:rPr>
                <w:rStyle w:val="Enfasigrassetto"/>
                <w:b w:val="0"/>
                <w:bCs w:val="0"/>
              </w:rPr>
            </w:pPr>
          </w:p>
        </w:tc>
        <w:tc>
          <w:tcPr>
            <w:tcW w:w="4675" w:type="dxa"/>
          </w:tcPr>
          <w:p w14:paraId="6538790C" w14:textId="77777777" w:rsidR="00EC260D" w:rsidRDefault="00EC260D" w:rsidP="00EC260D">
            <w:pPr>
              <w:pStyle w:val="Titolo2"/>
            </w:pPr>
            <w:r>
              <w:rPr>
                <w:rStyle w:val="Enfasigrassetto"/>
                <w:b w:val="0"/>
                <w:bCs w:val="0"/>
              </w:rPr>
              <w:t>Energy &amp; Resource Use Indicators</w:t>
            </w:r>
          </w:p>
          <w:p w14:paraId="4288AC6F" w14:textId="77777777" w:rsidR="00EC260D" w:rsidRDefault="00EC260D" w:rsidP="00C242D7">
            <w:pPr>
              <w:pStyle w:val="NormaleWeb"/>
              <w:numPr>
                <w:ilvl w:val="0"/>
                <w:numId w:val="10"/>
              </w:numPr>
              <w:shd w:val="clear" w:color="auto" w:fill="FFFF00"/>
            </w:pPr>
            <w:r>
              <w:t>Renewable energy consumption (%)</w:t>
            </w:r>
          </w:p>
          <w:p w14:paraId="104BE775" w14:textId="77777777" w:rsidR="00EC260D" w:rsidRDefault="00EC260D" w:rsidP="00EC260D">
            <w:pPr>
              <w:pStyle w:val="NormaleWeb"/>
              <w:numPr>
                <w:ilvl w:val="0"/>
                <w:numId w:val="10"/>
              </w:numPr>
            </w:pPr>
            <w:r>
              <w:t>Renewable energy production</w:t>
            </w:r>
          </w:p>
          <w:p w14:paraId="4AFB31C5" w14:textId="77777777" w:rsidR="00EC260D" w:rsidRDefault="00EC260D" w:rsidP="00EC260D">
            <w:pPr>
              <w:pStyle w:val="NormaleWeb"/>
              <w:numPr>
                <w:ilvl w:val="0"/>
                <w:numId w:val="10"/>
              </w:numPr>
            </w:pPr>
            <w:r>
              <w:t>Energy intensity (energy use per GDP)</w:t>
            </w:r>
          </w:p>
          <w:p w14:paraId="21B12A3C" w14:textId="77777777" w:rsidR="00EC260D" w:rsidRDefault="00EC260D" w:rsidP="00C242D7">
            <w:pPr>
              <w:pStyle w:val="NormaleWeb"/>
              <w:numPr>
                <w:ilvl w:val="0"/>
                <w:numId w:val="10"/>
              </w:numPr>
              <w:shd w:val="clear" w:color="auto" w:fill="FFFF00"/>
            </w:pPr>
            <w:r>
              <w:t>Electricity access rate</w:t>
            </w:r>
          </w:p>
          <w:p w14:paraId="24AE0735" w14:textId="77777777" w:rsidR="00EC260D" w:rsidRPr="00844F5E" w:rsidRDefault="00EC260D" w:rsidP="00EC260D">
            <w:pPr>
              <w:pStyle w:val="NormaleWeb"/>
              <w:numPr>
                <w:ilvl w:val="0"/>
                <w:numId w:val="10"/>
              </w:numPr>
              <w:rPr>
                <w:highlight w:val="yellow"/>
              </w:rPr>
            </w:pPr>
            <w:r w:rsidRPr="00844F5E">
              <w:rPr>
                <w:highlight w:val="yellow"/>
              </w:rPr>
              <w:t>Fossil fuel consumption (%)</w:t>
            </w:r>
          </w:p>
          <w:p w14:paraId="435733B3" w14:textId="77777777" w:rsidR="00EC260D" w:rsidRDefault="00EC260D" w:rsidP="00EC260D">
            <w:pPr>
              <w:pStyle w:val="NormaleWeb"/>
              <w:numPr>
                <w:ilvl w:val="0"/>
                <w:numId w:val="10"/>
              </w:numPr>
            </w:pPr>
            <w:r>
              <w:t>Clean cooking access</w:t>
            </w:r>
          </w:p>
          <w:p w14:paraId="036743C1" w14:textId="77777777" w:rsidR="00EC260D" w:rsidRDefault="00EC260D" w:rsidP="00EC260D">
            <w:pPr>
              <w:pStyle w:val="Titolo2"/>
              <w:rPr>
                <w:rStyle w:val="Enfasigrassetto"/>
                <w:b w:val="0"/>
                <w:bCs w:val="0"/>
              </w:rPr>
            </w:pPr>
          </w:p>
        </w:tc>
      </w:tr>
      <w:tr w:rsidR="00EC260D" w14:paraId="22DD28EE" w14:textId="77777777" w:rsidTr="00EC260D">
        <w:tc>
          <w:tcPr>
            <w:tcW w:w="4675" w:type="dxa"/>
          </w:tcPr>
          <w:p w14:paraId="0E18DD01" w14:textId="77777777" w:rsidR="00EC260D" w:rsidRDefault="00EC260D" w:rsidP="00EC260D">
            <w:pPr>
              <w:pStyle w:val="Titolo2"/>
            </w:pPr>
            <w:r>
              <w:rPr>
                <w:rStyle w:val="Enfasigrassetto"/>
                <w:b w:val="0"/>
                <w:bCs w:val="0"/>
              </w:rPr>
              <w:lastRenderedPageBreak/>
              <w:t>Land &amp; Forest Indicators</w:t>
            </w:r>
          </w:p>
          <w:p w14:paraId="6AE319EC" w14:textId="77777777" w:rsidR="00EC260D" w:rsidRDefault="00EC260D" w:rsidP="00EC260D">
            <w:pPr>
              <w:pStyle w:val="NormaleWeb"/>
              <w:numPr>
                <w:ilvl w:val="0"/>
                <w:numId w:val="11"/>
              </w:numPr>
            </w:pPr>
            <w:r>
              <w:t>Forest cover (%)</w:t>
            </w:r>
          </w:p>
          <w:p w14:paraId="2566532B" w14:textId="77777777" w:rsidR="00EC260D" w:rsidRDefault="00EC260D" w:rsidP="00C95B6A">
            <w:pPr>
              <w:pStyle w:val="NormaleWeb"/>
              <w:numPr>
                <w:ilvl w:val="0"/>
                <w:numId w:val="11"/>
              </w:numPr>
              <w:shd w:val="clear" w:color="auto" w:fill="FFFF00"/>
            </w:pPr>
            <w:r>
              <w:t>Deforestation rate</w:t>
            </w:r>
          </w:p>
          <w:p w14:paraId="619169C4" w14:textId="77777777" w:rsidR="00EC260D" w:rsidRDefault="00EC260D" w:rsidP="00C95B6A">
            <w:pPr>
              <w:pStyle w:val="NormaleWeb"/>
              <w:numPr>
                <w:ilvl w:val="0"/>
                <w:numId w:val="11"/>
              </w:numPr>
              <w:shd w:val="clear" w:color="auto" w:fill="FFFF00"/>
            </w:pPr>
            <w:r>
              <w:t>Land degradation index</w:t>
            </w:r>
          </w:p>
          <w:p w14:paraId="2293798B" w14:textId="77777777" w:rsidR="00EC260D" w:rsidRDefault="00EC260D" w:rsidP="00EC260D">
            <w:pPr>
              <w:pStyle w:val="NormaleWeb"/>
              <w:numPr>
                <w:ilvl w:val="0"/>
                <w:numId w:val="11"/>
              </w:numPr>
            </w:pPr>
            <w:r>
              <w:t>Soil erosion rate</w:t>
            </w:r>
          </w:p>
          <w:p w14:paraId="0EAA8E35" w14:textId="77777777" w:rsidR="00EC260D" w:rsidRDefault="00EC260D" w:rsidP="00C95B6A">
            <w:pPr>
              <w:pStyle w:val="NormaleWeb"/>
              <w:numPr>
                <w:ilvl w:val="0"/>
                <w:numId w:val="11"/>
              </w:numPr>
              <w:shd w:val="clear" w:color="auto" w:fill="FFFF00"/>
            </w:pPr>
            <w:r>
              <w:t>Agricultural land (%)</w:t>
            </w:r>
          </w:p>
          <w:p w14:paraId="401E5062" w14:textId="77777777" w:rsidR="00EC260D" w:rsidRDefault="00EC260D" w:rsidP="00EC260D">
            <w:pPr>
              <w:pStyle w:val="NormaleWeb"/>
              <w:numPr>
                <w:ilvl w:val="0"/>
                <w:numId w:val="11"/>
              </w:numPr>
            </w:pPr>
            <w:r>
              <w:t>Protected forest areas (%)</w:t>
            </w:r>
          </w:p>
          <w:p w14:paraId="65FEA43A" w14:textId="77777777" w:rsidR="00EC260D" w:rsidRDefault="00EC260D" w:rsidP="00EC260D">
            <w:pPr>
              <w:pStyle w:val="Titolo2"/>
              <w:rPr>
                <w:rStyle w:val="Enfasigrassetto"/>
                <w:b w:val="0"/>
                <w:bCs w:val="0"/>
              </w:rPr>
            </w:pPr>
          </w:p>
        </w:tc>
        <w:tc>
          <w:tcPr>
            <w:tcW w:w="4675" w:type="dxa"/>
          </w:tcPr>
          <w:p w14:paraId="74EF4319" w14:textId="77777777" w:rsidR="00EC260D" w:rsidRDefault="00EC260D" w:rsidP="00EC260D">
            <w:pPr>
              <w:pStyle w:val="Titolo2"/>
            </w:pPr>
            <w:r>
              <w:rPr>
                <w:rStyle w:val="Enfasigrassetto"/>
                <w:b w:val="0"/>
                <w:bCs w:val="0"/>
              </w:rPr>
              <w:t>Water &amp; Sanitation Indicators</w:t>
            </w:r>
          </w:p>
          <w:p w14:paraId="19EE03DB" w14:textId="77777777" w:rsidR="00EC260D" w:rsidRDefault="00EC260D" w:rsidP="00EC260D">
            <w:pPr>
              <w:pStyle w:val="NormaleWeb"/>
              <w:numPr>
                <w:ilvl w:val="0"/>
                <w:numId w:val="12"/>
              </w:numPr>
            </w:pPr>
            <w:r>
              <w:t>Freshwater availability per capita</w:t>
            </w:r>
          </w:p>
          <w:p w14:paraId="5B16A014" w14:textId="77777777" w:rsidR="00EC260D" w:rsidRDefault="00EC260D" w:rsidP="00EC260D">
            <w:pPr>
              <w:pStyle w:val="NormaleWeb"/>
              <w:numPr>
                <w:ilvl w:val="0"/>
                <w:numId w:val="12"/>
              </w:numPr>
            </w:pPr>
            <w:r>
              <w:t>Water withdrawal rate (% of total renewable water)</w:t>
            </w:r>
          </w:p>
          <w:p w14:paraId="0E080FF6" w14:textId="77777777" w:rsidR="00EC260D" w:rsidRDefault="00EC260D" w:rsidP="00EC260D">
            <w:pPr>
              <w:pStyle w:val="NormaleWeb"/>
              <w:numPr>
                <w:ilvl w:val="0"/>
                <w:numId w:val="12"/>
              </w:numPr>
            </w:pPr>
            <w:r>
              <w:t>Water stress index</w:t>
            </w:r>
          </w:p>
          <w:p w14:paraId="66590B09" w14:textId="77777777" w:rsidR="00EC260D" w:rsidRDefault="00EC260D" w:rsidP="00EC260D">
            <w:pPr>
              <w:pStyle w:val="NormaleWeb"/>
              <w:numPr>
                <w:ilvl w:val="0"/>
                <w:numId w:val="12"/>
              </w:numPr>
            </w:pPr>
            <w:r w:rsidRPr="00C95B6A">
              <w:rPr>
                <w:shd w:val="clear" w:color="auto" w:fill="FFFF00"/>
              </w:rPr>
              <w:t>Access to clean drinking water (%)</w:t>
            </w:r>
          </w:p>
          <w:p w14:paraId="01093ABB" w14:textId="77777777" w:rsidR="00EC260D" w:rsidRDefault="00EC260D" w:rsidP="00EC260D">
            <w:pPr>
              <w:pStyle w:val="NormaleWeb"/>
              <w:numPr>
                <w:ilvl w:val="0"/>
                <w:numId w:val="12"/>
              </w:numPr>
            </w:pPr>
            <w:r>
              <w:t>Wastewater treatment coverage</w:t>
            </w:r>
          </w:p>
          <w:p w14:paraId="5A1EBEF8" w14:textId="77777777" w:rsidR="00EC260D" w:rsidRDefault="00EC260D" w:rsidP="00EC260D">
            <w:pPr>
              <w:pStyle w:val="NormaleWeb"/>
              <w:numPr>
                <w:ilvl w:val="0"/>
                <w:numId w:val="12"/>
              </w:numPr>
            </w:pPr>
            <w:r>
              <w:t>Water quality index</w:t>
            </w:r>
          </w:p>
          <w:p w14:paraId="68912249" w14:textId="77777777" w:rsidR="00EC260D" w:rsidRDefault="00EC260D" w:rsidP="00EC260D">
            <w:pPr>
              <w:pStyle w:val="Titolo2"/>
              <w:rPr>
                <w:rStyle w:val="Enfasigrassetto"/>
                <w:b w:val="0"/>
                <w:bCs w:val="0"/>
              </w:rPr>
            </w:pPr>
          </w:p>
        </w:tc>
      </w:tr>
      <w:tr w:rsidR="00EC260D" w14:paraId="33AE7854" w14:textId="77777777" w:rsidTr="00EC260D">
        <w:tc>
          <w:tcPr>
            <w:tcW w:w="4675" w:type="dxa"/>
          </w:tcPr>
          <w:p w14:paraId="19780735" w14:textId="77777777" w:rsidR="00EC260D" w:rsidRDefault="00EC260D" w:rsidP="00EC260D">
            <w:pPr>
              <w:pStyle w:val="Titolo2"/>
            </w:pPr>
            <w:r>
              <w:rPr>
                <w:rStyle w:val="Enfasigrassetto"/>
                <w:b w:val="0"/>
                <w:bCs w:val="0"/>
              </w:rPr>
              <w:t>Biodiversity &amp; Ecosystem Indicators</w:t>
            </w:r>
          </w:p>
          <w:p w14:paraId="2CB94071" w14:textId="77777777" w:rsidR="00EC260D" w:rsidRDefault="00EC260D" w:rsidP="00C95B6A">
            <w:pPr>
              <w:pStyle w:val="NormaleWeb"/>
              <w:numPr>
                <w:ilvl w:val="0"/>
                <w:numId w:val="13"/>
              </w:numPr>
              <w:shd w:val="clear" w:color="auto" w:fill="FFFF00"/>
            </w:pPr>
            <w:r>
              <w:t>Biodiversity index</w:t>
            </w:r>
          </w:p>
          <w:p w14:paraId="59E9EDC4" w14:textId="77777777" w:rsidR="00EC260D" w:rsidRDefault="00EC260D" w:rsidP="00EC260D">
            <w:pPr>
              <w:pStyle w:val="NormaleWeb"/>
              <w:numPr>
                <w:ilvl w:val="0"/>
                <w:numId w:val="13"/>
              </w:numPr>
            </w:pPr>
            <w:r>
              <w:t>Species extinction risk</w:t>
            </w:r>
          </w:p>
          <w:p w14:paraId="7E535350" w14:textId="77777777" w:rsidR="00EC260D" w:rsidRDefault="00EC260D" w:rsidP="00EC260D">
            <w:pPr>
              <w:pStyle w:val="NormaleWeb"/>
              <w:numPr>
                <w:ilvl w:val="0"/>
                <w:numId w:val="13"/>
              </w:numPr>
            </w:pPr>
            <w:r>
              <w:t>Protected areas (% of land and marine)</w:t>
            </w:r>
          </w:p>
          <w:p w14:paraId="5DB01F78" w14:textId="77777777" w:rsidR="00EC260D" w:rsidRDefault="00EC260D" w:rsidP="00EC260D">
            <w:pPr>
              <w:pStyle w:val="NormaleWeb"/>
              <w:numPr>
                <w:ilvl w:val="0"/>
                <w:numId w:val="13"/>
              </w:numPr>
            </w:pPr>
            <w:r>
              <w:t>Wetland health index</w:t>
            </w:r>
          </w:p>
          <w:p w14:paraId="48B41EBA" w14:textId="77777777" w:rsidR="00EC260D" w:rsidRDefault="00EC260D" w:rsidP="00EC260D">
            <w:pPr>
              <w:pStyle w:val="NormaleWeb"/>
              <w:numPr>
                <w:ilvl w:val="0"/>
                <w:numId w:val="13"/>
              </w:numPr>
            </w:pPr>
            <w:r>
              <w:t>Wildlife population trends</w:t>
            </w:r>
          </w:p>
          <w:p w14:paraId="410BA122" w14:textId="77777777" w:rsidR="00EC260D" w:rsidRDefault="00EC260D" w:rsidP="00EC260D">
            <w:pPr>
              <w:pStyle w:val="Titolo2"/>
              <w:rPr>
                <w:rStyle w:val="Enfasigrassetto"/>
                <w:b w:val="0"/>
                <w:bCs w:val="0"/>
              </w:rPr>
            </w:pPr>
          </w:p>
        </w:tc>
        <w:tc>
          <w:tcPr>
            <w:tcW w:w="4675" w:type="dxa"/>
          </w:tcPr>
          <w:p w14:paraId="76316DD7" w14:textId="77777777" w:rsidR="00EC260D" w:rsidRPr="00EC260D" w:rsidRDefault="00EC260D" w:rsidP="00EC260D">
            <w:pPr>
              <w:pStyle w:val="Titolo3"/>
              <w:rPr>
                <w:color w:val="0070C0"/>
              </w:rPr>
            </w:pPr>
            <w:r w:rsidRPr="00EC260D">
              <w:rPr>
                <w:rStyle w:val="Enfasigrassetto"/>
                <w:b/>
                <w:bCs/>
                <w:color w:val="0070C0"/>
              </w:rPr>
              <w:t>Main Environmental Sustainability Indicators</w:t>
            </w:r>
          </w:p>
          <w:p w14:paraId="614FBECC" w14:textId="77777777" w:rsidR="00EC260D" w:rsidRPr="00EC260D" w:rsidRDefault="00EC260D" w:rsidP="00844F5E">
            <w:pPr>
              <w:pStyle w:val="NormaleWeb"/>
              <w:numPr>
                <w:ilvl w:val="0"/>
                <w:numId w:val="14"/>
              </w:numPr>
              <w:rPr>
                <w:color w:val="0070C0"/>
              </w:rPr>
            </w:pPr>
            <w:r w:rsidRPr="00EC260D">
              <w:rPr>
                <w:color w:val="0070C0"/>
              </w:rPr>
              <w:t>CO₂ emissions</w:t>
            </w:r>
          </w:p>
          <w:p w14:paraId="4B579550" w14:textId="77777777" w:rsidR="00EC260D" w:rsidRPr="00EC260D" w:rsidRDefault="00EC260D" w:rsidP="00C95B6A">
            <w:pPr>
              <w:pStyle w:val="NormaleWeb"/>
              <w:numPr>
                <w:ilvl w:val="0"/>
                <w:numId w:val="14"/>
              </w:numPr>
              <w:shd w:val="clear" w:color="auto" w:fill="FFFF00"/>
              <w:rPr>
                <w:color w:val="0070C0"/>
              </w:rPr>
            </w:pPr>
            <w:r w:rsidRPr="00EC260D">
              <w:rPr>
                <w:color w:val="0070C0"/>
              </w:rPr>
              <w:t>Renewable energy share</w:t>
            </w:r>
          </w:p>
          <w:p w14:paraId="7A080BE7" w14:textId="77777777" w:rsidR="00EC260D" w:rsidRPr="00EC260D" w:rsidRDefault="00EC260D" w:rsidP="00C95B6A">
            <w:pPr>
              <w:pStyle w:val="NormaleWeb"/>
              <w:numPr>
                <w:ilvl w:val="0"/>
                <w:numId w:val="14"/>
              </w:numPr>
              <w:shd w:val="clear" w:color="auto" w:fill="FFFF00"/>
              <w:rPr>
                <w:color w:val="0070C0"/>
              </w:rPr>
            </w:pPr>
            <w:r w:rsidRPr="00EC260D">
              <w:rPr>
                <w:color w:val="0070C0"/>
              </w:rPr>
              <w:t>Forest cover &amp; deforestation</w:t>
            </w:r>
          </w:p>
          <w:p w14:paraId="21BDA810" w14:textId="77777777" w:rsidR="00EC260D" w:rsidRPr="00EC260D" w:rsidRDefault="00EC260D" w:rsidP="00C95B6A">
            <w:pPr>
              <w:pStyle w:val="NormaleWeb"/>
              <w:numPr>
                <w:ilvl w:val="0"/>
                <w:numId w:val="14"/>
              </w:numPr>
              <w:shd w:val="clear" w:color="auto" w:fill="FFFF00"/>
              <w:rPr>
                <w:color w:val="0070C0"/>
              </w:rPr>
            </w:pPr>
            <w:r w:rsidRPr="00EC260D">
              <w:rPr>
                <w:color w:val="0070C0"/>
              </w:rPr>
              <w:t>Water stress index</w:t>
            </w:r>
          </w:p>
          <w:p w14:paraId="03E52D22" w14:textId="77777777" w:rsidR="00EC260D" w:rsidRPr="00EC260D" w:rsidRDefault="00EC260D" w:rsidP="00C95B6A">
            <w:pPr>
              <w:pStyle w:val="NormaleWeb"/>
              <w:numPr>
                <w:ilvl w:val="0"/>
                <w:numId w:val="14"/>
              </w:numPr>
              <w:shd w:val="clear" w:color="auto" w:fill="FFFF00"/>
              <w:rPr>
                <w:color w:val="0070C0"/>
              </w:rPr>
            </w:pPr>
            <w:r w:rsidRPr="00EC260D">
              <w:rPr>
                <w:color w:val="0070C0"/>
              </w:rPr>
              <w:t>Biodiversity index</w:t>
            </w:r>
          </w:p>
          <w:p w14:paraId="0A011120" w14:textId="77777777" w:rsidR="00EC260D" w:rsidRPr="00EC260D" w:rsidRDefault="00EC260D" w:rsidP="00C95B6A">
            <w:pPr>
              <w:pStyle w:val="NormaleWeb"/>
              <w:numPr>
                <w:ilvl w:val="0"/>
                <w:numId w:val="14"/>
              </w:numPr>
              <w:shd w:val="clear" w:color="auto" w:fill="FFFF00"/>
              <w:rPr>
                <w:color w:val="0070C0"/>
              </w:rPr>
            </w:pPr>
            <w:r w:rsidRPr="00EC260D">
              <w:rPr>
                <w:color w:val="0070C0"/>
              </w:rPr>
              <w:t>Air quality (PM2.5)</w:t>
            </w:r>
          </w:p>
          <w:p w14:paraId="65FAACB3" w14:textId="77777777" w:rsidR="00EC260D" w:rsidRPr="00EC260D" w:rsidRDefault="00EC260D" w:rsidP="00C95B6A">
            <w:pPr>
              <w:pStyle w:val="NormaleWeb"/>
              <w:numPr>
                <w:ilvl w:val="0"/>
                <w:numId w:val="14"/>
              </w:numPr>
              <w:shd w:val="clear" w:color="auto" w:fill="FFFF00"/>
              <w:rPr>
                <w:color w:val="0070C0"/>
              </w:rPr>
            </w:pPr>
            <w:r w:rsidRPr="00EC260D">
              <w:rPr>
                <w:rStyle w:val="Enfasigrassetto"/>
                <w:color w:val="0070C0"/>
              </w:rPr>
              <w:t>Ecological Footprint</w:t>
            </w:r>
            <w:r w:rsidRPr="00EC260D">
              <w:rPr>
                <w:color w:val="0070C0"/>
              </w:rPr>
              <w:t xml:space="preserve"> ← </w:t>
            </w:r>
            <w:r>
              <w:rPr>
                <w:color w:val="0070C0"/>
              </w:rPr>
              <w:t xml:space="preserve">is an </w:t>
            </w:r>
            <w:r w:rsidRPr="00EC260D">
              <w:rPr>
                <w:rStyle w:val="Enfasicorsivo"/>
                <w:color w:val="0070C0"/>
              </w:rPr>
              <w:t>important composite indicator</w:t>
            </w:r>
          </w:p>
          <w:p w14:paraId="5CC03215" w14:textId="77777777" w:rsidR="00EC260D" w:rsidRPr="00EC260D" w:rsidRDefault="00EC260D" w:rsidP="00C95B6A">
            <w:pPr>
              <w:pStyle w:val="NormaleWeb"/>
              <w:numPr>
                <w:ilvl w:val="0"/>
                <w:numId w:val="14"/>
              </w:numPr>
              <w:shd w:val="clear" w:color="auto" w:fill="FFFF00"/>
              <w:rPr>
                <w:color w:val="0070C0"/>
              </w:rPr>
            </w:pPr>
            <w:r w:rsidRPr="00EC260D">
              <w:rPr>
                <w:color w:val="0070C0"/>
              </w:rPr>
              <w:t>Bio capacity</w:t>
            </w:r>
          </w:p>
          <w:p w14:paraId="544E2E6A" w14:textId="77777777" w:rsidR="00EC260D" w:rsidRPr="00EC260D" w:rsidRDefault="00EC260D" w:rsidP="00C95B6A">
            <w:pPr>
              <w:pStyle w:val="NormaleWeb"/>
              <w:numPr>
                <w:ilvl w:val="0"/>
                <w:numId w:val="14"/>
              </w:numPr>
              <w:shd w:val="clear" w:color="auto" w:fill="FFFF00"/>
              <w:rPr>
                <w:color w:val="0070C0"/>
              </w:rPr>
            </w:pPr>
            <w:r w:rsidRPr="00EC260D">
              <w:rPr>
                <w:color w:val="0070C0"/>
              </w:rPr>
              <w:t>Land degradation index</w:t>
            </w:r>
          </w:p>
          <w:p w14:paraId="565769BB" w14:textId="77777777" w:rsidR="00EC260D" w:rsidRPr="00EC260D" w:rsidRDefault="00EC260D" w:rsidP="00C95B6A">
            <w:pPr>
              <w:pStyle w:val="NormaleWeb"/>
              <w:numPr>
                <w:ilvl w:val="0"/>
                <w:numId w:val="14"/>
              </w:numPr>
              <w:shd w:val="clear" w:color="auto" w:fill="FFFF00"/>
              <w:rPr>
                <w:color w:val="0070C0"/>
              </w:rPr>
            </w:pPr>
            <w:r w:rsidRPr="00EC260D">
              <w:rPr>
                <w:color w:val="0070C0"/>
              </w:rPr>
              <w:t>Climate vulnerability index</w:t>
            </w:r>
          </w:p>
          <w:p w14:paraId="728000E0" w14:textId="77777777" w:rsidR="00EC260D" w:rsidRDefault="00EC260D" w:rsidP="00EC260D">
            <w:pPr>
              <w:pStyle w:val="Titolo2"/>
              <w:rPr>
                <w:rStyle w:val="Enfasigrassetto"/>
                <w:b w:val="0"/>
                <w:bCs w:val="0"/>
              </w:rPr>
            </w:pPr>
          </w:p>
        </w:tc>
      </w:tr>
    </w:tbl>
    <w:p w14:paraId="474AF82C" w14:textId="77777777" w:rsidR="00365543" w:rsidRDefault="00365543"/>
    <w:p w14:paraId="221F78AB" w14:textId="77777777" w:rsidR="00365543" w:rsidRDefault="00365543"/>
    <w:p w14:paraId="2C64F2F1" w14:textId="77777777" w:rsidR="00365543" w:rsidRDefault="00365543"/>
    <w:tbl>
      <w:tblPr>
        <w:tblStyle w:val="Grigliatabella"/>
        <w:tblW w:w="0" w:type="auto"/>
        <w:tblLook w:val="04A0" w:firstRow="1" w:lastRow="0" w:firstColumn="1" w:lastColumn="0" w:noHBand="0" w:noVBand="1"/>
      </w:tblPr>
      <w:tblGrid>
        <w:gridCol w:w="4675"/>
        <w:gridCol w:w="4675"/>
      </w:tblGrid>
      <w:tr w:rsidR="00365543" w14:paraId="7E26441A" w14:textId="77777777" w:rsidTr="00365543">
        <w:tc>
          <w:tcPr>
            <w:tcW w:w="4675" w:type="dxa"/>
          </w:tcPr>
          <w:p w14:paraId="37C8D195" w14:textId="77777777" w:rsidR="00365543" w:rsidRDefault="00365543" w:rsidP="00365543">
            <w:pPr>
              <w:pStyle w:val="Titolo3"/>
            </w:pPr>
            <w:r>
              <w:rPr>
                <w:rStyle w:val="Enfasigrassetto"/>
                <w:b/>
                <w:bCs/>
              </w:rPr>
              <w:t>Urbanization Patterns</w:t>
            </w:r>
          </w:p>
          <w:p w14:paraId="2E1D064A" w14:textId="77777777" w:rsidR="00365543" w:rsidRDefault="00365543" w:rsidP="00365543">
            <w:pPr>
              <w:pStyle w:val="NormaleWeb"/>
              <w:numPr>
                <w:ilvl w:val="0"/>
                <w:numId w:val="15"/>
              </w:numPr>
            </w:pPr>
            <w:r>
              <w:t>Rapid megacity growth: Lagos, Cairo, Kinshasa, Nairobi</w:t>
            </w:r>
          </w:p>
          <w:p w14:paraId="2A871176" w14:textId="77777777" w:rsidR="00365543" w:rsidRPr="00365543" w:rsidRDefault="00365543" w:rsidP="00C95B6A">
            <w:pPr>
              <w:pStyle w:val="NormaleWeb"/>
              <w:numPr>
                <w:ilvl w:val="0"/>
                <w:numId w:val="15"/>
              </w:numPr>
              <w:shd w:val="clear" w:color="auto" w:fill="FFFF00"/>
              <w:rPr>
                <w:color w:val="0070C0"/>
              </w:rPr>
            </w:pPr>
            <w:r w:rsidRPr="00365543">
              <w:rPr>
                <w:color w:val="0070C0"/>
              </w:rPr>
              <w:t>Urban sprawl along coastal zones</w:t>
            </w:r>
          </w:p>
          <w:p w14:paraId="1AB5A7C6" w14:textId="77777777" w:rsidR="00365543" w:rsidRDefault="00365543"/>
          <w:p w14:paraId="45F20A7B" w14:textId="77777777" w:rsidR="00365543" w:rsidRDefault="00365543"/>
          <w:p w14:paraId="7188E952" w14:textId="77777777" w:rsidR="00365543" w:rsidRDefault="00365543"/>
          <w:p w14:paraId="2C6BEA6C" w14:textId="77777777" w:rsidR="00365543" w:rsidRDefault="00365543"/>
          <w:p w14:paraId="430CFFFC" w14:textId="77777777" w:rsidR="00365543" w:rsidRDefault="00365543"/>
          <w:p w14:paraId="64C53CB6" w14:textId="77777777" w:rsidR="00365543" w:rsidRDefault="00365543"/>
          <w:p w14:paraId="7DB70DF8" w14:textId="77777777" w:rsidR="00365543" w:rsidRDefault="00365543"/>
        </w:tc>
        <w:tc>
          <w:tcPr>
            <w:tcW w:w="4675" w:type="dxa"/>
          </w:tcPr>
          <w:p w14:paraId="729FECF6" w14:textId="77777777" w:rsidR="00365543" w:rsidRDefault="00365543" w:rsidP="00365543">
            <w:pPr>
              <w:pStyle w:val="Titolo3"/>
            </w:pPr>
            <w:r>
              <w:rPr>
                <w:rStyle w:val="Enfasigrassetto"/>
                <w:b/>
                <w:bCs/>
              </w:rPr>
              <w:t>Proximity to Coast</w:t>
            </w:r>
          </w:p>
          <w:p w14:paraId="7C527B98" w14:textId="77777777" w:rsidR="00365543" w:rsidRDefault="00365543" w:rsidP="00365543">
            <w:pPr>
              <w:pStyle w:val="NormaleWeb"/>
              <w:numPr>
                <w:ilvl w:val="0"/>
                <w:numId w:val="16"/>
              </w:numPr>
            </w:pPr>
            <w:r>
              <w:t>Coastal countries tend to have higher trade and GDP growth</w:t>
            </w:r>
          </w:p>
          <w:p w14:paraId="035C7B85" w14:textId="77777777" w:rsidR="00365543" w:rsidRDefault="00365543" w:rsidP="00365543">
            <w:pPr>
              <w:pStyle w:val="NormaleWeb"/>
              <w:numPr>
                <w:ilvl w:val="0"/>
                <w:numId w:val="16"/>
              </w:numPr>
            </w:pPr>
            <w:r>
              <w:t>Landlocked countries (e.g., Niger, Uganda, Zambia) face higher transportation costs</w:t>
            </w:r>
          </w:p>
          <w:p w14:paraId="0DFB5631" w14:textId="77777777" w:rsidR="00365543" w:rsidRDefault="00365543"/>
        </w:tc>
      </w:tr>
      <w:bookmarkEnd w:id="1"/>
      <w:tr w:rsidR="00365543" w14:paraId="0760E133" w14:textId="77777777" w:rsidTr="00365543">
        <w:tc>
          <w:tcPr>
            <w:tcW w:w="4675" w:type="dxa"/>
          </w:tcPr>
          <w:p w14:paraId="1D0FA364" w14:textId="77777777" w:rsidR="00365543" w:rsidRDefault="00365543" w:rsidP="00365543">
            <w:pPr>
              <w:pStyle w:val="Titolo3"/>
            </w:pPr>
            <w:r>
              <w:rPr>
                <w:rStyle w:val="Enfasigrassetto"/>
                <w:b/>
                <w:bCs/>
              </w:rPr>
              <w:lastRenderedPageBreak/>
              <w:t>Rural–Urban Divide</w:t>
            </w:r>
          </w:p>
          <w:p w14:paraId="7BFBF63C" w14:textId="77777777" w:rsidR="00365543" w:rsidRPr="00365543" w:rsidRDefault="00365543" w:rsidP="00365543">
            <w:pPr>
              <w:pStyle w:val="NormaleWeb"/>
              <w:numPr>
                <w:ilvl w:val="0"/>
                <w:numId w:val="17"/>
              </w:numPr>
              <w:rPr>
                <w:color w:val="0070C0"/>
              </w:rPr>
            </w:pPr>
            <w:r w:rsidRPr="00365543">
              <w:rPr>
                <w:color w:val="0070C0"/>
              </w:rPr>
              <w:t>Rural populations dominate in much of SSA</w:t>
            </w:r>
          </w:p>
          <w:p w14:paraId="0C2263DF" w14:textId="77777777" w:rsidR="00365543" w:rsidRDefault="00365543" w:rsidP="00365543">
            <w:pPr>
              <w:pStyle w:val="NormaleWeb"/>
              <w:numPr>
                <w:ilvl w:val="0"/>
                <w:numId w:val="17"/>
              </w:numPr>
            </w:pPr>
            <w:r>
              <w:t>Agriculture heavily dependent on geography (rainfed systems)</w:t>
            </w:r>
          </w:p>
          <w:p w14:paraId="1E5E1018" w14:textId="77777777" w:rsidR="00365543" w:rsidRDefault="00365543"/>
        </w:tc>
        <w:tc>
          <w:tcPr>
            <w:tcW w:w="4675" w:type="dxa"/>
          </w:tcPr>
          <w:p w14:paraId="199C3765" w14:textId="77777777" w:rsidR="00365543" w:rsidRDefault="00365543" w:rsidP="00365543">
            <w:pPr>
              <w:pStyle w:val="Titolo2"/>
            </w:pPr>
            <w:r>
              <w:rPr>
                <w:rStyle w:val="Enfasigrassetto"/>
                <w:b w:val="0"/>
                <w:bCs w:val="0"/>
              </w:rPr>
              <w:t>Hazards &amp; Climate Vulnerability Indicators</w:t>
            </w:r>
          </w:p>
          <w:p w14:paraId="1905ECE5" w14:textId="77777777" w:rsidR="00365543" w:rsidRDefault="00365543" w:rsidP="00365543">
            <w:pPr>
              <w:pStyle w:val="NormaleWeb"/>
              <w:numPr>
                <w:ilvl w:val="0"/>
                <w:numId w:val="18"/>
              </w:numPr>
            </w:pPr>
            <w:r>
              <w:rPr>
                <w:rStyle w:val="Enfasigrassetto"/>
              </w:rPr>
              <w:t>Drought zones:</w:t>
            </w:r>
            <w:r>
              <w:t xml:space="preserve"> Sahel, Horn of Africa</w:t>
            </w:r>
          </w:p>
          <w:p w14:paraId="135DC072" w14:textId="77777777" w:rsidR="00365543" w:rsidRDefault="00365543" w:rsidP="00365543">
            <w:pPr>
              <w:pStyle w:val="NormaleWeb"/>
              <w:numPr>
                <w:ilvl w:val="0"/>
                <w:numId w:val="18"/>
              </w:numPr>
            </w:pPr>
            <w:r>
              <w:rPr>
                <w:rStyle w:val="Enfasigrassetto"/>
              </w:rPr>
              <w:t>Flood-prone areas:</w:t>
            </w:r>
            <w:r>
              <w:t xml:space="preserve"> West Africa coastal zones, Mozambique</w:t>
            </w:r>
          </w:p>
          <w:p w14:paraId="0EAC922F" w14:textId="77777777" w:rsidR="00365543" w:rsidRDefault="00365543" w:rsidP="00365543">
            <w:pPr>
              <w:pStyle w:val="NormaleWeb"/>
              <w:numPr>
                <w:ilvl w:val="0"/>
                <w:numId w:val="18"/>
              </w:numPr>
            </w:pPr>
            <w:r>
              <w:rPr>
                <w:rStyle w:val="Enfasigrassetto"/>
              </w:rPr>
              <w:t>Cyclone zones:</w:t>
            </w:r>
            <w:r>
              <w:t xml:space="preserve"> Madagascar, Mozambique Channel</w:t>
            </w:r>
          </w:p>
          <w:p w14:paraId="0D70D478" w14:textId="77777777" w:rsidR="00365543" w:rsidRDefault="00365543" w:rsidP="00365543">
            <w:pPr>
              <w:pStyle w:val="NormaleWeb"/>
              <w:numPr>
                <w:ilvl w:val="0"/>
                <w:numId w:val="18"/>
              </w:numPr>
            </w:pPr>
            <w:r>
              <w:rPr>
                <w:rStyle w:val="Enfasigrassetto"/>
              </w:rPr>
              <w:t>Sea level rise exposure:</w:t>
            </w:r>
            <w:r>
              <w:t xml:space="preserve"> West African coast (Senegal, Nigeria), East African coast (Tanzania, Kenya)</w:t>
            </w:r>
          </w:p>
          <w:p w14:paraId="3C93A655" w14:textId="77777777" w:rsidR="00365543" w:rsidRDefault="00365543"/>
        </w:tc>
      </w:tr>
    </w:tbl>
    <w:p w14:paraId="2AAC1E98" w14:textId="77777777" w:rsidR="00365543" w:rsidRDefault="00365543"/>
    <w:sectPr w:rsidR="00365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EAF"/>
    <w:multiLevelType w:val="multilevel"/>
    <w:tmpl w:val="7E54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52F3E"/>
    <w:multiLevelType w:val="multilevel"/>
    <w:tmpl w:val="4B9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673"/>
    <w:multiLevelType w:val="multilevel"/>
    <w:tmpl w:val="78F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86F4A"/>
    <w:multiLevelType w:val="multilevel"/>
    <w:tmpl w:val="71A4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584F"/>
    <w:multiLevelType w:val="multilevel"/>
    <w:tmpl w:val="519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D153A"/>
    <w:multiLevelType w:val="multilevel"/>
    <w:tmpl w:val="27F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C5801"/>
    <w:multiLevelType w:val="multilevel"/>
    <w:tmpl w:val="F160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9324C"/>
    <w:multiLevelType w:val="multilevel"/>
    <w:tmpl w:val="7E54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A2FBA"/>
    <w:multiLevelType w:val="multilevel"/>
    <w:tmpl w:val="627A4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146E5"/>
    <w:multiLevelType w:val="multilevel"/>
    <w:tmpl w:val="FAF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27451"/>
    <w:multiLevelType w:val="multilevel"/>
    <w:tmpl w:val="0BF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45334"/>
    <w:multiLevelType w:val="multilevel"/>
    <w:tmpl w:val="50D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4271C"/>
    <w:multiLevelType w:val="multilevel"/>
    <w:tmpl w:val="4FCA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D52A4"/>
    <w:multiLevelType w:val="multilevel"/>
    <w:tmpl w:val="455C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015DB"/>
    <w:multiLevelType w:val="multilevel"/>
    <w:tmpl w:val="67D4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F74E2"/>
    <w:multiLevelType w:val="multilevel"/>
    <w:tmpl w:val="A35C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D76FA"/>
    <w:multiLevelType w:val="multilevel"/>
    <w:tmpl w:val="495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E4D7D"/>
    <w:multiLevelType w:val="multilevel"/>
    <w:tmpl w:val="E7E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B1E4D"/>
    <w:multiLevelType w:val="multilevel"/>
    <w:tmpl w:val="41F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00540"/>
    <w:multiLevelType w:val="multilevel"/>
    <w:tmpl w:val="111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D3F72"/>
    <w:multiLevelType w:val="multilevel"/>
    <w:tmpl w:val="5050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169F5"/>
    <w:multiLevelType w:val="multilevel"/>
    <w:tmpl w:val="608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40206"/>
    <w:multiLevelType w:val="multilevel"/>
    <w:tmpl w:val="B6F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70F8B"/>
    <w:multiLevelType w:val="multilevel"/>
    <w:tmpl w:val="F928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663E4"/>
    <w:multiLevelType w:val="multilevel"/>
    <w:tmpl w:val="FA7E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D6561"/>
    <w:multiLevelType w:val="multilevel"/>
    <w:tmpl w:val="F6E6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40922">
    <w:abstractNumId w:val="6"/>
  </w:num>
  <w:num w:numId="2" w16cid:durableId="491407120">
    <w:abstractNumId w:val="7"/>
  </w:num>
  <w:num w:numId="3" w16cid:durableId="195628096">
    <w:abstractNumId w:val="17"/>
  </w:num>
  <w:num w:numId="4" w16cid:durableId="1375737174">
    <w:abstractNumId w:val="15"/>
  </w:num>
  <w:num w:numId="5" w16cid:durableId="1819108618">
    <w:abstractNumId w:val="21"/>
  </w:num>
  <w:num w:numId="6" w16cid:durableId="796289965">
    <w:abstractNumId w:val="23"/>
  </w:num>
  <w:num w:numId="7" w16cid:durableId="1762095961">
    <w:abstractNumId w:val="1"/>
  </w:num>
  <w:num w:numId="8" w16cid:durableId="2014263958">
    <w:abstractNumId w:val="9"/>
  </w:num>
  <w:num w:numId="9" w16cid:durableId="713702201">
    <w:abstractNumId w:val="11"/>
  </w:num>
  <w:num w:numId="10" w16cid:durableId="909267076">
    <w:abstractNumId w:val="25"/>
  </w:num>
  <w:num w:numId="11" w16cid:durableId="1436906213">
    <w:abstractNumId w:val="12"/>
  </w:num>
  <w:num w:numId="12" w16cid:durableId="726341543">
    <w:abstractNumId w:val="14"/>
  </w:num>
  <w:num w:numId="13" w16cid:durableId="593049777">
    <w:abstractNumId w:val="2"/>
  </w:num>
  <w:num w:numId="14" w16cid:durableId="1350764240">
    <w:abstractNumId w:val="18"/>
  </w:num>
  <w:num w:numId="15" w16cid:durableId="1686324686">
    <w:abstractNumId w:val="5"/>
  </w:num>
  <w:num w:numId="16" w16cid:durableId="1709648797">
    <w:abstractNumId w:val="10"/>
  </w:num>
  <w:num w:numId="17" w16cid:durableId="369501211">
    <w:abstractNumId w:val="13"/>
  </w:num>
  <w:num w:numId="18" w16cid:durableId="1781800403">
    <w:abstractNumId w:val="20"/>
  </w:num>
  <w:num w:numId="19" w16cid:durableId="1405687577">
    <w:abstractNumId w:val="0"/>
  </w:num>
  <w:num w:numId="20" w16cid:durableId="652104701">
    <w:abstractNumId w:val="24"/>
  </w:num>
  <w:num w:numId="21" w16cid:durableId="148326474">
    <w:abstractNumId w:val="3"/>
  </w:num>
  <w:num w:numId="22" w16cid:durableId="1843081601">
    <w:abstractNumId w:val="4"/>
  </w:num>
  <w:num w:numId="23" w16cid:durableId="561062363">
    <w:abstractNumId w:val="19"/>
  </w:num>
  <w:num w:numId="24" w16cid:durableId="1422334419">
    <w:abstractNumId w:val="22"/>
  </w:num>
  <w:num w:numId="25" w16cid:durableId="1366760334">
    <w:abstractNumId w:val="16"/>
  </w:num>
  <w:num w:numId="26" w16cid:durableId="64377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F7"/>
    <w:rsid w:val="002178FB"/>
    <w:rsid w:val="00221EF7"/>
    <w:rsid w:val="002B7B57"/>
    <w:rsid w:val="0034798B"/>
    <w:rsid w:val="00365543"/>
    <w:rsid w:val="003868E8"/>
    <w:rsid w:val="003F6745"/>
    <w:rsid w:val="00482F24"/>
    <w:rsid w:val="00657354"/>
    <w:rsid w:val="00687F9B"/>
    <w:rsid w:val="00844F5E"/>
    <w:rsid w:val="00A751E6"/>
    <w:rsid w:val="00AD075C"/>
    <w:rsid w:val="00B87C60"/>
    <w:rsid w:val="00C242D7"/>
    <w:rsid w:val="00C653E8"/>
    <w:rsid w:val="00C95B6A"/>
    <w:rsid w:val="00CE41DB"/>
    <w:rsid w:val="00EC260D"/>
    <w:rsid w:val="00EE21C2"/>
    <w:rsid w:val="00F2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D8694"/>
  <w15:chartTrackingRefBased/>
  <w15:docId w15:val="{9AFE52A3-FF47-4287-A393-E1E6DE0A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EC26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221E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2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221EF7"/>
    <w:rPr>
      <w:rFonts w:ascii="Times New Roman" w:eastAsia="Times New Roman" w:hAnsi="Times New Roman" w:cs="Times New Roman"/>
      <w:b/>
      <w:bCs/>
      <w:sz w:val="27"/>
      <w:szCs w:val="27"/>
    </w:rPr>
  </w:style>
  <w:style w:type="character" w:styleId="Enfasigrassetto">
    <w:name w:val="Strong"/>
    <w:basedOn w:val="Carpredefinitoparagrafo"/>
    <w:uiPriority w:val="22"/>
    <w:qFormat/>
    <w:rsid w:val="00221EF7"/>
    <w:rPr>
      <w:b/>
      <w:bCs/>
    </w:rPr>
  </w:style>
  <w:style w:type="paragraph" w:styleId="NormaleWeb">
    <w:name w:val="Normal (Web)"/>
    <w:basedOn w:val="Normale"/>
    <w:uiPriority w:val="99"/>
    <w:unhideWhenUsed/>
    <w:rsid w:val="00221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semiHidden/>
    <w:rsid w:val="00EC260D"/>
    <w:rPr>
      <w:rFonts w:asciiTheme="majorHAnsi" w:eastAsiaTheme="majorEastAsia" w:hAnsiTheme="majorHAnsi" w:cstheme="majorBidi"/>
      <w:color w:val="2E74B5" w:themeColor="accent1" w:themeShade="BF"/>
      <w:sz w:val="26"/>
      <w:szCs w:val="26"/>
    </w:rPr>
  </w:style>
  <w:style w:type="character" w:styleId="Enfasicorsivo">
    <w:name w:val="Emphasis"/>
    <w:basedOn w:val="Carpredefinitoparagrafo"/>
    <w:uiPriority w:val="20"/>
    <w:qFormat/>
    <w:rsid w:val="00EC260D"/>
    <w:rPr>
      <w:i/>
      <w:iCs/>
    </w:rPr>
  </w:style>
  <w:style w:type="character" w:styleId="Collegamentoipertestuale">
    <w:name w:val="Hyperlink"/>
    <w:basedOn w:val="Carpredefinitoparagrafo"/>
    <w:uiPriority w:val="99"/>
    <w:unhideWhenUsed/>
    <w:rsid w:val="00B87C60"/>
    <w:rPr>
      <w:color w:val="0563C1" w:themeColor="hyperlink"/>
      <w:u w:val="single"/>
    </w:rPr>
  </w:style>
  <w:style w:type="character" w:styleId="Collegamentovisitato">
    <w:name w:val="FollowedHyperlink"/>
    <w:basedOn w:val="Carpredefinitoparagrafo"/>
    <w:uiPriority w:val="99"/>
    <w:semiHidden/>
    <w:unhideWhenUsed/>
    <w:rsid w:val="00AD075C"/>
    <w:rPr>
      <w:color w:val="954F72" w:themeColor="followedHyperlink"/>
      <w:u w:val="single"/>
    </w:rPr>
  </w:style>
  <w:style w:type="character" w:styleId="Menzionenonrisolta">
    <w:name w:val="Unresolved Mention"/>
    <w:basedOn w:val="Carpredefinitoparagrafo"/>
    <w:uiPriority w:val="99"/>
    <w:semiHidden/>
    <w:unhideWhenUsed/>
    <w:rsid w:val="00F2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17">
      <w:bodyDiv w:val="1"/>
      <w:marLeft w:val="0"/>
      <w:marRight w:val="0"/>
      <w:marTop w:val="0"/>
      <w:marBottom w:val="0"/>
      <w:divBdr>
        <w:top w:val="none" w:sz="0" w:space="0" w:color="auto"/>
        <w:left w:val="none" w:sz="0" w:space="0" w:color="auto"/>
        <w:bottom w:val="none" w:sz="0" w:space="0" w:color="auto"/>
        <w:right w:val="none" w:sz="0" w:space="0" w:color="auto"/>
      </w:divBdr>
      <w:divsChild>
        <w:div w:id="1519540136">
          <w:marLeft w:val="0"/>
          <w:marRight w:val="0"/>
          <w:marTop w:val="0"/>
          <w:marBottom w:val="300"/>
          <w:divBdr>
            <w:top w:val="none" w:sz="0" w:space="0" w:color="auto"/>
            <w:left w:val="none" w:sz="0" w:space="0" w:color="auto"/>
            <w:bottom w:val="none" w:sz="0" w:space="0" w:color="auto"/>
            <w:right w:val="none" w:sz="0" w:space="0" w:color="auto"/>
          </w:divBdr>
        </w:div>
        <w:div w:id="1555922540">
          <w:marLeft w:val="0"/>
          <w:marRight w:val="0"/>
          <w:marTop w:val="300"/>
          <w:marBottom w:val="150"/>
          <w:divBdr>
            <w:top w:val="none" w:sz="0" w:space="0" w:color="auto"/>
            <w:left w:val="none" w:sz="0" w:space="0" w:color="auto"/>
            <w:bottom w:val="none" w:sz="0" w:space="0" w:color="auto"/>
            <w:right w:val="none" w:sz="0" w:space="0" w:color="auto"/>
          </w:divBdr>
        </w:div>
      </w:divsChild>
    </w:div>
    <w:div w:id="40903706">
      <w:bodyDiv w:val="1"/>
      <w:marLeft w:val="0"/>
      <w:marRight w:val="0"/>
      <w:marTop w:val="0"/>
      <w:marBottom w:val="0"/>
      <w:divBdr>
        <w:top w:val="none" w:sz="0" w:space="0" w:color="auto"/>
        <w:left w:val="none" w:sz="0" w:space="0" w:color="auto"/>
        <w:bottom w:val="none" w:sz="0" w:space="0" w:color="auto"/>
        <w:right w:val="none" w:sz="0" w:space="0" w:color="auto"/>
      </w:divBdr>
    </w:div>
    <w:div w:id="95828724">
      <w:bodyDiv w:val="1"/>
      <w:marLeft w:val="0"/>
      <w:marRight w:val="0"/>
      <w:marTop w:val="0"/>
      <w:marBottom w:val="0"/>
      <w:divBdr>
        <w:top w:val="none" w:sz="0" w:space="0" w:color="auto"/>
        <w:left w:val="none" w:sz="0" w:space="0" w:color="auto"/>
        <w:bottom w:val="none" w:sz="0" w:space="0" w:color="auto"/>
        <w:right w:val="none" w:sz="0" w:space="0" w:color="auto"/>
      </w:divBdr>
    </w:div>
    <w:div w:id="196352071">
      <w:bodyDiv w:val="1"/>
      <w:marLeft w:val="0"/>
      <w:marRight w:val="0"/>
      <w:marTop w:val="0"/>
      <w:marBottom w:val="0"/>
      <w:divBdr>
        <w:top w:val="none" w:sz="0" w:space="0" w:color="auto"/>
        <w:left w:val="none" w:sz="0" w:space="0" w:color="auto"/>
        <w:bottom w:val="none" w:sz="0" w:space="0" w:color="auto"/>
        <w:right w:val="none" w:sz="0" w:space="0" w:color="auto"/>
      </w:divBdr>
    </w:div>
    <w:div w:id="207684658">
      <w:bodyDiv w:val="1"/>
      <w:marLeft w:val="0"/>
      <w:marRight w:val="0"/>
      <w:marTop w:val="0"/>
      <w:marBottom w:val="0"/>
      <w:divBdr>
        <w:top w:val="none" w:sz="0" w:space="0" w:color="auto"/>
        <w:left w:val="none" w:sz="0" w:space="0" w:color="auto"/>
        <w:bottom w:val="none" w:sz="0" w:space="0" w:color="auto"/>
        <w:right w:val="none" w:sz="0" w:space="0" w:color="auto"/>
      </w:divBdr>
    </w:div>
    <w:div w:id="322045926">
      <w:bodyDiv w:val="1"/>
      <w:marLeft w:val="0"/>
      <w:marRight w:val="0"/>
      <w:marTop w:val="0"/>
      <w:marBottom w:val="0"/>
      <w:divBdr>
        <w:top w:val="none" w:sz="0" w:space="0" w:color="auto"/>
        <w:left w:val="none" w:sz="0" w:space="0" w:color="auto"/>
        <w:bottom w:val="none" w:sz="0" w:space="0" w:color="auto"/>
        <w:right w:val="none" w:sz="0" w:space="0" w:color="auto"/>
      </w:divBdr>
    </w:div>
    <w:div w:id="382872677">
      <w:bodyDiv w:val="1"/>
      <w:marLeft w:val="0"/>
      <w:marRight w:val="0"/>
      <w:marTop w:val="0"/>
      <w:marBottom w:val="0"/>
      <w:divBdr>
        <w:top w:val="none" w:sz="0" w:space="0" w:color="auto"/>
        <w:left w:val="none" w:sz="0" w:space="0" w:color="auto"/>
        <w:bottom w:val="none" w:sz="0" w:space="0" w:color="auto"/>
        <w:right w:val="none" w:sz="0" w:space="0" w:color="auto"/>
      </w:divBdr>
    </w:div>
    <w:div w:id="506360352">
      <w:bodyDiv w:val="1"/>
      <w:marLeft w:val="0"/>
      <w:marRight w:val="0"/>
      <w:marTop w:val="0"/>
      <w:marBottom w:val="0"/>
      <w:divBdr>
        <w:top w:val="none" w:sz="0" w:space="0" w:color="auto"/>
        <w:left w:val="none" w:sz="0" w:space="0" w:color="auto"/>
        <w:bottom w:val="none" w:sz="0" w:space="0" w:color="auto"/>
        <w:right w:val="none" w:sz="0" w:space="0" w:color="auto"/>
      </w:divBdr>
    </w:div>
    <w:div w:id="591666894">
      <w:bodyDiv w:val="1"/>
      <w:marLeft w:val="0"/>
      <w:marRight w:val="0"/>
      <w:marTop w:val="0"/>
      <w:marBottom w:val="0"/>
      <w:divBdr>
        <w:top w:val="none" w:sz="0" w:space="0" w:color="auto"/>
        <w:left w:val="none" w:sz="0" w:space="0" w:color="auto"/>
        <w:bottom w:val="none" w:sz="0" w:space="0" w:color="auto"/>
        <w:right w:val="none" w:sz="0" w:space="0" w:color="auto"/>
      </w:divBdr>
    </w:div>
    <w:div w:id="759837987">
      <w:bodyDiv w:val="1"/>
      <w:marLeft w:val="0"/>
      <w:marRight w:val="0"/>
      <w:marTop w:val="0"/>
      <w:marBottom w:val="0"/>
      <w:divBdr>
        <w:top w:val="none" w:sz="0" w:space="0" w:color="auto"/>
        <w:left w:val="none" w:sz="0" w:space="0" w:color="auto"/>
        <w:bottom w:val="none" w:sz="0" w:space="0" w:color="auto"/>
        <w:right w:val="none" w:sz="0" w:space="0" w:color="auto"/>
      </w:divBdr>
    </w:div>
    <w:div w:id="816579905">
      <w:bodyDiv w:val="1"/>
      <w:marLeft w:val="0"/>
      <w:marRight w:val="0"/>
      <w:marTop w:val="0"/>
      <w:marBottom w:val="0"/>
      <w:divBdr>
        <w:top w:val="none" w:sz="0" w:space="0" w:color="auto"/>
        <w:left w:val="none" w:sz="0" w:space="0" w:color="auto"/>
        <w:bottom w:val="none" w:sz="0" w:space="0" w:color="auto"/>
        <w:right w:val="none" w:sz="0" w:space="0" w:color="auto"/>
      </w:divBdr>
    </w:div>
    <w:div w:id="958954553">
      <w:bodyDiv w:val="1"/>
      <w:marLeft w:val="0"/>
      <w:marRight w:val="0"/>
      <w:marTop w:val="0"/>
      <w:marBottom w:val="0"/>
      <w:divBdr>
        <w:top w:val="none" w:sz="0" w:space="0" w:color="auto"/>
        <w:left w:val="none" w:sz="0" w:space="0" w:color="auto"/>
        <w:bottom w:val="none" w:sz="0" w:space="0" w:color="auto"/>
        <w:right w:val="none" w:sz="0" w:space="0" w:color="auto"/>
      </w:divBdr>
      <w:divsChild>
        <w:div w:id="1272205768">
          <w:marLeft w:val="0"/>
          <w:marRight w:val="0"/>
          <w:marTop w:val="0"/>
          <w:marBottom w:val="300"/>
          <w:divBdr>
            <w:top w:val="none" w:sz="0" w:space="0" w:color="auto"/>
            <w:left w:val="none" w:sz="0" w:space="0" w:color="auto"/>
            <w:bottom w:val="none" w:sz="0" w:space="0" w:color="auto"/>
            <w:right w:val="none" w:sz="0" w:space="0" w:color="auto"/>
          </w:divBdr>
        </w:div>
        <w:div w:id="2140491330">
          <w:marLeft w:val="0"/>
          <w:marRight w:val="0"/>
          <w:marTop w:val="300"/>
          <w:marBottom w:val="150"/>
          <w:divBdr>
            <w:top w:val="none" w:sz="0" w:space="0" w:color="auto"/>
            <w:left w:val="none" w:sz="0" w:space="0" w:color="auto"/>
            <w:bottom w:val="none" w:sz="0" w:space="0" w:color="auto"/>
            <w:right w:val="none" w:sz="0" w:space="0" w:color="auto"/>
          </w:divBdr>
        </w:div>
        <w:div w:id="1392927368">
          <w:marLeft w:val="0"/>
          <w:marRight w:val="0"/>
          <w:marTop w:val="300"/>
          <w:marBottom w:val="150"/>
          <w:divBdr>
            <w:top w:val="none" w:sz="0" w:space="0" w:color="auto"/>
            <w:left w:val="none" w:sz="0" w:space="0" w:color="auto"/>
            <w:bottom w:val="none" w:sz="0" w:space="0" w:color="auto"/>
            <w:right w:val="none" w:sz="0" w:space="0" w:color="auto"/>
          </w:divBdr>
        </w:div>
        <w:div w:id="119304248">
          <w:marLeft w:val="0"/>
          <w:marRight w:val="0"/>
          <w:marTop w:val="300"/>
          <w:marBottom w:val="150"/>
          <w:divBdr>
            <w:top w:val="none" w:sz="0" w:space="0" w:color="auto"/>
            <w:left w:val="none" w:sz="0" w:space="0" w:color="auto"/>
            <w:bottom w:val="none" w:sz="0" w:space="0" w:color="auto"/>
            <w:right w:val="none" w:sz="0" w:space="0" w:color="auto"/>
          </w:divBdr>
        </w:div>
      </w:divsChild>
    </w:div>
    <w:div w:id="972561009">
      <w:bodyDiv w:val="1"/>
      <w:marLeft w:val="0"/>
      <w:marRight w:val="0"/>
      <w:marTop w:val="0"/>
      <w:marBottom w:val="0"/>
      <w:divBdr>
        <w:top w:val="none" w:sz="0" w:space="0" w:color="auto"/>
        <w:left w:val="none" w:sz="0" w:space="0" w:color="auto"/>
        <w:bottom w:val="none" w:sz="0" w:space="0" w:color="auto"/>
        <w:right w:val="none" w:sz="0" w:space="0" w:color="auto"/>
      </w:divBdr>
      <w:divsChild>
        <w:div w:id="1028024453">
          <w:marLeft w:val="0"/>
          <w:marRight w:val="0"/>
          <w:marTop w:val="0"/>
          <w:marBottom w:val="300"/>
          <w:divBdr>
            <w:top w:val="none" w:sz="0" w:space="0" w:color="auto"/>
            <w:left w:val="none" w:sz="0" w:space="0" w:color="auto"/>
            <w:bottom w:val="none" w:sz="0" w:space="0" w:color="auto"/>
            <w:right w:val="none" w:sz="0" w:space="0" w:color="auto"/>
          </w:divBdr>
        </w:div>
        <w:div w:id="1380473186">
          <w:marLeft w:val="0"/>
          <w:marRight w:val="0"/>
          <w:marTop w:val="300"/>
          <w:marBottom w:val="150"/>
          <w:divBdr>
            <w:top w:val="none" w:sz="0" w:space="0" w:color="auto"/>
            <w:left w:val="none" w:sz="0" w:space="0" w:color="auto"/>
            <w:bottom w:val="none" w:sz="0" w:space="0" w:color="auto"/>
            <w:right w:val="none" w:sz="0" w:space="0" w:color="auto"/>
          </w:divBdr>
        </w:div>
        <w:div w:id="1888492422">
          <w:marLeft w:val="0"/>
          <w:marRight w:val="0"/>
          <w:marTop w:val="300"/>
          <w:marBottom w:val="150"/>
          <w:divBdr>
            <w:top w:val="none" w:sz="0" w:space="0" w:color="auto"/>
            <w:left w:val="none" w:sz="0" w:space="0" w:color="auto"/>
            <w:bottom w:val="none" w:sz="0" w:space="0" w:color="auto"/>
            <w:right w:val="none" w:sz="0" w:space="0" w:color="auto"/>
          </w:divBdr>
        </w:div>
        <w:div w:id="418332136">
          <w:marLeft w:val="0"/>
          <w:marRight w:val="0"/>
          <w:marTop w:val="300"/>
          <w:marBottom w:val="150"/>
          <w:divBdr>
            <w:top w:val="none" w:sz="0" w:space="0" w:color="auto"/>
            <w:left w:val="none" w:sz="0" w:space="0" w:color="auto"/>
            <w:bottom w:val="none" w:sz="0" w:space="0" w:color="auto"/>
            <w:right w:val="none" w:sz="0" w:space="0" w:color="auto"/>
          </w:divBdr>
        </w:div>
      </w:divsChild>
    </w:div>
    <w:div w:id="1021708096">
      <w:bodyDiv w:val="1"/>
      <w:marLeft w:val="0"/>
      <w:marRight w:val="0"/>
      <w:marTop w:val="0"/>
      <w:marBottom w:val="0"/>
      <w:divBdr>
        <w:top w:val="none" w:sz="0" w:space="0" w:color="auto"/>
        <w:left w:val="none" w:sz="0" w:space="0" w:color="auto"/>
        <w:bottom w:val="none" w:sz="0" w:space="0" w:color="auto"/>
        <w:right w:val="none" w:sz="0" w:space="0" w:color="auto"/>
      </w:divBdr>
    </w:div>
    <w:div w:id="1066998111">
      <w:bodyDiv w:val="1"/>
      <w:marLeft w:val="0"/>
      <w:marRight w:val="0"/>
      <w:marTop w:val="0"/>
      <w:marBottom w:val="0"/>
      <w:divBdr>
        <w:top w:val="none" w:sz="0" w:space="0" w:color="auto"/>
        <w:left w:val="none" w:sz="0" w:space="0" w:color="auto"/>
        <w:bottom w:val="none" w:sz="0" w:space="0" w:color="auto"/>
        <w:right w:val="none" w:sz="0" w:space="0" w:color="auto"/>
      </w:divBdr>
    </w:div>
    <w:div w:id="1150367464">
      <w:bodyDiv w:val="1"/>
      <w:marLeft w:val="0"/>
      <w:marRight w:val="0"/>
      <w:marTop w:val="0"/>
      <w:marBottom w:val="0"/>
      <w:divBdr>
        <w:top w:val="none" w:sz="0" w:space="0" w:color="auto"/>
        <w:left w:val="none" w:sz="0" w:space="0" w:color="auto"/>
        <w:bottom w:val="none" w:sz="0" w:space="0" w:color="auto"/>
        <w:right w:val="none" w:sz="0" w:space="0" w:color="auto"/>
      </w:divBdr>
    </w:div>
    <w:div w:id="1363554438">
      <w:bodyDiv w:val="1"/>
      <w:marLeft w:val="0"/>
      <w:marRight w:val="0"/>
      <w:marTop w:val="0"/>
      <w:marBottom w:val="0"/>
      <w:divBdr>
        <w:top w:val="none" w:sz="0" w:space="0" w:color="auto"/>
        <w:left w:val="none" w:sz="0" w:space="0" w:color="auto"/>
        <w:bottom w:val="none" w:sz="0" w:space="0" w:color="auto"/>
        <w:right w:val="none" w:sz="0" w:space="0" w:color="auto"/>
      </w:divBdr>
      <w:divsChild>
        <w:div w:id="121966860">
          <w:marLeft w:val="0"/>
          <w:marRight w:val="0"/>
          <w:marTop w:val="0"/>
          <w:marBottom w:val="300"/>
          <w:divBdr>
            <w:top w:val="none" w:sz="0" w:space="0" w:color="auto"/>
            <w:left w:val="none" w:sz="0" w:space="0" w:color="auto"/>
            <w:bottom w:val="none" w:sz="0" w:space="0" w:color="auto"/>
            <w:right w:val="none" w:sz="0" w:space="0" w:color="auto"/>
          </w:divBdr>
        </w:div>
        <w:div w:id="2016568616">
          <w:marLeft w:val="0"/>
          <w:marRight w:val="0"/>
          <w:marTop w:val="300"/>
          <w:marBottom w:val="150"/>
          <w:divBdr>
            <w:top w:val="none" w:sz="0" w:space="0" w:color="auto"/>
            <w:left w:val="none" w:sz="0" w:space="0" w:color="auto"/>
            <w:bottom w:val="none" w:sz="0" w:space="0" w:color="auto"/>
            <w:right w:val="none" w:sz="0" w:space="0" w:color="auto"/>
          </w:divBdr>
        </w:div>
        <w:div w:id="288167023">
          <w:marLeft w:val="0"/>
          <w:marRight w:val="0"/>
          <w:marTop w:val="300"/>
          <w:marBottom w:val="150"/>
          <w:divBdr>
            <w:top w:val="none" w:sz="0" w:space="0" w:color="auto"/>
            <w:left w:val="none" w:sz="0" w:space="0" w:color="auto"/>
            <w:bottom w:val="none" w:sz="0" w:space="0" w:color="auto"/>
            <w:right w:val="none" w:sz="0" w:space="0" w:color="auto"/>
          </w:divBdr>
        </w:div>
        <w:div w:id="1538354018">
          <w:marLeft w:val="0"/>
          <w:marRight w:val="0"/>
          <w:marTop w:val="300"/>
          <w:marBottom w:val="150"/>
          <w:divBdr>
            <w:top w:val="none" w:sz="0" w:space="0" w:color="auto"/>
            <w:left w:val="none" w:sz="0" w:space="0" w:color="auto"/>
            <w:bottom w:val="none" w:sz="0" w:space="0" w:color="auto"/>
            <w:right w:val="none" w:sz="0" w:space="0" w:color="auto"/>
          </w:divBdr>
        </w:div>
      </w:divsChild>
    </w:div>
    <w:div w:id="1368674220">
      <w:bodyDiv w:val="1"/>
      <w:marLeft w:val="0"/>
      <w:marRight w:val="0"/>
      <w:marTop w:val="0"/>
      <w:marBottom w:val="0"/>
      <w:divBdr>
        <w:top w:val="none" w:sz="0" w:space="0" w:color="auto"/>
        <w:left w:val="none" w:sz="0" w:space="0" w:color="auto"/>
        <w:bottom w:val="none" w:sz="0" w:space="0" w:color="auto"/>
        <w:right w:val="none" w:sz="0" w:space="0" w:color="auto"/>
      </w:divBdr>
      <w:divsChild>
        <w:div w:id="236093433">
          <w:marLeft w:val="0"/>
          <w:marRight w:val="0"/>
          <w:marTop w:val="0"/>
          <w:marBottom w:val="300"/>
          <w:divBdr>
            <w:top w:val="none" w:sz="0" w:space="0" w:color="auto"/>
            <w:left w:val="none" w:sz="0" w:space="0" w:color="auto"/>
            <w:bottom w:val="none" w:sz="0" w:space="0" w:color="auto"/>
            <w:right w:val="none" w:sz="0" w:space="0" w:color="auto"/>
          </w:divBdr>
        </w:div>
        <w:div w:id="813907932">
          <w:marLeft w:val="0"/>
          <w:marRight w:val="0"/>
          <w:marTop w:val="300"/>
          <w:marBottom w:val="150"/>
          <w:divBdr>
            <w:top w:val="none" w:sz="0" w:space="0" w:color="auto"/>
            <w:left w:val="none" w:sz="0" w:space="0" w:color="auto"/>
            <w:bottom w:val="none" w:sz="0" w:space="0" w:color="auto"/>
            <w:right w:val="none" w:sz="0" w:space="0" w:color="auto"/>
          </w:divBdr>
        </w:div>
        <w:div w:id="1298300484">
          <w:marLeft w:val="0"/>
          <w:marRight w:val="0"/>
          <w:marTop w:val="300"/>
          <w:marBottom w:val="150"/>
          <w:divBdr>
            <w:top w:val="none" w:sz="0" w:space="0" w:color="auto"/>
            <w:left w:val="none" w:sz="0" w:space="0" w:color="auto"/>
            <w:bottom w:val="none" w:sz="0" w:space="0" w:color="auto"/>
            <w:right w:val="none" w:sz="0" w:space="0" w:color="auto"/>
          </w:divBdr>
        </w:div>
        <w:div w:id="158236588">
          <w:marLeft w:val="0"/>
          <w:marRight w:val="0"/>
          <w:marTop w:val="300"/>
          <w:marBottom w:val="150"/>
          <w:divBdr>
            <w:top w:val="none" w:sz="0" w:space="0" w:color="auto"/>
            <w:left w:val="none" w:sz="0" w:space="0" w:color="auto"/>
            <w:bottom w:val="none" w:sz="0" w:space="0" w:color="auto"/>
            <w:right w:val="none" w:sz="0" w:space="0" w:color="auto"/>
          </w:divBdr>
        </w:div>
      </w:divsChild>
    </w:div>
    <w:div w:id="1511332306">
      <w:bodyDiv w:val="1"/>
      <w:marLeft w:val="0"/>
      <w:marRight w:val="0"/>
      <w:marTop w:val="0"/>
      <w:marBottom w:val="0"/>
      <w:divBdr>
        <w:top w:val="none" w:sz="0" w:space="0" w:color="auto"/>
        <w:left w:val="none" w:sz="0" w:space="0" w:color="auto"/>
        <w:bottom w:val="none" w:sz="0" w:space="0" w:color="auto"/>
        <w:right w:val="none" w:sz="0" w:space="0" w:color="auto"/>
      </w:divBdr>
    </w:div>
    <w:div w:id="1541896810">
      <w:bodyDiv w:val="1"/>
      <w:marLeft w:val="0"/>
      <w:marRight w:val="0"/>
      <w:marTop w:val="0"/>
      <w:marBottom w:val="0"/>
      <w:divBdr>
        <w:top w:val="none" w:sz="0" w:space="0" w:color="auto"/>
        <w:left w:val="none" w:sz="0" w:space="0" w:color="auto"/>
        <w:bottom w:val="none" w:sz="0" w:space="0" w:color="auto"/>
        <w:right w:val="none" w:sz="0" w:space="0" w:color="auto"/>
      </w:divBdr>
    </w:div>
    <w:div w:id="1610696682">
      <w:bodyDiv w:val="1"/>
      <w:marLeft w:val="0"/>
      <w:marRight w:val="0"/>
      <w:marTop w:val="0"/>
      <w:marBottom w:val="0"/>
      <w:divBdr>
        <w:top w:val="none" w:sz="0" w:space="0" w:color="auto"/>
        <w:left w:val="none" w:sz="0" w:space="0" w:color="auto"/>
        <w:bottom w:val="none" w:sz="0" w:space="0" w:color="auto"/>
        <w:right w:val="none" w:sz="0" w:space="0" w:color="auto"/>
      </w:divBdr>
    </w:div>
    <w:div w:id="1643150767">
      <w:bodyDiv w:val="1"/>
      <w:marLeft w:val="0"/>
      <w:marRight w:val="0"/>
      <w:marTop w:val="0"/>
      <w:marBottom w:val="0"/>
      <w:divBdr>
        <w:top w:val="none" w:sz="0" w:space="0" w:color="auto"/>
        <w:left w:val="none" w:sz="0" w:space="0" w:color="auto"/>
        <w:bottom w:val="none" w:sz="0" w:space="0" w:color="auto"/>
        <w:right w:val="none" w:sz="0" w:space="0" w:color="auto"/>
      </w:divBdr>
    </w:div>
    <w:div w:id="1652372243">
      <w:bodyDiv w:val="1"/>
      <w:marLeft w:val="0"/>
      <w:marRight w:val="0"/>
      <w:marTop w:val="0"/>
      <w:marBottom w:val="0"/>
      <w:divBdr>
        <w:top w:val="none" w:sz="0" w:space="0" w:color="auto"/>
        <w:left w:val="none" w:sz="0" w:space="0" w:color="auto"/>
        <w:bottom w:val="none" w:sz="0" w:space="0" w:color="auto"/>
        <w:right w:val="none" w:sz="0" w:space="0" w:color="auto"/>
      </w:divBdr>
      <w:divsChild>
        <w:div w:id="1336958927">
          <w:marLeft w:val="0"/>
          <w:marRight w:val="0"/>
          <w:marTop w:val="0"/>
          <w:marBottom w:val="300"/>
          <w:divBdr>
            <w:top w:val="none" w:sz="0" w:space="0" w:color="auto"/>
            <w:left w:val="none" w:sz="0" w:space="0" w:color="auto"/>
            <w:bottom w:val="none" w:sz="0" w:space="0" w:color="auto"/>
            <w:right w:val="none" w:sz="0" w:space="0" w:color="auto"/>
          </w:divBdr>
        </w:div>
        <w:div w:id="442117375">
          <w:marLeft w:val="0"/>
          <w:marRight w:val="0"/>
          <w:marTop w:val="300"/>
          <w:marBottom w:val="150"/>
          <w:divBdr>
            <w:top w:val="none" w:sz="0" w:space="0" w:color="auto"/>
            <w:left w:val="none" w:sz="0" w:space="0" w:color="auto"/>
            <w:bottom w:val="none" w:sz="0" w:space="0" w:color="auto"/>
            <w:right w:val="none" w:sz="0" w:space="0" w:color="auto"/>
          </w:divBdr>
        </w:div>
        <w:div w:id="1239361478">
          <w:marLeft w:val="0"/>
          <w:marRight w:val="0"/>
          <w:marTop w:val="300"/>
          <w:marBottom w:val="150"/>
          <w:divBdr>
            <w:top w:val="none" w:sz="0" w:space="0" w:color="auto"/>
            <w:left w:val="none" w:sz="0" w:space="0" w:color="auto"/>
            <w:bottom w:val="none" w:sz="0" w:space="0" w:color="auto"/>
            <w:right w:val="none" w:sz="0" w:space="0" w:color="auto"/>
          </w:divBdr>
        </w:div>
        <w:div w:id="1014842880">
          <w:marLeft w:val="0"/>
          <w:marRight w:val="0"/>
          <w:marTop w:val="300"/>
          <w:marBottom w:val="150"/>
          <w:divBdr>
            <w:top w:val="none" w:sz="0" w:space="0" w:color="auto"/>
            <w:left w:val="none" w:sz="0" w:space="0" w:color="auto"/>
            <w:bottom w:val="none" w:sz="0" w:space="0" w:color="auto"/>
            <w:right w:val="none" w:sz="0" w:space="0" w:color="auto"/>
          </w:divBdr>
        </w:div>
      </w:divsChild>
    </w:div>
    <w:div w:id="1722750201">
      <w:bodyDiv w:val="1"/>
      <w:marLeft w:val="0"/>
      <w:marRight w:val="0"/>
      <w:marTop w:val="0"/>
      <w:marBottom w:val="0"/>
      <w:divBdr>
        <w:top w:val="none" w:sz="0" w:space="0" w:color="auto"/>
        <w:left w:val="none" w:sz="0" w:space="0" w:color="auto"/>
        <w:bottom w:val="none" w:sz="0" w:space="0" w:color="auto"/>
        <w:right w:val="none" w:sz="0" w:space="0" w:color="auto"/>
      </w:divBdr>
      <w:divsChild>
        <w:div w:id="1273366711">
          <w:marLeft w:val="0"/>
          <w:marRight w:val="0"/>
          <w:marTop w:val="0"/>
          <w:marBottom w:val="300"/>
          <w:divBdr>
            <w:top w:val="none" w:sz="0" w:space="0" w:color="auto"/>
            <w:left w:val="none" w:sz="0" w:space="0" w:color="auto"/>
            <w:bottom w:val="none" w:sz="0" w:space="0" w:color="auto"/>
            <w:right w:val="none" w:sz="0" w:space="0" w:color="auto"/>
          </w:divBdr>
        </w:div>
        <w:div w:id="1603415710">
          <w:marLeft w:val="0"/>
          <w:marRight w:val="0"/>
          <w:marTop w:val="300"/>
          <w:marBottom w:val="150"/>
          <w:divBdr>
            <w:top w:val="none" w:sz="0" w:space="0" w:color="auto"/>
            <w:left w:val="none" w:sz="0" w:space="0" w:color="auto"/>
            <w:bottom w:val="none" w:sz="0" w:space="0" w:color="auto"/>
            <w:right w:val="none" w:sz="0" w:space="0" w:color="auto"/>
          </w:divBdr>
        </w:div>
        <w:div w:id="499659396">
          <w:marLeft w:val="0"/>
          <w:marRight w:val="0"/>
          <w:marTop w:val="300"/>
          <w:marBottom w:val="150"/>
          <w:divBdr>
            <w:top w:val="none" w:sz="0" w:space="0" w:color="auto"/>
            <w:left w:val="none" w:sz="0" w:space="0" w:color="auto"/>
            <w:bottom w:val="none" w:sz="0" w:space="0" w:color="auto"/>
            <w:right w:val="none" w:sz="0" w:space="0" w:color="auto"/>
          </w:divBdr>
        </w:div>
        <w:div w:id="2022195123">
          <w:marLeft w:val="0"/>
          <w:marRight w:val="0"/>
          <w:marTop w:val="300"/>
          <w:marBottom w:val="150"/>
          <w:divBdr>
            <w:top w:val="none" w:sz="0" w:space="0" w:color="auto"/>
            <w:left w:val="none" w:sz="0" w:space="0" w:color="auto"/>
            <w:bottom w:val="none" w:sz="0" w:space="0" w:color="auto"/>
            <w:right w:val="none" w:sz="0" w:space="0" w:color="auto"/>
          </w:divBdr>
        </w:div>
      </w:divsChild>
    </w:div>
    <w:div w:id="1783263694">
      <w:bodyDiv w:val="1"/>
      <w:marLeft w:val="0"/>
      <w:marRight w:val="0"/>
      <w:marTop w:val="0"/>
      <w:marBottom w:val="0"/>
      <w:divBdr>
        <w:top w:val="none" w:sz="0" w:space="0" w:color="auto"/>
        <w:left w:val="none" w:sz="0" w:space="0" w:color="auto"/>
        <w:bottom w:val="none" w:sz="0" w:space="0" w:color="auto"/>
        <w:right w:val="none" w:sz="0" w:space="0" w:color="auto"/>
      </w:divBdr>
    </w:div>
    <w:div w:id="1818643098">
      <w:bodyDiv w:val="1"/>
      <w:marLeft w:val="0"/>
      <w:marRight w:val="0"/>
      <w:marTop w:val="0"/>
      <w:marBottom w:val="0"/>
      <w:divBdr>
        <w:top w:val="none" w:sz="0" w:space="0" w:color="auto"/>
        <w:left w:val="none" w:sz="0" w:space="0" w:color="auto"/>
        <w:bottom w:val="none" w:sz="0" w:space="0" w:color="auto"/>
        <w:right w:val="none" w:sz="0" w:space="0" w:color="auto"/>
      </w:divBdr>
    </w:div>
    <w:div w:id="1826430334">
      <w:bodyDiv w:val="1"/>
      <w:marLeft w:val="0"/>
      <w:marRight w:val="0"/>
      <w:marTop w:val="0"/>
      <w:marBottom w:val="0"/>
      <w:divBdr>
        <w:top w:val="none" w:sz="0" w:space="0" w:color="auto"/>
        <w:left w:val="none" w:sz="0" w:space="0" w:color="auto"/>
        <w:bottom w:val="none" w:sz="0" w:space="0" w:color="auto"/>
        <w:right w:val="none" w:sz="0" w:space="0" w:color="auto"/>
      </w:divBdr>
    </w:div>
    <w:div w:id="1886092315">
      <w:bodyDiv w:val="1"/>
      <w:marLeft w:val="0"/>
      <w:marRight w:val="0"/>
      <w:marTop w:val="0"/>
      <w:marBottom w:val="0"/>
      <w:divBdr>
        <w:top w:val="none" w:sz="0" w:space="0" w:color="auto"/>
        <w:left w:val="none" w:sz="0" w:space="0" w:color="auto"/>
        <w:bottom w:val="none" w:sz="0" w:space="0" w:color="auto"/>
        <w:right w:val="none" w:sz="0" w:space="0" w:color="auto"/>
      </w:divBdr>
      <w:divsChild>
        <w:div w:id="2102411450">
          <w:marLeft w:val="0"/>
          <w:marRight w:val="0"/>
          <w:marTop w:val="0"/>
          <w:marBottom w:val="300"/>
          <w:divBdr>
            <w:top w:val="none" w:sz="0" w:space="0" w:color="auto"/>
            <w:left w:val="none" w:sz="0" w:space="0" w:color="auto"/>
            <w:bottom w:val="none" w:sz="0" w:space="0" w:color="auto"/>
            <w:right w:val="none" w:sz="0" w:space="0" w:color="auto"/>
          </w:divBdr>
        </w:div>
        <w:div w:id="1060708023">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fam.org.au/blog/east-africa-food-crisis-explain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am.org/en/east-africa-extreme-inequality-numbers" TargetMode="External"/><Relationship Id="rId5" Type="http://schemas.openxmlformats.org/officeDocument/2006/relationships/hyperlink" Target="https://data.footprintnetwor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1676</Words>
  <Characters>9558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SCHOIER GABRIELLA</cp:lastModifiedBy>
  <cp:revision>3</cp:revision>
  <dcterms:created xsi:type="dcterms:W3CDTF">2026-05-30T05:36:00Z</dcterms:created>
  <dcterms:modified xsi:type="dcterms:W3CDTF">2026-05-30T06:04:00Z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f8e8096d-1d43-4353-ba55-b8b467d7f807</vt:lpwstr>
  </property>
</Properties>
</file>